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316DA" w14:textId="77777777" w:rsidR="00F577FC" w:rsidRPr="00F577FC" w:rsidRDefault="00F577FC" w:rsidP="00F577FC">
      <w:pPr>
        <w:pStyle w:val="Corpodetexto"/>
        <w:rPr>
          <w:rFonts w:ascii="Arial" w:hAnsi="Arial" w:cs="Arial"/>
          <w:sz w:val="28"/>
          <w:szCs w:val="28"/>
          <w:lang w:val="pt-BR"/>
        </w:rPr>
      </w:pPr>
      <w:bookmarkStart w:id="0" w:name="_Toc3626291"/>
      <w:r w:rsidRPr="00F577FC">
        <w:rPr>
          <w:rFonts w:ascii="Arial" w:hAnsi="Arial" w:cs="Arial"/>
          <w:sz w:val="28"/>
          <w:szCs w:val="28"/>
          <w:lang w:val="pt-BR"/>
        </w:rPr>
        <w:t>ESTUDO DOS EFEITOS DA OXIDAÇÃO ELETROLÍTICA A PLASMA NA FORMAÇÃO DE NANOTUBOS NA SUPERFÍCIE DO NIÓBIO COM APLICAÇÕES NA ÁREA DOS BIOMATERIAIS</w:t>
      </w:r>
    </w:p>
    <w:p w14:paraId="53F09CA9" w14:textId="77777777" w:rsidR="00686B79" w:rsidRPr="00696317" w:rsidRDefault="00686B79" w:rsidP="00F577FC"/>
    <w:p w14:paraId="50B6D5B6" w14:textId="77777777" w:rsidR="00686B79" w:rsidRPr="007C401F" w:rsidRDefault="00686B79" w:rsidP="00686B79">
      <w:pPr>
        <w:pStyle w:val="FPCNomedoAutor"/>
        <w:spacing w:before="0" w:after="0"/>
        <w:jc w:val="left"/>
        <w:rPr>
          <w:rFonts w:ascii="Times New Roman" w:hAnsi="Times New Roman"/>
          <w:spacing w:val="-2"/>
          <w:sz w:val="22"/>
          <w:lang w:val="pt-PT"/>
        </w:rPr>
      </w:pPr>
    </w:p>
    <w:p w14:paraId="11318A8D" w14:textId="77777777" w:rsidR="00BD2E21" w:rsidRDefault="00686B79" w:rsidP="00F8565C">
      <w:pPr>
        <w:rPr>
          <w:rStyle w:val="Forte"/>
        </w:rPr>
      </w:pPr>
      <w:r w:rsidRPr="007669DE">
        <w:rPr>
          <w:rStyle w:val="Forte"/>
        </w:rPr>
        <w:t xml:space="preserve">Resumo </w:t>
      </w:r>
    </w:p>
    <w:p w14:paraId="349CF820" w14:textId="77777777" w:rsidR="00F8565C" w:rsidRDefault="00F8565C" w:rsidP="00F8565C">
      <w:pPr>
        <w:rPr>
          <w:rStyle w:val="Forte"/>
          <w:b w:val="0"/>
        </w:rPr>
      </w:pPr>
    </w:p>
    <w:p w14:paraId="04E7A03F" w14:textId="77777777" w:rsidR="00F8565C" w:rsidRPr="00F8565C" w:rsidRDefault="00E72C33" w:rsidP="00F8565C">
      <w:pPr>
        <w:pStyle w:val="Default"/>
        <w:jc w:val="both"/>
        <w:rPr>
          <w:rFonts w:ascii="Arial" w:hAnsi="Arial" w:cs="Arial"/>
          <w:sz w:val="20"/>
          <w:szCs w:val="20"/>
        </w:rPr>
      </w:pPr>
      <w:r w:rsidRPr="00F8565C">
        <w:rPr>
          <w:rStyle w:val="Forte"/>
          <w:rFonts w:ascii="Arial" w:hAnsi="Arial" w:cs="Arial"/>
          <w:b w:val="0"/>
          <w:sz w:val="20"/>
          <w:szCs w:val="20"/>
        </w:rPr>
        <w:t xml:space="preserve">Como já comprovado, testado e até mesmo aplicado em nossa sociedade, o nióbio, como o titânio, tem como um dos seus fundamentos e objetivos na produção de próteses, pois eles são compatíveis com o corpo humano, além de, nos ajudar em diversas formas. Ainda em nossa nação </w:t>
      </w:r>
      <w:r w:rsidR="00C36B4C" w:rsidRPr="00F8565C">
        <w:rPr>
          <w:rStyle w:val="Forte"/>
          <w:rFonts w:ascii="Arial" w:hAnsi="Arial" w:cs="Arial"/>
          <w:b w:val="0"/>
          <w:sz w:val="20"/>
          <w:szCs w:val="20"/>
        </w:rPr>
        <w:t xml:space="preserve">precisamos utilizar, aprender, estudar </w:t>
      </w:r>
      <w:r w:rsidR="00C36B4C" w:rsidRPr="00F8565C">
        <w:rPr>
          <w:rFonts w:ascii="Arial" w:hAnsi="Arial" w:cs="Arial"/>
          <w:sz w:val="20"/>
          <w:szCs w:val="20"/>
        </w:rPr>
        <w:t>o comportamento da superfície de Nióbio submetido</w:t>
      </w:r>
      <w:r w:rsidR="00C36B4C" w:rsidRPr="00F8565C">
        <w:rPr>
          <w:rStyle w:val="Forte"/>
          <w:rFonts w:ascii="Arial" w:hAnsi="Arial" w:cs="Arial"/>
          <w:b w:val="0"/>
          <w:sz w:val="20"/>
          <w:szCs w:val="20"/>
        </w:rPr>
        <w:t xml:space="preserve"> a processos, </w:t>
      </w:r>
      <w:r w:rsidRPr="00F8565C">
        <w:rPr>
          <w:rStyle w:val="Forte"/>
          <w:rFonts w:ascii="Arial" w:hAnsi="Arial" w:cs="Arial"/>
          <w:b w:val="0"/>
          <w:sz w:val="20"/>
          <w:szCs w:val="20"/>
        </w:rPr>
        <w:t xml:space="preserve">conhecer novas formas </w:t>
      </w:r>
      <w:r w:rsidR="001C036B" w:rsidRPr="00F8565C">
        <w:rPr>
          <w:rStyle w:val="Forte"/>
          <w:rFonts w:ascii="Arial" w:hAnsi="Arial" w:cs="Arial"/>
          <w:b w:val="0"/>
          <w:sz w:val="20"/>
          <w:szCs w:val="20"/>
        </w:rPr>
        <w:t xml:space="preserve">e técnicas </w:t>
      </w:r>
      <w:r w:rsidR="00C36B4C" w:rsidRPr="00F8565C">
        <w:rPr>
          <w:rStyle w:val="Forte"/>
          <w:rFonts w:ascii="Arial" w:hAnsi="Arial" w:cs="Arial"/>
          <w:b w:val="0"/>
          <w:sz w:val="20"/>
          <w:szCs w:val="20"/>
        </w:rPr>
        <w:t>de aplicações</w:t>
      </w:r>
      <w:r w:rsidR="00F8565C">
        <w:rPr>
          <w:rStyle w:val="Forte"/>
          <w:rFonts w:ascii="Arial" w:hAnsi="Arial" w:cs="Arial"/>
          <w:b w:val="0"/>
          <w:sz w:val="20"/>
          <w:szCs w:val="20"/>
        </w:rPr>
        <w:t xml:space="preserve"> </w:t>
      </w:r>
      <w:r w:rsidRPr="00F8565C">
        <w:rPr>
          <w:rStyle w:val="Forte"/>
          <w:rFonts w:ascii="Arial" w:hAnsi="Arial" w:cs="Arial"/>
          <w:b w:val="0"/>
          <w:sz w:val="20"/>
          <w:szCs w:val="20"/>
        </w:rPr>
        <w:t xml:space="preserve">com o objetivo de criar possibilidades </w:t>
      </w:r>
      <w:r w:rsidR="00C36B4C" w:rsidRPr="00F8565C">
        <w:rPr>
          <w:rStyle w:val="Forte"/>
          <w:rFonts w:ascii="Arial" w:hAnsi="Arial" w:cs="Arial"/>
          <w:b w:val="0"/>
          <w:sz w:val="20"/>
          <w:szCs w:val="20"/>
        </w:rPr>
        <w:t xml:space="preserve">para o futuro. </w:t>
      </w:r>
      <w:r w:rsidR="00F8565C" w:rsidRPr="00F8565C">
        <w:rPr>
          <w:rStyle w:val="Forte"/>
          <w:rFonts w:ascii="Arial" w:hAnsi="Arial" w:cs="Arial"/>
          <w:b w:val="0"/>
          <w:sz w:val="20"/>
          <w:szCs w:val="20"/>
        </w:rPr>
        <w:t xml:space="preserve">Desta forma, esse trabalho visa </w:t>
      </w:r>
      <w:r w:rsidR="00F8565C" w:rsidRPr="00F8565C">
        <w:rPr>
          <w:rFonts w:ascii="Arial" w:hAnsi="Arial" w:cs="Arial"/>
          <w:sz w:val="20"/>
          <w:szCs w:val="20"/>
        </w:rPr>
        <w:t>estudar a influência do tempo de deposição, da corrente aplicada e da concentração dos solutos propostos para a formação da camada formada e caracterizar o revestimento aplicado, através da análise microestrutural, composição química dos revestimentos por análise metalográfica e fractografia, MEV, EDS, Raio X, FTIR, Raman, Ângulo de Contato, Perfilometria, Ensaios de Corrosão.</w:t>
      </w:r>
    </w:p>
    <w:p w14:paraId="44FB4257" w14:textId="77777777" w:rsidR="00E72C33" w:rsidRPr="00F8565C" w:rsidRDefault="00E72C33" w:rsidP="00686B79">
      <w:pPr>
        <w:rPr>
          <w:rStyle w:val="Forte"/>
          <w:b w:val="0"/>
        </w:rPr>
      </w:pPr>
    </w:p>
    <w:p w14:paraId="762CD8F2" w14:textId="77777777" w:rsidR="00686B79" w:rsidRPr="00277A49" w:rsidRDefault="00686B79" w:rsidP="00AC78D6">
      <w:pPr>
        <w:pStyle w:val="FPCTextonormal"/>
        <w:spacing w:before="0" w:after="0"/>
        <w:rPr>
          <w:rFonts w:ascii="Times New Roman" w:hAnsi="Times New Roman"/>
          <w:sz w:val="20"/>
          <w:szCs w:val="20"/>
        </w:rPr>
      </w:pPr>
    </w:p>
    <w:p w14:paraId="318BB7D9" w14:textId="1088AD40" w:rsidR="00686B79" w:rsidRPr="00277A49" w:rsidRDefault="009424B5" w:rsidP="00AC78D6">
      <w:pPr>
        <w:rPr>
          <w:lang w:val="pt-PT" w:eastAsia="ja-JP"/>
        </w:rPr>
      </w:pPr>
      <w:r>
        <w:rPr>
          <w:b/>
          <w:lang w:val="pt-PT" w:eastAsia="ja-JP"/>
        </w:rPr>
        <w:t xml:space="preserve">Palavras-chave: </w:t>
      </w:r>
      <w:r w:rsidR="00BA1D3A">
        <w:rPr>
          <w:lang w:val="pt-PT" w:eastAsia="ja-JP"/>
        </w:rPr>
        <w:t xml:space="preserve">Oxidação Plasma Eletrolítica, Engenharia de Superfícies, Biomateriais, </w:t>
      </w:r>
      <w:r w:rsidR="009D4C80">
        <w:rPr>
          <w:lang w:val="pt-PT" w:eastAsia="ja-JP"/>
        </w:rPr>
        <w:t xml:space="preserve">Revestimentos, </w:t>
      </w:r>
      <w:r w:rsidR="00DE19AB">
        <w:rPr>
          <w:lang w:val="pt-PT" w:eastAsia="ja-JP"/>
        </w:rPr>
        <w:t>Nióbio</w:t>
      </w:r>
      <w:r w:rsidR="009D4C80">
        <w:rPr>
          <w:lang w:val="pt-PT" w:eastAsia="ja-JP"/>
        </w:rPr>
        <w:t>, Nanotubos.</w:t>
      </w:r>
    </w:p>
    <w:p w14:paraId="5818C417"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49279267" w14:textId="77777777" w:rsidR="00686B79" w:rsidRPr="00277A49" w:rsidRDefault="00686B79" w:rsidP="00686B79">
      <w:pPr>
        <w:pStyle w:val="FPCTextonormal"/>
        <w:spacing w:before="0" w:after="0"/>
        <w:rPr>
          <w:rFonts w:ascii="Times New Roman" w:hAnsi="Times New Roman"/>
          <w:sz w:val="20"/>
          <w:szCs w:val="20"/>
          <w:lang w:val="pt-PT" w:eastAsia="ja-JP"/>
        </w:rPr>
      </w:pPr>
    </w:p>
    <w:p w14:paraId="0E28506A" w14:textId="77777777" w:rsidR="00686B79" w:rsidRPr="00BA1D3A" w:rsidRDefault="00686B79" w:rsidP="00686B79">
      <w:pPr>
        <w:rPr>
          <w:b/>
          <w:lang w:val="en-US"/>
        </w:rPr>
      </w:pPr>
      <w:bookmarkStart w:id="1" w:name="_Toc519335634"/>
      <w:bookmarkEnd w:id="0"/>
      <w:r w:rsidRPr="00BA1D3A">
        <w:rPr>
          <w:b/>
          <w:lang w:val="en-US"/>
        </w:rPr>
        <w:t xml:space="preserve">ABSTRACT </w:t>
      </w:r>
    </w:p>
    <w:p w14:paraId="3BA1A190" w14:textId="77777777" w:rsidR="00AC78D6" w:rsidRPr="00BA1D3A" w:rsidRDefault="00AC78D6" w:rsidP="00686B79">
      <w:pPr>
        <w:rPr>
          <w:b/>
          <w:lang w:val="en-US"/>
        </w:rPr>
      </w:pPr>
    </w:p>
    <w:p w14:paraId="42BFEDD9" w14:textId="77777777" w:rsidR="00F8565C" w:rsidRPr="00BA1D3A" w:rsidRDefault="00F8565C" w:rsidP="00AC78D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Times New Roman" w:cs="Arial"/>
          <w:color w:val="222222"/>
          <w:lang w:val="en-US"/>
        </w:rPr>
      </w:pPr>
      <w:r w:rsidRPr="00F8565C">
        <w:rPr>
          <w:rFonts w:eastAsia="Times New Roman" w:cs="Arial"/>
          <w:color w:val="222222"/>
          <w:lang w:val="en"/>
        </w:rPr>
        <w:t>As already proven, tested and even applied in our society, niobium, like titanium, has as one of its foundations and goals in the production of prostheses, as they are compatible with the human body, bes</w:t>
      </w:r>
      <w:r w:rsidR="009424B5">
        <w:rPr>
          <w:rFonts w:eastAsia="Times New Roman" w:cs="Arial"/>
          <w:color w:val="222222"/>
          <w:lang w:val="en"/>
        </w:rPr>
        <w:t xml:space="preserve">ides helping us in many ways. </w:t>
      </w:r>
      <w:r w:rsidRPr="00F8565C">
        <w:rPr>
          <w:rFonts w:eastAsia="Times New Roman" w:cs="Arial"/>
          <w:color w:val="222222"/>
          <w:lang w:val="en"/>
        </w:rPr>
        <w:t>Still in our nation we need to use, learn, study the behavior of the surface of Niobium subjected to processes, know new forms and application techniques in order to create possibilities for the future. Thus, this work aims to study the influence of the deposition time, the applied current and the concentration of the proposed solutes for the formation of the formed layer and to characterize the applied coating through microstructural analysis, chemical composition of coatings by metallographic analysis and fractography, SEM, EDS, X-ray, FTIR, Raman, Contact Angle, Profilometry, Corrosion Testing</w:t>
      </w:r>
    </w:p>
    <w:p w14:paraId="5814842F" w14:textId="77777777" w:rsidR="00686B79" w:rsidRPr="00BA1D3A" w:rsidRDefault="00686B79" w:rsidP="00686B79">
      <w:pPr>
        <w:rPr>
          <w:lang w:val="en-US"/>
        </w:rPr>
      </w:pPr>
    </w:p>
    <w:p w14:paraId="261FDD90" w14:textId="6DE97D4B" w:rsidR="00AC78D6" w:rsidRPr="00BA1D3A" w:rsidRDefault="00686B79" w:rsidP="00AC78D6">
      <w:pPr>
        <w:pStyle w:val="Pr-formataoHTML"/>
        <w:shd w:val="clear" w:color="auto" w:fill="F8F9FA"/>
        <w:rPr>
          <w:rFonts w:ascii="Arial" w:hAnsi="Arial" w:cs="Arial"/>
          <w:color w:val="222222"/>
          <w:sz w:val="42"/>
          <w:szCs w:val="42"/>
          <w:lang w:val="en-US"/>
        </w:rPr>
      </w:pPr>
      <w:r w:rsidRPr="00BA1D3A">
        <w:rPr>
          <w:rFonts w:ascii="Arial" w:hAnsi="Arial" w:cs="Arial"/>
          <w:b/>
          <w:lang w:val="en-US"/>
        </w:rPr>
        <w:t>Keywords</w:t>
      </w:r>
      <w:r w:rsidRPr="00BA1D3A">
        <w:rPr>
          <w:rFonts w:ascii="Arial" w:hAnsi="Arial" w:cs="Arial"/>
          <w:lang w:val="en-US"/>
        </w:rPr>
        <w:t xml:space="preserve">: </w:t>
      </w:r>
      <w:r w:rsidR="009D4C80" w:rsidRPr="009D4C80">
        <w:rPr>
          <w:rFonts w:ascii="Arial" w:hAnsi="Arial" w:cs="Arial"/>
          <w:lang w:val="en-US" w:eastAsia="ja-JP"/>
        </w:rPr>
        <w:t>Electrolytic Plasma Oxidation, Surface Engineering, Biomaterials, Coatings, Niobium, Nanotubes.</w:t>
      </w:r>
    </w:p>
    <w:p w14:paraId="2F8392AA" w14:textId="77777777" w:rsidR="00686B79" w:rsidRPr="00BA1D3A" w:rsidRDefault="00686B79" w:rsidP="00686B79">
      <w:pPr>
        <w:rPr>
          <w:b/>
          <w:sz w:val="24"/>
          <w:szCs w:val="24"/>
          <w:lang w:val="en-US"/>
        </w:rPr>
      </w:pPr>
    </w:p>
    <w:p w14:paraId="659E43D2" w14:textId="77777777" w:rsidR="00686B79" w:rsidRPr="00BA1D3A" w:rsidRDefault="00686B79" w:rsidP="00686B79">
      <w:pPr>
        <w:rPr>
          <w:b/>
          <w:sz w:val="24"/>
          <w:szCs w:val="24"/>
          <w:lang w:val="en-US"/>
        </w:rPr>
      </w:pPr>
    </w:p>
    <w:p w14:paraId="039CB4BF" w14:textId="77777777" w:rsidR="00686B79" w:rsidRDefault="00686B79" w:rsidP="00C524DD">
      <w:pPr>
        <w:pStyle w:val="Seo"/>
      </w:pPr>
      <w:r w:rsidRPr="00E72C33">
        <w:rPr>
          <w:rStyle w:val="SeoChar"/>
          <w:b/>
        </w:rPr>
        <w:t>INTRODUÇÃO</w:t>
      </w:r>
      <w:r w:rsidRPr="00F345FD">
        <w:t xml:space="preserve"> </w:t>
      </w:r>
    </w:p>
    <w:p w14:paraId="2DCEB49E" w14:textId="77777777" w:rsidR="00F577FC" w:rsidRDefault="00F577FC" w:rsidP="00F577FC">
      <w:pPr>
        <w:rPr>
          <w:b/>
          <w:sz w:val="24"/>
          <w:szCs w:val="24"/>
        </w:rPr>
      </w:pPr>
    </w:p>
    <w:p w14:paraId="6DF3D1D6" w14:textId="77777777" w:rsidR="00F577FC" w:rsidRPr="00C524DD" w:rsidRDefault="00F577FC" w:rsidP="00C524DD">
      <w:pPr>
        <w:spacing w:before="120" w:after="120"/>
        <w:ind w:firstLine="709"/>
        <w:rPr>
          <w:rFonts w:eastAsia="Times New Roman" w:cs="Arial"/>
          <w:b/>
          <w:sz w:val="24"/>
          <w:szCs w:val="24"/>
        </w:rPr>
      </w:pPr>
      <w:r w:rsidRPr="00C524DD">
        <w:rPr>
          <w:rFonts w:cs="Arial"/>
          <w:sz w:val="24"/>
          <w:szCs w:val="24"/>
        </w:rPr>
        <w:t xml:space="preserve">Todos os materiais existentes possuem suas características naturais. Alguns são agressivos, corrosivos, biologicamente incompatíveis, sensíveis a luz, ao aquecimento ou à oxidação, hidrofílicos, transparentes e / ou viscosos. Dependendo das situações e aplicações, tais propriedades são desejáveis ou indesejáveis. No último caso, para eliminar as propriedades indesejadas, a superfícies desses materiais devem ser modificadas. Para se produzir superfícies com características adequadas para sua aplicação, foi desenvolvida a engenharia de superfície. Em termos gerais </w:t>
      </w:r>
      <w:r w:rsidRPr="00C524DD">
        <w:rPr>
          <w:rFonts w:cs="Arial"/>
          <w:sz w:val="24"/>
          <w:szCs w:val="24"/>
        </w:rPr>
        <w:lastRenderedPageBreak/>
        <w:t>essa tem aplicações para química, engenharia mecânica e engenharia elétrica (PEREIRA, 2015; MINATI, 2017).</w:t>
      </w:r>
    </w:p>
    <w:p w14:paraId="3DC5E0AD" w14:textId="77777777" w:rsidR="00F577FC" w:rsidRPr="00C524DD" w:rsidRDefault="00F577FC" w:rsidP="00F577FC">
      <w:pPr>
        <w:pStyle w:val="Default"/>
        <w:spacing w:before="120" w:after="120"/>
        <w:ind w:firstLine="709"/>
        <w:jc w:val="both"/>
        <w:rPr>
          <w:rFonts w:ascii="Arial" w:hAnsi="Arial" w:cs="Arial"/>
        </w:rPr>
      </w:pPr>
      <w:r w:rsidRPr="00C524DD">
        <w:rPr>
          <w:rFonts w:ascii="Arial" w:hAnsi="Arial" w:cs="Arial"/>
        </w:rPr>
        <w:t>Em geral todos os tipos de modificações de superfície podem ser classificados amplamente nas seguintes categoriais: deposição de materiais que possuem funções e propriedades desejáveis na superfície, modificação da superfície existente em composição, estruturas e / ou topografias mais desejáveis e remoção parcial de um material da superfície existente para criar topografias específicas (SANTOS, 2016; CERNIAK,2011).</w:t>
      </w:r>
    </w:p>
    <w:p w14:paraId="6B490FE8" w14:textId="77777777" w:rsidR="00F577FC" w:rsidRPr="00C524DD" w:rsidRDefault="00F577FC" w:rsidP="00F577FC">
      <w:pPr>
        <w:pStyle w:val="Default"/>
        <w:spacing w:before="120" w:after="120"/>
        <w:ind w:firstLine="709"/>
        <w:jc w:val="both"/>
        <w:rPr>
          <w:rFonts w:ascii="Arial" w:hAnsi="Arial" w:cs="Arial"/>
        </w:rPr>
      </w:pPr>
      <w:r w:rsidRPr="00C524DD">
        <w:rPr>
          <w:rFonts w:ascii="Arial" w:hAnsi="Arial" w:cs="Arial"/>
        </w:rPr>
        <w:t xml:space="preserve">O tratamento de superfície dos materiais tem por finalidade conferir ao material novas características sem alterar suas propriedades internas, e como consequência disso, aumentar o campo de suas aplicações. </w:t>
      </w:r>
      <w:r w:rsidRPr="00C524DD">
        <w:rPr>
          <w:rFonts w:ascii="Arial" w:eastAsia="TimesNewRoman" w:hAnsi="Arial" w:cs="Arial"/>
        </w:rPr>
        <w:t xml:space="preserve">A utilização de revestimentos cerâmicos em metais tem se mostrado uma técnica bastante atrativa para a indústria por promover excelente resistência ao desgaste e a corrosão </w:t>
      </w:r>
      <w:r w:rsidRPr="00C524DD">
        <w:rPr>
          <w:rFonts w:ascii="Arial" w:hAnsi="Arial" w:cs="Arial"/>
        </w:rPr>
        <w:t>(SANTOS,2016; CERNIAK,2011).</w:t>
      </w:r>
    </w:p>
    <w:p w14:paraId="6CF426EC" w14:textId="77777777" w:rsidR="00F577FC" w:rsidRPr="00C524DD" w:rsidRDefault="00F577FC" w:rsidP="00F577FC">
      <w:pPr>
        <w:pStyle w:val="Default"/>
        <w:spacing w:before="120" w:after="120"/>
        <w:ind w:firstLine="680"/>
        <w:jc w:val="both"/>
        <w:rPr>
          <w:rFonts w:ascii="Arial" w:hAnsi="Arial" w:cs="Arial"/>
        </w:rPr>
      </w:pPr>
      <w:r w:rsidRPr="00C524DD">
        <w:rPr>
          <w:rFonts w:ascii="Arial" w:hAnsi="Arial" w:cs="Arial"/>
        </w:rPr>
        <w:t>O Nióbio é um elemento químico, de símbolo Nb, número atômico 41 (41 prótons e 41 elétrons) e massa atômica 92,9 u. É um elemento de transição pertencente ao grupo 5 (anteriormente denominado 5B) da classificação periódica dos elementos. As primeiras aplicações comerciais desse elemento datam do começo do século XX. Existem poucas minas de nióbio com viabilidade econômica. O Brasil possui 98% das reservas mundiais de nióbio, metal usado principalmente na composição de ligas metálicas com altas propriedades mecânicas destinadas à produção de automóveis, oleodutos e turbinas de avião, entre outros (HOLLEMAN, 2001).</w:t>
      </w:r>
    </w:p>
    <w:p w14:paraId="6D861E72" w14:textId="77777777" w:rsidR="00F577FC" w:rsidRPr="00C524DD" w:rsidRDefault="00F577FC" w:rsidP="00F577FC">
      <w:pPr>
        <w:pStyle w:val="Default"/>
        <w:jc w:val="center"/>
        <w:rPr>
          <w:rFonts w:ascii="Arial" w:hAnsi="Arial" w:cs="Arial"/>
          <w:b/>
          <w:bCs/>
          <w:sz w:val="20"/>
          <w:szCs w:val="20"/>
        </w:rPr>
      </w:pPr>
      <w:r w:rsidRPr="00C524DD">
        <w:rPr>
          <w:rFonts w:ascii="Arial" w:hAnsi="Arial" w:cs="Arial"/>
          <w:b/>
          <w:bCs/>
          <w:sz w:val="20"/>
          <w:szCs w:val="20"/>
        </w:rPr>
        <w:t xml:space="preserve">Figura 01 – </w:t>
      </w:r>
      <w:r w:rsidRPr="00C524DD">
        <w:rPr>
          <w:rFonts w:ascii="Arial" w:hAnsi="Arial" w:cs="Arial"/>
          <w:bCs/>
          <w:sz w:val="20"/>
          <w:szCs w:val="20"/>
        </w:rPr>
        <w:t>Nióbio</w:t>
      </w:r>
    </w:p>
    <w:p w14:paraId="4D4AFF36" w14:textId="77777777" w:rsidR="00F577FC" w:rsidRPr="00C524DD" w:rsidRDefault="00F577FC" w:rsidP="00F577FC">
      <w:pPr>
        <w:pStyle w:val="Default"/>
        <w:jc w:val="center"/>
        <w:rPr>
          <w:rFonts w:ascii="Arial" w:hAnsi="Arial" w:cs="Arial"/>
          <w:b/>
          <w:bCs/>
        </w:rPr>
      </w:pPr>
      <w:r w:rsidRPr="00C524DD">
        <w:rPr>
          <w:rFonts w:ascii="Arial" w:hAnsi="Arial" w:cs="Arial"/>
          <w:b/>
          <w:noProof/>
          <w:lang w:eastAsia="pt-BR"/>
        </w:rPr>
        <w:drawing>
          <wp:inline distT="0" distB="0" distL="0" distR="0" wp14:anchorId="28CFD7DD" wp14:editId="4898F321">
            <wp:extent cx="3502754" cy="1838325"/>
            <wp:effectExtent l="0" t="0" r="254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113" cy="1849534"/>
                    </a:xfrm>
                    <a:prstGeom prst="rect">
                      <a:avLst/>
                    </a:prstGeom>
                    <a:noFill/>
                    <a:ln>
                      <a:noFill/>
                    </a:ln>
                  </pic:spPr>
                </pic:pic>
              </a:graphicData>
            </a:graphic>
          </wp:inline>
        </w:drawing>
      </w:r>
    </w:p>
    <w:p w14:paraId="512DA7F0" w14:textId="77777777" w:rsidR="00F577FC" w:rsidRPr="00A4799F" w:rsidRDefault="00F577FC" w:rsidP="00F577FC">
      <w:pPr>
        <w:jc w:val="center"/>
        <w:rPr>
          <w:rFonts w:cs="Arial"/>
        </w:rPr>
      </w:pPr>
      <w:r w:rsidRPr="00A4799F">
        <w:rPr>
          <w:rFonts w:cs="Arial"/>
          <w:b/>
          <w:bCs/>
        </w:rPr>
        <w:t>Fonte</w:t>
      </w:r>
      <w:r w:rsidRPr="00A4799F">
        <w:rPr>
          <w:rFonts w:cs="Arial"/>
        </w:rPr>
        <w:t xml:space="preserve">: </w:t>
      </w:r>
      <w:r w:rsidR="00C524DD" w:rsidRPr="00A4799F">
        <w:rPr>
          <w:rFonts w:cs="Arial"/>
        </w:rPr>
        <w:t>http://meon.com.br/opiniao/opiniao/colunas/niobio-soberania-nacional</w:t>
      </w:r>
    </w:p>
    <w:p w14:paraId="5F907C8D" w14:textId="77777777" w:rsidR="00C524DD" w:rsidRPr="00C524DD" w:rsidRDefault="00C524DD" w:rsidP="00F577FC">
      <w:pPr>
        <w:jc w:val="center"/>
        <w:rPr>
          <w:rFonts w:cs="Arial"/>
          <w:sz w:val="24"/>
          <w:szCs w:val="24"/>
        </w:rPr>
      </w:pPr>
    </w:p>
    <w:p w14:paraId="4507094F" w14:textId="77777777" w:rsidR="00F577FC" w:rsidRPr="00C524DD" w:rsidRDefault="00F577FC" w:rsidP="00F577FC">
      <w:pPr>
        <w:spacing w:before="120" w:after="120"/>
        <w:ind w:firstLine="680"/>
        <w:rPr>
          <w:rFonts w:cs="Arial"/>
          <w:sz w:val="24"/>
          <w:szCs w:val="24"/>
        </w:rPr>
      </w:pPr>
      <w:r w:rsidRPr="00C524DD">
        <w:rPr>
          <w:rFonts w:cs="Arial"/>
          <w:sz w:val="24"/>
          <w:szCs w:val="24"/>
        </w:rPr>
        <w:t xml:space="preserve">O Brasil é o primeiro produtor mundial de nióbio e ferronióbio (uma liga de nióbio e ferro) e é responsável por 75% da produção mundial do elemento. É muito utilizado nas ligas metálicas, em especial na produção de aços especiais utilizados em tubos de gasodutos. Embora essas ligas contenham no máximo 0,1 % de nióbio, essa </w:t>
      </w:r>
      <w:r w:rsidRPr="00C524DD">
        <w:rPr>
          <w:rFonts w:cs="Arial"/>
          <w:sz w:val="24"/>
          <w:szCs w:val="24"/>
        </w:rPr>
        <w:lastRenderedPageBreak/>
        <w:t>pequena porcentagem confere uma grande resistência mecânica ao aço (HOLLEMAN, 2001; FILHO, 2015).</w:t>
      </w:r>
    </w:p>
    <w:p w14:paraId="39FCFE9B" w14:textId="77777777" w:rsidR="00F577FC" w:rsidRPr="00C524DD" w:rsidRDefault="00F577FC" w:rsidP="00F577FC">
      <w:pPr>
        <w:spacing w:before="120" w:after="120"/>
        <w:ind w:firstLine="680"/>
        <w:rPr>
          <w:rFonts w:cs="Arial"/>
          <w:bCs/>
          <w:sz w:val="24"/>
          <w:szCs w:val="24"/>
        </w:rPr>
      </w:pPr>
      <w:r w:rsidRPr="00C524DD">
        <w:rPr>
          <w:rFonts w:cs="Arial"/>
          <w:bCs/>
          <w:sz w:val="24"/>
          <w:szCs w:val="24"/>
        </w:rPr>
        <w:t>O nióbio possui compatibilidade com outros metais possibilita avanços também na área da medicina. Pesquisadores do Laboratório de Metalurgia Física e Solidificação da Faculdade de Engenharia Mecânica (FEM) da Universidade de Campinas (Unicamp) criaram uma prótese total de quadril, feita com a mistura do nióbio e do titânio. A liga é fundamental para que a prótese não seja rejeitada pelo corpo humano.</w:t>
      </w:r>
      <w:r w:rsidRPr="00C524DD">
        <w:rPr>
          <w:rFonts w:cs="Arial"/>
          <w:sz w:val="24"/>
          <w:szCs w:val="24"/>
        </w:rPr>
        <w:t xml:space="preserve"> (HOLLEMAN, 2001; FILHO, 2015).</w:t>
      </w:r>
    </w:p>
    <w:p w14:paraId="39C05128" w14:textId="31789883" w:rsidR="00F577FC" w:rsidRPr="00C524DD" w:rsidRDefault="00F577FC" w:rsidP="00F577FC">
      <w:pPr>
        <w:spacing w:before="120" w:after="120"/>
        <w:ind w:firstLine="680"/>
        <w:rPr>
          <w:rFonts w:cs="Arial"/>
          <w:bCs/>
          <w:sz w:val="24"/>
          <w:szCs w:val="24"/>
        </w:rPr>
      </w:pPr>
      <w:r w:rsidRPr="00C524DD">
        <w:rPr>
          <w:rFonts w:cs="Arial"/>
          <w:bCs/>
          <w:sz w:val="24"/>
          <w:szCs w:val="24"/>
        </w:rPr>
        <w:t>O nióbio é biocompatível e possui menor rigidez que no titânio. Quando combinados, os dois formam uma liga que se assemelha ao osso e, portanto, não causa efeitos colaterais aos usuários. Juntos, nióbio e titânio criam um coeficiente de calcificação entre 40 e 50. O osso tem coeficiente de 30</w:t>
      </w:r>
      <w:r w:rsidR="009D4C80">
        <w:rPr>
          <w:rFonts w:cs="Arial"/>
          <w:bCs/>
          <w:sz w:val="24"/>
          <w:szCs w:val="24"/>
        </w:rPr>
        <w:t xml:space="preserve"> </w:t>
      </w:r>
      <w:r w:rsidRPr="00C524DD">
        <w:rPr>
          <w:rFonts w:cs="Arial"/>
          <w:sz w:val="24"/>
          <w:szCs w:val="24"/>
        </w:rPr>
        <w:t>(LOPES, 2011).</w:t>
      </w:r>
    </w:p>
    <w:p w14:paraId="21F644FF" w14:textId="77777777" w:rsidR="00F577FC" w:rsidRPr="00C524DD" w:rsidRDefault="00F577FC" w:rsidP="00F577FC">
      <w:pPr>
        <w:spacing w:before="120" w:after="120"/>
        <w:ind w:firstLine="680"/>
        <w:rPr>
          <w:rFonts w:cs="Arial"/>
          <w:bCs/>
          <w:sz w:val="24"/>
          <w:szCs w:val="24"/>
        </w:rPr>
      </w:pPr>
      <w:r w:rsidRPr="00C524DD">
        <w:rPr>
          <w:rFonts w:cs="Arial"/>
          <w:bCs/>
          <w:sz w:val="24"/>
          <w:szCs w:val="24"/>
        </w:rPr>
        <w:t xml:space="preserve">Além de ser menos prejudicial ao corpo humano se comparada com as de aço inoxidável, a liga de nióbio e titânio oferece menor custo de fabricação e, consequentemente, maior disseminação entre os pacientes, ou seja, e uma tecnologia que serve também para reduzir custos </w:t>
      </w:r>
      <w:r w:rsidRPr="00C524DD">
        <w:rPr>
          <w:rFonts w:cs="Arial"/>
          <w:sz w:val="24"/>
          <w:szCs w:val="24"/>
        </w:rPr>
        <w:t>(LOPES, 2011).</w:t>
      </w:r>
    </w:p>
    <w:p w14:paraId="7FC1BFD4" w14:textId="77777777" w:rsidR="00F577FC" w:rsidRPr="00C524DD" w:rsidRDefault="00F577FC" w:rsidP="00F577FC">
      <w:pPr>
        <w:spacing w:before="120" w:after="120"/>
        <w:ind w:firstLine="680"/>
        <w:rPr>
          <w:rFonts w:cs="Arial"/>
          <w:bCs/>
          <w:sz w:val="24"/>
          <w:szCs w:val="24"/>
        </w:rPr>
      </w:pPr>
      <w:r w:rsidRPr="00C524DD">
        <w:rPr>
          <w:rFonts w:cs="Arial"/>
          <w:bCs/>
          <w:sz w:val="24"/>
          <w:szCs w:val="24"/>
        </w:rPr>
        <w:t xml:space="preserve">Apesar da facilidade na construção de próteses, o titânio não é o único metal que se beneficiaria da disseminação do nióbio na medicina nacional. O aço e o ferro são exemplos de substâncias que também têm significativa melhora se entrarem em contato com esse metal </w:t>
      </w:r>
      <w:r w:rsidRPr="00C524DD">
        <w:rPr>
          <w:rFonts w:cs="Arial"/>
          <w:sz w:val="24"/>
          <w:szCs w:val="24"/>
        </w:rPr>
        <w:t>(LOPES, 2011).</w:t>
      </w:r>
    </w:p>
    <w:p w14:paraId="46E91603" w14:textId="77777777" w:rsidR="00F577FC" w:rsidRPr="00C524DD" w:rsidRDefault="00F577FC" w:rsidP="00F577FC">
      <w:pPr>
        <w:spacing w:before="120" w:after="120"/>
        <w:ind w:firstLine="680"/>
        <w:rPr>
          <w:rFonts w:cs="Arial"/>
          <w:sz w:val="24"/>
          <w:szCs w:val="24"/>
        </w:rPr>
      </w:pPr>
      <w:r w:rsidRPr="00C524DD">
        <w:rPr>
          <w:rFonts w:cs="Arial"/>
          <w:bCs/>
          <w:sz w:val="24"/>
          <w:szCs w:val="24"/>
        </w:rPr>
        <w:t xml:space="preserve">O Brasil foca muito em melhorar a liga do nióbio com o aço, mas existem muitos outros campos de análise. Por exemplo: se misturar nióbio em pó com titânio e fizer um processo de fusão a laser, é possível construir qualquer tipo de geometria. Poderíamos aplicar na indústria odontológica e também na de cirurgias plásticas </w:t>
      </w:r>
      <w:r w:rsidRPr="00C524DD">
        <w:rPr>
          <w:rFonts w:cs="Arial"/>
          <w:sz w:val="24"/>
          <w:szCs w:val="24"/>
        </w:rPr>
        <w:t>(LOPES, 2011).</w:t>
      </w:r>
    </w:p>
    <w:p w14:paraId="76FE3D70" w14:textId="77777777" w:rsidR="00F577FC" w:rsidRPr="00C524DD" w:rsidRDefault="00F577FC" w:rsidP="00AF60C8">
      <w:pPr>
        <w:pStyle w:val="Default"/>
        <w:spacing w:before="120" w:after="120"/>
        <w:ind w:firstLine="709"/>
        <w:jc w:val="both"/>
        <w:rPr>
          <w:rFonts w:ascii="Arial" w:hAnsi="Arial" w:cs="Arial"/>
        </w:rPr>
      </w:pPr>
      <w:r w:rsidRPr="00C524DD">
        <w:rPr>
          <w:rFonts w:ascii="Arial" w:hAnsi="Arial" w:cs="Arial"/>
        </w:rPr>
        <w:t xml:space="preserve">Assim, devido às características interessantes do Nióbio para aplicação tecnológica, este projeto foi proposto para o estudo de sua aplicação pois possui propriedades interessantes como: </w:t>
      </w:r>
    </w:p>
    <w:p w14:paraId="1287F56A" w14:textId="77777777" w:rsidR="00F577FC" w:rsidRPr="00C524DD" w:rsidRDefault="00AF60C8" w:rsidP="00AF60C8">
      <w:pPr>
        <w:pStyle w:val="Default"/>
        <w:spacing w:before="120" w:after="120"/>
        <w:ind w:firstLine="709"/>
        <w:jc w:val="both"/>
        <w:rPr>
          <w:rFonts w:ascii="Arial" w:hAnsi="Arial" w:cs="Arial"/>
        </w:rPr>
      </w:pPr>
      <w:r>
        <w:rPr>
          <w:rFonts w:ascii="Arial" w:hAnsi="Arial" w:cs="Arial"/>
        </w:rPr>
        <w:t xml:space="preserve">Alta: Ductibilidade, tenacidade, soldabilidade e conformidade. </w:t>
      </w:r>
      <w:r w:rsidR="00F577FC" w:rsidRPr="00C524DD">
        <w:rPr>
          <w:rFonts w:ascii="Arial" w:hAnsi="Arial" w:cs="Arial"/>
        </w:rPr>
        <w:t xml:space="preserve">Biocompatibilidade maior que no Titânio e em contato com o carbono aumenta a resistência mecânica dos aços, sem perder as propriedades mencionadas acima. </w:t>
      </w:r>
    </w:p>
    <w:p w14:paraId="04DEA393" w14:textId="77777777" w:rsidR="00F577FC" w:rsidRPr="00C524DD" w:rsidRDefault="00F577FC" w:rsidP="00F577FC">
      <w:pPr>
        <w:pStyle w:val="Default"/>
        <w:spacing w:before="120" w:after="120"/>
        <w:ind w:firstLine="680"/>
        <w:jc w:val="both"/>
        <w:rPr>
          <w:rFonts w:ascii="Arial" w:hAnsi="Arial" w:cs="Arial"/>
        </w:rPr>
      </w:pPr>
      <w:r w:rsidRPr="00C524DD">
        <w:rPr>
          <w:rFonts w:ascii="Arial" w:hAnsi="Arial" w:cs="Arial"/>
        </w:rPr>
        <w:t>Para viabilizar o projeto de ICTI será utilizado uma fonte DC variando de (0 – 20 A) e (0 – 1000 V). A soluções eletrolíticas proposta para esse projeto são as soluções de Glicerol ou propanotriol é um composto orgânico pertencente à função álcool. É líquido à temperatura ambiente, higroscópico, inodoro, viscoso e de sabor adocicado.</w:t>
      </w:r>
    </w:p>
    <w:p w14:paraId="6C35FD7D" w14:textId="77777777" w:rsidR="00F577FC" w:rsidRPr="009D4C80" w:rsidRDefault="00F577FC" w:rsidP="00F577FC">
      <w:pPr>
        <w:pStyle w:val="Default"/>
        <w:spacing w:before="120" w:after="120"/>
        <w:ind w:firstLine="680"/>
        <w:jc w:val="both"/>
        <w:rPr>
          <w:rFonts w:ascii="Arial" w:hAnsi="Arial" w:cs="Arial"/>
          <w:b/>
          <w:bCs/>
        </w:rPr>
      </w:pPr>
      <w:r w:rsidRPr="009D4C80">
        <w:rPr>
          <w:rFonts w:ascii="Arial" w:hAnsi="Arial" w:cs="Arial"/>
          <w:b/>
          <w:bCs/>
        </w:rPr>
        <w:t xml:space="preserve">Fórmula: C3H8O3 </w:t>
      </w:r>
    </w:p>
    <w:p w14:paraId="6E4AA25D" w14:textId="77777777" w:rsidR="009D1B84" w:rsidRDefault="00F577FC" w:rsidP="009D1B84">
      <w:pPr>
        <w:pStyle w:val="Default"/>
        <w:spacing w:before="120" w:after="120"/>
        <w:ind w:firstLine="709"/>
        <w:jc w:val="both"/>
        <w:rPr>
          <w:rFonts w:ascii="Arial" w:hAnsi="Arial" w:cs="Arial"/>
        </w:rPr>
      </w:pPr>
      <w:r w:rsidRPr="00C524DD">
        <w:rPr>
          <w:rFonts w:ascii="Arial" w:hAnsi="Arial" w:cs="Arial"/>
        </w:rPr>
        <w:t xml:space="preserve">Onde será explorado a variação em massa destes componentes para definir a melhor composição na solução que proporcionará melhor formação do revestimento </w:t>
      </w:r>
      <w:r w:rsidRPr="00C524DD">
        <w:rPr>
          <w:rFonts w:ascii="Arial" w:hAnsi="Arial" w:cs="Arial"/>
        </w:rPr>
        <w:lastRenderedPageBreak/>
        <w:t>estudado. Será feita também a análise microestrutural, composição química dos revestimentos através de análise metalográfica e fractografia, MEV, EDS, Raio X, FTIR, Raman, Ângulo de Contato, Perfilometria, Ensaios de Corrosão para entendimento das propriedades da camada de óxido formada no Nióbio.</w:t>
      </w:r>
    </w:p>
    <w:p w14:paraId="4043B0A9" w14:textId="77777777" w:rsidR="007B1809" w:rsidRPr="00C524DD" w:rsidRDefault="007B1809" w:rsidP="009D1B84">
      <w:pPr>
        <w:pStyle w:val="Default"/>
        <w:spacing w:before="120" w:after="120"/>
        <w:ind w:firstLine="709"/>
        <w:jc w:val="both"/>
        <w:rPr>
          <w:rFonts w:ascii="Arial" w:hAnsi="Arial" w:cs="Arial"/>
        </w:rPr>
      </w:pPr>
    </w:p>
    <w:p w14:paraId="7FDD2C5E" w14:textId="77777777" w:rsidR="007B1809" w:rsidRPr="007B1809" w:rsidRDefault="007B1809" w:rsidP="007B1809">
      <w:pPr>
        <w:pStyle w:val="PargrafodaLista"/>
        <w:numPr>
          <w:ilvl w:val="1"/>
          <w:numId w:val="4"/>
        </w:numPr>
        <w:adjustRightInd w:val="0"/>
        <w:ind w:left="1083" w:hanging="403"/>
        <w:jc w:val="left"/>
        <w:rPr>
          <w:rFonts w:cs="Arial"/>
          <w:b/>
          <w:color w:val="000000"/>
          <w:sz w:val="24"/>
        </w:rPr>
      </w:pPr>
      <w:r w:rsidRPr="007B1809">
        <w:rPr>
          <w:rFonts w:cs="Arial"/>
          <w:b/>
          <w:color w:val="000000"/>
          <w:sz w:val="24"/>
        </w:rPr>
        <w:t>Anodização Convencional</w:t>
      </w:r>
    </w:p>
    <w:p w14:paraId="62FBFE58" w14:textId="77777777" w:rsidR="007B1809" w:rsidRPr="007B1809" w:rsidRDefault="007B1809" w:rsidP="007B1809">
      <w:pPr>
        <w:pStyle w:val="PargrafodaLista"/>
        <w:adjustRightInd w:val="0"/>
        <w:ind w:left="1085"/>
        <w:rPr>
          <w:rFonts w:cs="Arial"/>
          <w:color w:val="000000"/>
          <w:sz w:val="24"/>
        </w:rPr>
      </w:pPr>
    </w:p>
    <w:p w14:paraId="78595AE5" w14:textId="77777777" w:rsidR="009D1B84" w:rsidRPr="007B1809" w:rsidRDefault="009D1B84" w:rsidP="009D4C80">
      <w:pPr>
        <w:adjustRightInd w:val="0"/>
        <w:ind w:firstLine="680"/>
        <w:rPr>
          <w:rFonts w:cs="Arial"/>
          <w:color w:val="000000"/>
          <w:sz w:val="24"/>
        </w:rPr>
      </w:pPr>
      <w:r w:rsidRPr="007B1809">
        <w:rPr>
          <w:rFonts w:cs="Arial"/>
          <w:color w:val="000000"/>
          <w:sz w:val="24"/>
        </w:rPr>
        <w:t>A anodização é um tratamento eletroquímico aplicado ao Nióbio, visando sua proteção superficial, principalmente a proteção contra a corrosão. Tais processos são geralmente realizados em soluções de Glicerol, resultando na formação de uma camada óxida de Nióbio (Nb</w:t>
      </w:r>
      <w:r w:rsidRPr="007B1809">
        <w:rPr>
          <w:rFonts w:cs="Arial"/>
          <w:color w:val="000000"/>
          <w:sz w:val="24"/>
          <w:vertAlign w:val="subscript"/>
        </w:rPr>
        <w:t>2</w:t>
      </w:r>
      <w:r w:rsidRPr="007B1809">
        <w:rPr>
          <w:rFonts w:cs="Arial"/>
          <w:color w:val="000000"/>
          <w:sz w:val="24"/>
        </w:rPr>
        <w:t>O</w:t>
      </w:r>
      <w:r w:rsidRPr="007B1809">
        <w:rPr>
          <w:rFonts w:cs="Arial"/>
          <w:color w:val="000000"/>
          <w:sz w:val="24"/>
          <w:vertAlign w:val="subscript"/>
        </w:rPr>
        <w:t>5</w:t>
      </w:r>
      <w:r w:rsidRPr="007B1809">
        <w:rPr>
          <w:rFonts w:cs="Arial"/>
          <w:color w:val="000000"/>
          <w:sz w:val="24"/>
        </w:rPr>
        <w:t>), com propriedades suficientemente boas para aplicações em diversas áreas (</w:t>
      </w:r>
      <w:r w:rsidRPr="007B1809">
        <w:rPr>
          <w:rFonts w:eastAsiaTheme="minorHAnsi" w:cs="Arial"/>
          <w:sz w:val="24"/>
          <w:lang w:eastAsia="en-US"/>
        </w:rPr>
        <w:t>SOARES</w:t>
      </w:r>
      <w:r w:rsidR="008D08B3" w:rsidRPr="007B1809">
        <w:rPr>
          <w:rFonts w:eastAsiaTheme="minorHAnsi" w:cs="Arial"/>
          <w:sz w:val="24"/>
          <w:lang w:eastAsia="en-US"/>
        </w:rPr>
        <w:t xml:space="preserve">, </w:t>
      </w:r>
      <w:r w:rsidRPr="007B1809">
        <w:rPr>
          <w:rFonts w:cs="Arial"/>
          <w:color w:val="000000"/>
          <w:sz w:val="24"/>
        </w:rPr>
        <w:t xml:space="preserve">2017). </w:t>
      </w:r>
    </w:p>
    <w:p w14:paraId="1700F6BC" w14:textId="77777777" w:rsidR="009D1B84" w:rsidRPr="00095AAD" w:rsidRDefault="009D1B84" w:rsidP="009D1B84">
      <w:pPr>
        <w:tabs>
          <w:tab w:val="left" w:pos="2030"/>
        </w:tabs>
        <w:adjustRightInd w:val="0"/>
        <w:spacing w:before="120" w:after="120"/>
        <w:ind w:firstLine="680"/>
        <w:rPr>
          <w:rFonts w:cs="Arial"/>
          <w:color w:val="000000"/>
          <w:sz w:val="24"/>
        </w:rPr>
      </w:pPr>
      <w:r w:rsidRPr="00095AAD">
        <w:rPr>
          <w:rFonts w:cs="Arial"/>
          <w:color w:val="000000"/>
          <w:sz w:val="24"/>
        </w:rPr>
        <w:t>O nióbio forma óxidos com os estados de oxidação +5 (Nb</w:t>
      </w:r>
      <w:r w:rsidRPr="001C37AF">
        <w:rPr>
          <w:rFonts w:cs="Arial"/>
          <w:color w:val="000000"/>
          <w:sz w:val="24"/>
          <w:vertAlign w:val="subscript"/>
        </w:rPr>
        <w:t>2</w:t>
      </w:r>
      <w:r w:rsidRPr="00095AAD">
        <w:rPr>
          <w:rFonts w:cs="Arial"/>
          <w:color w:val="000000"/>
          <w:sz w:val="24"/>
        </w:rPr>
        <w:t>O</w:t>
      </w:r>
      <w:r w:rsidRPr="001C37AF">
        <w:rPr>
          <w:rFonts w:cs="Arial"/>
          <w:color w:val="000000"/>
          <w:sz w:val="24"/>
          <w:vertAlign w:val="subscript"/>
        </w:rPr>
        <w:t>5</w:t>
      </w:r>
      <w:r w:rsidRPr="00095AAD">
        <w:rPr>
          <w:rFonts w:cs="Arial"/>
          <w:color w:val="000000"/>
          <w:sz w:val="24"/>
        </w:rPr>
        <w:t>), +4 (NbO</w:t>
      </w:r>
      <w:r w:rsidRPr="001C37AF">
        <w:rPr>
          <w:rFonts w:cs="Arial"/>
          <w:color w:val="000000"/>
          <w:sz w:val="24"/>
          <w:vertAlign w:val="subscript"/>
        </w:rPr>
        <w:t>2</w:t>
      </w:r>
      <w:r w:rsidRPr="00095AAD">
        <w:rPr>
          <w:rFonts w:cs="Arial"/>
          <w:color w:val="000000"/>
          <w:sz w:val="24"/>
        </w:rPr>
        <w:t>), e +3 (Nb</w:t>
      </w:r>
      <w:r w:rsidRPr="001C37AF">
        <w:rPr>
          <w:rFonts w:cs="Arial"/>
          <w:color w:val="000000"/>
          <w:sz w:val="24"/>
          <w:vertAlign w:val="subscript"/>
        </w:rPr>
        <w:t>2</w:t>
      </w:r>
      <w:r w:rsidRPr="00095AAD">
        <w:rPr>
          <w:rFonts w:cs="Arial"/>
          <w:color w:val="000000"/>
          <w:sz w:val="24"/>
        </w:rPr>
        <w:t>O</w:t>
      </w:r>
      <w:r w:rsidRPr="001C37AF">
        <w:rPr>
          <w:rFonts w:cs="Arial"/>
          <w:color w:val="000000"/>
          <w:sz w:val="24"/>
          <w:vertAlign w:val="subscript"/>
        </w:rPr>
        <w:t>3</w:t>
      </w:r>
      <w:r w:rsidRPr="00095AAD">
        <w:rPr>
          <w:rFonts w:cs="Arial"/>
          <w:color w:val="000000"/>
          <w:sz w:val="24"/>
        </w:rPr>
        <w:t>),</w:t>
      </w:r>
      <w:r>
        <w:rPr>
          <w:rFonts w:cs="Arial"/>
          <w:color w:val="000000"/>
          <w:sz w:val="24"/>
        </w:rPr>
        <w:t xml:space="preserve"> </w:t>
      </w:r>
      <w:r w:rsidRPr="00095AAD">
        <w:rPr>
          <w:rFonts w:cs="Arial"/>
          <w:color w:val="000000"/>
          <w:sz w:val="24"/>
        </w:rPr>
        <w:t xml:space="preserve">como também mais raramente o </w:t>
      </w:r>
      <w:r>
        <w:rPr>
          <w:rFonts w:cs="Arial"/>
          <w:color w:val="000000"/>
          <w:sz w:val="24"/>
        </w:rPr>
        <w:t xml:space="preserve">estado de oxidação +2 (NbO). </w:t>
      </w:r>
      <w:r w:rsidRPr="00095AAD">
        <w:rPr>
          <w:rFonts w:cs="Arial"/>
          <w:color w:val="000000"/>
          <w:sz w:val="24"/>
        </w:rPr>
        <w:t>O composto mais encontrado é o pentóxido, precursor de quase todas as ligas e compostos de nióbio</w:t>
      </w:r>
      <w:r>
        <w:rPr>
          <w:rFonts w:cs="Arial"/>
          <w:color w:val="000000"/>
          <w:sz w:val="24"/>
        </w:rPr>
        <w:t xml:space="preserve">. </w:t>
      </w:r>
      <w:r w:rsidRPr="00095AAD">
        <w:rPr>
          <w:rFonts w:cs="Arial"/>
          <w:color w:val="000000"/>
          <w:sz w:val="24"/>
        </w:rPr>
        <w:t>Os niobatos são geralmente dissolvidos o pentóxido numa solução básica de hidróxido ou pela fusão de seus óxidos metálicos alcalinos. Os exemplos são: os niobatos de lítio (LiNbO</w:t>
      </w:r>
      <w:r w:rsidRPr="001C37AF">
        <w:rPr>
          <w:rFonts w:cs="Arial"/>
          <w:color w:val="000000"/>
          <w:sz w:val="24"/>
          <w:vertAlign w:val="subscript"/>
        </w:rPr>
        <w:t>3</w:t>
      </w:r>
      <w:r w:rsidRPr="00095AAD">
        <w:rPr>
          <w:rFonts w:cs="Arial"/>
          <w:color w:val="000000"/>
          <w:sz w:val="24"/>
        </w:rPr>
        <w:t>) e os niobatos de lantânio (LaNbO</w:t>
      </w:r>
      <w:r w:rsidRPr="001C37AF">
        <w:rPr>
          <w:rFonts w:cs="Arial"/>
          <w:color w:val="000000"/>
          <w:sz w:val="24"/>
          <w:vertAlign w:val="subscript"/>
        </w:rPr>
        <w:t>4</w:t>
      </w:r>
      <w:r w:rsidRPr="00095AAD">
        <w:rPr>
          <w:rFonts w:cs="Arial"/>
          <w:color w:val="000000"/>
          <w:sz w:val="24"/>
        </w:rPr>
        <w:t>). Nos niobatos de lítio é uma estrutura trigonalmente distorcida,</w:t>
      </w:r>
      <w:r>
        <w:rPr>
          <w:rFonts w:cs="Arial"/>
          <w:color w:val="000000"/>
          <w:sz w:val="24"/>
        </w:rPr>
        <w:t xml:space="preserve"> </w:t>
      </w:r>
      <w:r w:rsidRPr="00095AAD">
        <w:rPr>
          <w:rFonts w:cs="Arial"/>
          <w:color w:val="000000"/>
          <w:sz w:val="24"/>
        </w:rPr>
        <w:t>onde o niobato de lantânio contém íons de NbO</w:t>
      </w:r>
      <w:r w:rsidRPr="001C37AF">
        <w:rPr>
          <w:rFonts w:cs="Arial"/>
          <w:color w:val="000000"/>
          <w:sz w:val="24"/>
          <w:vertAlign w:val="subscript"/>
        </w:rPr>
        <w:t>3</w:t>
      </w:r>
      <w:r w:rsidRPr="00095AAD">
        <w:rPr>
          <w:rFonts w:cs="Arial"/>
          <w:color w:val="000000"/>
          <w:sz w:val="24"/>
        </w:rPr>
        <w:t>−4. As camadas de sulfeto de nióbio (NbS</w:t>
      </w:r>
      <w:r w:rsidRPr="001C37AF">
        <w:rPr>
          <w:rFonts w:cs="Arial"/>
          <w:color w:val="000000"/>
          <w:sz w:val="24"/>
          <w:vertAlign w:val="subscript"/>
        </w:rPr>
        <w:t>2</w:t>
      </w:r>
      <w:r w:rsidRPr="00095AAD">
        <w:rPr>
          <w:rFonts w:cs="Arial"/>
          <w:color w:val="000000"/>
          <w:sz w:val="24"/>
        </w:rPr>
        <w:t>) também são conhecidos</w:t>
      </w:r>
      <w:r>
        <w:rPr>
          <w:rFonts w:cs="Arial"/>
          <w:color w:val="000000"/>
          <w:sz w:val="24"/>
        </w:rPr>
        <w:t xml:space="preserve"> (</w:t>
      </w:r>
      <w:r w:rsidRPr="00C524DD">
        <w:rPr>
          <w:rFonts w:cs="Arial"/>
          <w:sz w:val="24"/>
          <w:szCs w:val="24"/>
        </w:rPr>
        <w:t>HOLLEMAN, 2001;</w:t>
      </w:r>
      <w:r w:rsidRPr="009D1B84">
        <w:rPr>
          <w:rFonts w:eastAsiaTheme="minorHAnsi" w:cs="Arial"/>
          <w:sz w:val="24"/>
          <w:lang w:eastAsia="en-US"/>
        </w:rPr>
        <w:t xml:space="preserve"> </w:t>
      </w:r>
      <w:r w:rsidRPr="0040757B">
        <w:rPr>
          <w:rFonts w:eastAsiaTheme="minorHAnsi" w:cs="Arial"/>
          <w:sz w:val="24"/>
          <w:lang w:eastAsia="en-US"/>
        </w:rPr>
        <w:t>SOARES</w:t>
      </w:r>
      <w:r w:rsidR="008D08B3">
        <w:rPr>
          <w:rFonts w:eastAsiaTheme="minorHAnsi" w:cs="Arial"/>
          <w:sz w:val="24"/>
          <w:lang w:eastAsia="en-US"/>
        </w:rPr>
        <w:t>,</w:t>
      </w:r>
      <w:r>
        <w:rPr>
          <w:rFonts w:cs="Arial"/>
          <w:color w:val="000000"/>
          <w:sz w:val="24"/>
        </w:rPr>
        <w:t>2017)</w:t>
      </w:r>
    </w:p>
    <w:p w14:paraId="1B06415F" w14:textId="77777777" w:rsidR="009D1B84" w:rsidRDefault="009D1B84" w:rsidP="006446D0">
      <w:pPr>
        <w:adjustRightInd w:val="0"/>
        <w:spacing w:before="120" w:after="120"/>
        <w:ind w:firstLine="709"/>
        <w:rPr>
          <w:rFonts w:cs="Arial"/>
          <w:color w:val="000000"/>
          <w:sz w:val="24"/>
        </w:rPr>
      </w:pPr>
      <w:r w:rsidRPr="00095AAD">
        <w:rPr>
          <w:rFonts w:cs="Arial"/>
          <w:color w:val="000000"/>
          <w:sz w:val="24"/>
        </w:rPr>
        <w:t>Os materiais com um filme fino dos óxidos de nióbio (V) podem ser produzidos pelos processos da deposição química em fase vapor ou por deposição atômica, onde passa por uma decomposição térmica de etóxido de nióbio (V) sob temperatura de 350 °C.</w:t>
      </w:r>
      <w:r>
        <w:rPr>
          <w:rFonts w:cs="Arial"/>
          <w:color w:val="000000"/>
          <w:sz w:val="24"/>
        </w:rPr>
        <w:t xml:space="preserve"> </w:t>
      </w:r>
      <w:r w:rsidRPr="00E86221">
        <w:rPr>
          <w:rFonts w:cs="Arial"/>
          <w:color w:val="000000"/>
          <w:sz w:val="24"/>
        </w:rPr>
        <w:t>A anodização é um processo eletroquímico, no qual o eletrodo de trabalho (peça a ser</w:t>
      </w:r>
      <w:r>
        <w:rPr>
          <w:rFonts w:cs="Arial"/>
          <w:color w:val="000000"/>
          <w:sz w:val="24"/>
        </w:rPr>
        <w:t xml:space="preserve"> </w:t>
      </w:r>
      <w:r w:rsidRPr="00E86221">
        <w:rPr>
          <w:rFonts w:cs="Arial"/>
          <w:color w:val="000000"/>
          <w:sz w:val="24"/>
        </w:rPr>
        <w:t>tratada) é ligado ao polo positivo da fonte, enquanto o polo negativo da mesma é ligado um</w:t>
      </w:r>
      <w:r>
        <w:rPr>
          <w:rFonts w:cs="Arial"/>
          <w:color w:val="000000"/>
          <w:sz w:val="24"/>
        </w:rPr>
        <w:t xml:space="preserve"> </w:t>
      </w:r>
      <w:r w:rsidRPr="00E86221">
        <w:rPr>
          <w:rFonts w:cs="Arial"/>
          <w:color w:val="000000"/>
          <w:sz w:val="24"/>
        </w:rPr>
        <w:t>contra</w:t>
      </w:r>
      <w:r>
        <w:rPr>
          <w:rFonts w:cs="Arial"/>
          <w:color w:val="000000"/>
          <w:sz w:val="24"/>
        </w:rPr>
        <w:t xml:space="preserve"> – </w:t>
      </w:r>
      <w:r w:rsidRPr="00E86221">
        <w:rPr>
          <w:rFonts w:cs="Arial"/>
          <w:color w:val="000000"/>
          <w:sz w:val="24"/>
        </w:rPr>
        <w:t>eletrodo inerte, isto é, um metal não reativo. Estes eletrodos são chamados,</w:t>
      </w:r>
      <w:r>
        <w:rPr>
          <w:rFonts w:cs="Arial"/>
          <w:color w:val="000000"/>
          <w:sz w:val="24"/>
        </w:rPr>
        <w:t xml:space="preserve"> </w:t>
      </w:r>
      <w:r w:rsidRPr="00E86221">
        <w:rPr>
          <w:rFonts w:cs="Arial"/>
          <w:color w:val="000000"/>
          <w:sz w:val="24"/>
        </w:rPr>
        <w:t xml:space="preserve">respectivamente, de anodo e catodo, como se pode ver na Figura </w:t>
      </w:r>
      <w:r>
        <w:rPr>
          <w:rFonts w:cs="Arial"/>
          <w:color w:val="000000"/>
          <w:sz w:val="24"/>
        </w:rPr>
        <w:t>2</w:t>
      </w:r>
      <w:r w:rsidRPr="00E86221">
        <w:rPr>
          <w:rFonts w:cs="Arial"/>
          <w:color w:val="000000"/>
          <w:sz w:val="24"/>
        </w:rPr>
        <w:t>.</w:t>
      </w:r>
    </w:p>
    <w:p w14:paraId="4B441616" w14:textId="77777777" w:rsidR="009D1B84" w:rsidRPr="009D1B84" w:rsidRDefault="009D1B84" w:rsidP="00956D63">
      <w:pPr>
        <w:adjustRightInd w:val="0"/>
        <w:jc w:val="center"/>
        <w:rPr>
          <w:rFonts w:cs="Arial"/>
          <w:color w:val="000000"/>
        </w:rPr>
      </w:pPr>
      <w:r w:rsidRPr="009D1B84">
        <w:rPr>
          <w:rFonts w:cs="Arial"/>
          <w:b/>
          <w:color w:val="000000"/>
        </w:rPr>
        <w:t xml:space="preserve">Figura </w:t>
      </w:r>
      <w:r>
        <w:rPr>
          <w:rFonts w:cs="Arial"/>
          <w:b/>
          <w:color w:val="000000"/>
        </w:rPr>
        <w:t>2</w:t>
      </w:r>
      <w:r w:rsidRPr="009D1B84">
        <w:rPr>
          <w:rFonts w:cs="Arial"/>
          <w:b/>
          <w:color w:val="000000"/>
        </w:rPr>
        <w:t xml:space="preserve"> –</w:t>
      </w:r>
      <w:r w:rsidRPr="009D1B84">
        <w:rPr>
          <w:rFonts w:cs="Arial"/>
          <w:color w:val="000000"/>
        </w:rPr>
        <w:t xml:space="preserve"> Aparato experimental.</w:t>
      </w:r>
    </w:p>
    <w:p w14:paraId="0E102A34" w14:textId="77777777" w:rsidR="009D1B84" w:rsidRDefault="009D1B84" w:rsidP="00956D63">
      <w:pPr>
        <w:adjustRightInd w:val="0"/>
        <w:jc w:val="center"/>
        <w:rPr>
          <w:noProof/>
        </w:rPr>
      </w:pPr>
      <w:r>
        <w:rPr>
          <w:noProof/>
        </w:rPr>
        <w:drawing>
          <wp:inline distT="0" distB="0" distL="0" distR="0" wp14:anchorId="2EB41B85" wp14:editId="4E9091AF">
            <wp:extent cx="1981200" cy="1860388"/>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5809" cy="1902277"/>
                    </a:xfrm>
                    <a:prstGeom prst="rect">
                      <a:avLst/>
                    </a:prstGeom>
                  </pic:spPr>
                </pic:pic>
              </a:graphicData>
            </a:graphic>
          </wp:inline>
        </w:drawing>
      </w:r>
    </w:p>
    <w:p w14:paraId="111C4D28" w14:textId="5F261D35" w:rsidR="009D4C80" w:rsidRDefault="00956D63" w:rsidP="009D4C80">
      <w:pPr>
        <w:adjustRightInd w:val="0"/>
        <w:jc w:val="center"/>
        <w:rPr>
          <w:noProof/>
        </w:rPr>
      </w:pPr>
      <w:r w:rsidRPr="00956D63">
        <w:rPr>
          <w:b/>
          <w:noProof/>
        </w:rPr>
        <w:t>Fonte:</w:t>
      </w:r>
      <w:r>
        <w:rPr>
          <w:noProof/>
        </w:rPr>
        <w:t xml:space="preserve"> </w:t>
      </w:r>
      <w:r w:rsidR="00107D7A">
        <w:rPr>
          <w:noProof/>
        </w:rPr>
        <w:t>Google</w:t>
      </w:r>
      <w:r w:rsidR="009D4C80">
        <w:rPr>
          <w:noProof/>
        </w:rPr>
        <w:br w:type="page"/>
      </w:r>
    </w:p>
    <w:p w14:paraId="10191461" w14:textId="77777777" w:rsidR="00956D63" w:rsidRDefault="00956D63" w:rsidP="00956D63">
      <w:pPr>
        <w:adjustRightInd w:val="0"/>
        <w:jc w:val="center"/>
        <w:rPr>
          <w:noProof/>
        </w:rPr>
      </w:pPr>
    </w:p>
    <w:p w14:paraId="4D4118D1" w14:textId="77777777" w:rsidR="009D1B84" w:rsidRDefault="009D1B84" w:rsidP="00956D63">
      <w:pPr>
        <w:adjustRightInd w:val="0"/>
        <w:ind w:firstLine="680"/>
        <w:jc w:val="center"/>
        <w:rPr>
          <w:rFonts w:cs="Arial"/>
          <w:color w:val="000000"/>
          <w:sz w:val="24"/>
        </w:rPr>
      </w:pPr>
    </w:p>
    <w:p w14:paraId="5561F7FF" w14:textId="77777777" w:rsidR="007B1809" w:rsidRDefault="007B1809" w:rsidP="007B1809">
      <w:pPr>
        <w:adjustRightInd w:val="0"/>
        <w:ind w:firstLine="680"/>
        <w:rPr>
          <w:rFonts w:cs="Arial"/>
          <w:color w:val="000000"/>
          <w:sz w:val="24"/>
        </w:rPr>
      </w:pPr>
      <w:r w:rsidRPr="00B7170E">
        <w:rPr>
          <w:rFonts w:cs="Arial"/>
          <w:color w:val="000000"/>
          <w:sz w:val="24"/>
        </w:rPr>
        <w:t xml:space="preserve">Na figura </w:t>
      </w:r>
      <w:r>
        <w:rPr>
          <w:rFonts w:cs="Arial"/>
          <w:color w:val="000000"/>
          <w:sz w:val="24"/>
        </w:rPr>
        <w:t>2</w:t>
      </w:r>
      <w:r w:rsidRPr="00B7170E">
        <w:rPr>
          <w:rFonts w:cs="Arial"/>
          <w:color w:val="000000"/>
          <w:sz w:val="24"/>
        </w:rPr>
        <w:t xml:space="preserve">, </w:t>
      </w:r>
      <w:r>
        <w:rPr>
          <w:rFonts w:cs="Arial"/>
          <w:color w:val="000000"/>
          <w:sz w:val="24"/>
        </w:rPr>
        <w:t xml:space="preserve">podemos observar </w:t>
      </w:r>
      <w:r w:rsidRPr="00B7170E">
        <w:rPr>
          <w:rFonts w:cs="Arial"/>
          <w:color w:val="000000"/>
          <w:sz w:val="24"/>
        </w:rPr>
        <w:t>que os eletrodos ficam imersos em uma solução aquosa,</w:t>
      </w:r>
      <w:r>
        <w:rPr>
          <w:rFonts w:cs="Arial"/>
          <w:color w:val="000000"/>
          <w:sz w:val="24"/>
        </w:rPr>
        <w:t xml:space="preserve"> </w:t>
      </w:r>
      <w:r w:rsidRPr="00B7170E">
        <w:rPr>
          <w:rFonts w:cs="Arial"/>
          <w:color w:val="000000"/>
          <w:sz w:val="24"/>
        </w:rPr>
        <w:t>denominada solução eletrolítica, que permite a passagem da corrente elétrica devido a</w:t>
      </w:r>
      <w:r>
        <w:rPr>
          <w:rFonts w:cs="Arial"/>
          <w:color w:val="000000"/>
          <w:sz w:val="24"/>
        </w:rPr>
        <w:t xml:space="preserve"> </w:t>
      </w:r>
      <w:r w:rsidRPr="00B7170E">
        <w:rPr>
          <w:rFonts w:cs="Arial"/>
          <w:color w:val="000000"/>
          <w:sz w:val="24"/>
        </w:rPr>
        <w:t>presença de íons em sua composição química. Quando a fonte é ligada, os íons da solução</w:t>
      </w:r>
      <w:r>
        <w:rPr>
          <w:rFonts w:cs="Arial"/>
          <w:color w:val="000000"/>
          <w:sz w:val="24"/>
        </w:rPr>
        <w:t xml:space="preserve"> </w:t>
      </w:r>
      <w:r w:rsidRPr="00B7170E">
        <w:rPr>
          <w:rFonts w:cs="Arial"/>
          <w:color w:val="000000"/>
          <w:sz w:val="24"/>
        </w:rPr>
        <w:t>se movimentam em direção aos eletrodos com polarização oposta às suas, e se combinam</w:t>
      </w:r>
      <w:r>
        <w:rPr>
          <w:rFonts w:cs="Arial"/>
          <w:color w:val="000000"/>
          <w:sz w:val="24"/>
        </w:rPr>
        <w:t xml:space="preserve"> </w:t>
      </w:r>
      <w:r w:rsidRPr="00B7170E">
        <w:rPr>
          <w:rFonts w:cs="Arial"/>
          <w:color w:val="000000"/>
          <w:sz w:val="24"/>
        </w:rPr>
        <w:t>com as espécies químicas liberadas por aqueles eletrodos, se estes forem quimicamente</w:t>
      </w:r>
      <w:r>
        <w:rPr>
          <w:rFonts w:cs="Arial"/>
          <w:color w:val="000000"/>
          <w:sz w:val="24"/>
        </w:rPr>
        <w:t xml:space="preserve"> </w:t>
      </w:r>
      <w:r w:rsidRPr="00B7170E">
        <w:rPr>
          <w:rFonts w:cs="Arial"/>
          <w:color w:val="000000"/>
          <w:sz w:val="24"/>
        </w:rPr>
        <w:t>reativos.</w:t>
      </w:r>
    </w:p>
    <w:p w14:paraId="2A73C4F5" w14:textId="77777777" w:rsidR="007B1809" w:rsidRPr="00DE6EDF" w:rsidRDefault="007B1809" w:rsidP="007B1809">
      <w:pPr>
        <w:adjustRightInd w:val="0"/>
        <w:ind w:firstLine="680"/>
        <w:rPr>
          <w:rFonts w:cs="Arial"/>
          <w:color w:val="000000"/>
          <w:sz w:val="24"/>
        </w:rPr>
      </w:pPr>
      <w:r w:rsidRPr="00DE6EDF">
        <w:rPr>
          <w:rFonts w:cs="Arial"/>
          <w:color w:val="000000"/>
          <w:sz w:val="24"/>
        </w:rPr>
        <w:t>Para um melhor entendimento, pode-se dividir a eletrólise em três fases</w:t>
      </w:r>
      <w:r>
        <w:rPr>
          <w:rFonts w:cs="Arial"/>
          <w:color w:val="000000"/>
          <w:sz w:val="24"/>
        </w:rPr>
        <w:t xml:space="preserve"> </w:t>
      </w:r>
      <w:r w:rsidRPr="00DE6EDF">
        <w:rPr>
          <w:rFonts w:cs="Arial"/>
          <w:color w:val="000000"/>
          <w:sz w:val="24"/>
        </w:rPr>
        <w:t>distintas:</w:t>
      </w:r>
    </w:p>
    <w:p w14:paraId="3657C43F" w14:textId="77777777" w:rsidR="007B1809" w:rsidRPr="00DE6EDF" w:rsidRDefault="007B1809" w:rsidP="007B1809">
      <w:pPr>
        <w:adjustRightInd w:val="0"/>
        <w:ind w:firstLine="680"/>
        <w:rPr>
          <w:rFonts w:cs="Arial"/>
          <w:color w:val="000000"/>
          <w:sz w:val="24"/>
        </w:rPr>
      </w:pPr>
      <w:r w:rsidRPr="00B46E5F">
        <w:rPr>
          <w:rFonts w:cs="Arial"/>
          <w:b/>
          <w:color w:val="000000"/>
          <w:sz w:val="24"/>
        </w:rPr>
        <w:t>Ionização:</w:t>
      </w:r>
      <w:r w:rsidRPr="00DE6EDF">
        <w:rPr>
          <w:rFonts w:cs="Arial"/>
          <w:color w:val="000000"/>
          <w:sz w:val="24"/>
        </w:rPr>
        <w:t xml:space="preserve"> É a fase antes da aplicação de uma diferença de potencial. Para</w:t>
      </w:r>
      <w:r>
        <w:rPr>
          <w:rFonts w:cs="Arial"/>
          <w:color w:val="000000"/>
          <w:sz w:val="24"/>
        </w:rPr>
        <w:t xml:space="preserve"> </w:t>
      </w:r>
      <w:r w:rsidRPr="00DE6EDF">
        <w:rPr>
          <w:rFonts w:cs="Arial"/>
          <w:color w:val="000000"/>
          <w:sz w:val="24"/>
        </w:rPr>
        <w:t>que ocorra a eletrólise é necessário que o eletrólito esteja na forma de íons, que são</w:t>
      </w:r>
      <w:r>
        <w:rPr>
          <w:rFonts w:cs="Arial"/>
          <w:color w:val="000000"/>
          <w:sz w:val="24"/>
        </w:rPr>
        <w:t xml:space="preserve"> </w:t>
      </w:r>
      <w:r w:rsidRPr="00DE6EDF">
        <w:rPr>
          <w:rFonts w:cs="Arial"/>
          <w:color w:val="000000"/>
          <w:sz w:val="24"/>
        </w:rPr>
        <w:t>obtidos por dissolução ou fusão do material.</w:t>
      </w:r>
    </w:p>
    <w:p w14:paraId="6010652C" w14:textId="77777777" w:rsidR="007B1809" w:rsidRPr="00DE6EDF" w:rsidRDefault="007B1809" w:rsidP="007B1809">
      <w:pPr>
        <w:adjustRightInd w:val="0"/>
        <w:ind w:firstLine="680"/>
        <w:rPr>
          <w:rFonts w:cs="Arial"/>
          <w:color w:val="000000"/>
          <w:sz w:val="24"/>
        </w:rPr>
      </w:pPr>
      <w:r w:rsidRPr="00B46E5F">
        <w:rPr>
          <w:rFonts w:cs="Arial"/>
          <w:b/>
          <w:color w:val="000000"/>
          <w:sz w:val="24"/>
        </w:rPr>
        <w:t>Orientação:</w:t>
      </w:r>
      <w:r w:rsidRPr="00DE6EDF">
        <w:rPr>
          <w:rFonts w:cs="Arial"/>
          <w:color w:val="000000"/>
          <w:sz w:val="24"/>
        </w:rPr>
        <w:t xml:space="preserve"> Nesta fase, uma vez aplicada uma diferença de potencial entre</w:t>
      </w:r>
      <w:r>
        <w:rPr>
          <w:rFonts w:cs="Arial"/>
          <w:color w:val="000000"/>
          <w:sz w:val="24"/>
        </w:rPr>
        <w:t xml:space="preserve"> </w:t>
      </w:r>
      <w:r w:rsidRPr="00DE6EDF">
        <w:rPr>
          <w:rFonts w:cs="Arial"/>
          <w:color w:val="000000"/>
          <w:sz w:val="24"/>
        </w:rPr>
        <w:t>os eletrodos, os íons se dirigem, segundo suas cargas elétricas até os pólos positivos e</w:t>
      </w:r>
      <w:r>
        <w:rPr>
          <w:rFonts w:cs="Arial"/>
          <w:color w:val="000000"/>
          <w:sz w:val="24"/>
        </w:rPr>
        <w:t xml:space="preserve"> </w:t>
      </w:r>
      <w:r w:rsidRPr="00DE6EDF">
        <w:rPr>
          <w:rFonts w:cs="Arial"/>
          <w:color w:val="000000"/>
          <w:sz w:val="24"/>
        </w:rPr>
        <w:t>negativos correspondentes.</w:t>
      </w:r>
    </w:p>
    <w:p w14:paraId="70064357" w14:textId="77777777" w:rsidR="007B1809" w:rsidRDefault="007B1809" w:rsidP="007B1809">
      <w:pPr>
        <w:adjustRightInd w:val="0"/>
        <w:ind w:firstLine="680"/>
        <w:rPr>
          <w:rFonts w:cs="Arial"/>
          <w:color w:val="000000"/>
          <w:sz w:val="24"/>
        </w:rPr>
      </w:pPr>
      <w:r w:rsidRPr="00B46E5F">
        <w:rPr>
          <w:rFonts w:cs="Arial"/>
          <w:b/>
          <w:color w:val="000000"/>
          <w:sz w:val="24"/>
        </w:rPr>
        <w:t>Descarga:</w:t>
      </w:r>
      <w:r w:rsidRPr="00DE6EDF">
        <w:rPr>
          <w:rFonts w:cs="Arial"/>
          <w:color w:val="000000"/>
          <w:sz w:val="24"/>
        </w:rPr>
        <w:t xml:space="preserve"> Os íons negativos cedem elétrons ao anodo (+) e os íons positivos</w:t>
      </w:r>
      <w:r>
        <w:rPr>
          <w:rFonts w:cs="Arial"/>
          <w:color w:val="000000"/>
          <w:sz w:val="24"/>
        </w:rPr>
        <w:t xml:space="preserve"> </w:t>
      </w:r>
      <w:r w:rsidRPr="00DE6EDF">
        <w:rPr>
          <w:rFonts w:cs="Arial"/>
          <w:color w:val="000000"/>
          <w:sz w:val="24"/>
        </w:rPr>
        <w:t>recebem elétrons do catodo (-). O total de elétrons perdidos no anodo sempre será igual</w:t>
      </w:r>
      <w:r>
        <w:rPr>
          <w:rFonts w:cs="Arial"/>
          <w:color w:val="000000"/>
          <w:sz w:val="24"/>
        </w:rPr>
        <w:t xml:space="preserve"> </w:t>
      </w:r>
      <w:r w:rsidRPr="00DE6EDF">
        <w:rPr>
          <w:rFonts w:cs="Arial"/>
          <w:color w:val="000000"/>
          <w:sz w:val="24"/>
        </w:rPr>
        <w:t>ao total de elétrons recebidos no catodo.</w:t>
      </w:r>
    </w:p>
    <w:p w14:paraId="60283017" w14:textId="77777777" w:rsidR="007B1809" w:rsidRPr="009D4C80" w:rsidRDefault="007B1809" w:rsidP="009D4C80">
      <w:pPr>
        <w:adjustRightInd w:val="0"/>
        <w:rPr>
          <w:rFonts w:cs="Arial"/>
          <w:color w:val="000000"/>
          <w:sz w:val="24"/>
          <w:szCs w:val="24"/>
        </w:rPr>
      </w:pPr>
    </w:p>
    <w:p w14:paraId="00C9B9BA" w14:textId="77777777" w:rsidR="007B1809" w:rsidRPr="009D4C80" w:rsidRDefault="007B1809" w:rsidP="009D4C80">
      <w:pPr>
        <w:pStyle w:val="PargrafodaLista"/>
        <w:numPr>
          <w:ilvl w:val="1"/>
          <w:numId w:val="4"/>
        </w:numPr>
        <w:adjustRightInd w:val="0"/>
        <w:rPr>
          <w:rFonts w:cs="Arial"/>
          <w:b/>
          <w:color w:val="000000"/>
          <w:sz w:val="24"/>
          <w:szCs w:val="24"/>
        </w:rPr>
      </w:pPr>
      <w:r w:rsidRPr="009D4C80">
        <w:rPr>
          <w:rFonts w:cs="Arial"/>
          <w:b/>
          <w:color w:val="000000"/>
          <w:sz w:val="24"/>
          <w:szCs w:val="24"/>
        </w:rPr>
        <w:t>Anodização por Plasma</w:t>
      </w:r>
    </w:p>
    <w:p w14:paraId="55E6C01A" w14:textId="77777777" w:rsidR="007B1809" w:rsidRPr="009D4C80" w:rsidRDefault="007B1809" w:rsidP="009D4C80">
      <w:pPr>
        <w:pStyle w:val="PargrafodaLista"/>
        <w:adjustRightInd w:val="0"/>
        <w:ind w:left="1085"/>
        <w:rPr>
          <w:rFonts w:cs="Arial"/>
          <w:b/>
          <w:color w:val="000000"/>
          <w:sz w:val="24"/>
          <w:szCs w:val="24"/>
        </w:rPr>
      </w:pPr>
    </w:p>
    <w:p w14:paraId="106493BF" w14:textId="60ABA68D" w:rsidR="007B1809" w:rsidRPr="009D4C80" w:rsidRDefault="007B1809" w:rsidP="009D4C80">
      <w:pPr>
        <w:pStyle w:val="citaocomrecuo"/>
        <w:shd w:val="clear" w:color="auto" w:fill="FFFFFF"/>
        <w:spacing w:before="0" w:after="0" w:line="240" w:lineRule="auto"/>
        <w:ind w:left="0" w:firstLine="709"/>
        <w:rPr>
          <w:sz w:val="24"/>
        </w:rPr>
      </w:pPr>
      <w:r w:rsidRPr="009D4C80">
        <w:rPr>
          <w:bCs/>
          <w:sz w:val="24"/>
        </w:rPr>
        <w:t xml:space="preserve">A </w:t>
      </w:r>
      <w:r w:rsidRPr="009D4C80">
        <w:rPr>
          <w:b/>
          <w:bCs/>
          <w:sz w:val="24"/>
        </w:rPr>
        <w:t xml:space="preserve">oxidação eletrolítica por plasma </w:t>
      </w:r>
      <w:r w:rsidRPr="009D4C80">
        <w:rPr>
          <w:sz w:val="24"/>
        </w:rPr>
        <w:t>(</w:t>
      </w:r>
      <w:r w:rsidRPr="009D4C80">
        <w:rPr>
          <w:b/>
          <w:bCs/>
          <w:sz w:val="24"/>
        </w:rPr>
        <w:t>PEO</w:t>
      </w:r>
      <w:r w:rsidRPr="009D4C80">
        <w:rPr>
          <w:sz w:val="24"/>
        </w:rPr>
        <w:t xml:space="preserve">), também conhecida como </w:t>
      </w:r>
      <w:r w:rsidRPr="009D4C80">
        <w:rPr>
          <w:b/>
          <w:bCs/>
          <w:sz w:val="24"/>
        </w:rPr>
        <w:t xml:space="preserve">oxidação do plasma eletrolítico </w:t>
      </w:r>
      <w:r w:rsidRPr="009D4C80">
        <w:rPr>
          <w:sz w:val="24"/>
        </w:rPr>
        <w:t>(</w:t>
      </w:r>
      <w:r w:rsidRPr="009D4C80">
        <w:rPr>
          <w:b/>
          <w:bCs/>
          <w:sz w:val="24"/>
        </w:rPr>
        <w:t>EPO</w:t>
      </w:r>
      <w:r w:rsidRPr="009D4C80">
        <w:rPr>
          <w:sz w:val="24"/>
        </w:rPr>
        <w:t xml:space="preserve">), ou </w:t>
      </w:r>
      <w:r w:rsidRPr="009D4C80">
        <w:rPr>
          <w:b/>
          <w:bCs/>
          <w:sz w:val="24"/>
        </w:rPr>
        <w:t xml:space="preserve">oxidação por microarco </w:t>
      </w:r>
      <w:r w:rsidRPr="009D4C80">
        <w:rPr>
          <w:sz w:val="24"/>
        </w:rPr>
        <w:t>(</w:t>
      </w:r>
      <w:r w:rsidRPr="009D4C80">
        <w:rPr>
          <w:b/>
          <w:bCs/>
          <w:sz w:val="24"/>
        </w:rPr>
        <w:t>MAO</w:t>
      </w:r>
      <w:r w:rsidRPr="009D4C80">
        <w:rPr>
          <w:sz w:val="24"/>
        </w:rPr>
        <w:t xml:space="preserve">), é um processo de tratamento de superfície eletroquímico para a geração de revestimentos de óxidos em metais. Essa técnica de processamento na qual as superfícies de metais como o alumínio, magnésio e titânio são convertidos em revestimentos de óxido. A tecnologia de plasma aplicada nesses metais é utilizada para protegê-los da corrosão, produzindo revestimentos cerâmicos densos, </w:t>
      </w:r>
      <w:r w:rsidR="003119F2" w:rsidRPr="009D4C80">
        <w:rPr>
          <w:sz w:val="24"/>
        </w:rPr>
        <w:t>com uma boa adesão ao substrato (</w:t>
      </w:r>
      <w:r w:rsidR="003119F2" w:rsidRPr="009D4C80">
        <w:rPr>
          <w:rFonts w:eastAsiaTheme="minorHAnsi"/>
          <w:sz w:val="24"/>
          <w:lang w:eastAsia="en-US"/>
        </w:rPr>
        <w:t>YEROKHIN, 1999)</w:t>
      </w:r>
    </w:p>
    <w:p w14:paraId="7D84AD59" w14:textId="271F785C" w:rsidR="007B1809" w:rsidRDefault="007B1809" w:rsidP="009D4C80">
      <w:pPr>
        <w:pStyle w:val="NormalWeb"/>
        <w:shd w:val="clear" w:color="auto" w:fill="FFFFFF"/>
        <w:spacing w:before="0" w:beforeAutospacing="0" w:after="0" w:afterAutospacing="0"/>
        <w:ind w:firstLine="709"/>
        <w:jc w:val="both"/>
        <w:rPr>
          <w:rFonts w:ascii="Arial" w:hAnsi="Arial" w:cs="Arial"/>
        </w:rPr>
      </w:pPr>
      <w:r w:rsidRPr="009D4C80">
        <w:rPr>
          <w:rFonts w:ascii="Arial" w:hAnsi="Arial" w:cs="Arial"/>
        </w:rPr>
        <w:t>É semelhante à anodização convencional, mas emprega potenciais mais altos, de modo que as descargas</w:t>
      </w:r>
      <w:r w:rsidR="00434B82" w:rsidRPr="009D4C80">
        <w:rPr>
          <w:rFonts w:ascii="Arial" w:hAnsi="Arial" w:cs="Arial"/>
        </w:rPr>
        <w:t xml:space="preserve"> (</w:t>
      </w:r>
      <w:r w:rsidR="00434B82" w:rsidRPr="009D4C80">
        <w:rPr>
          <w:rFonts w:ascii="Arial" w:eastAsiaTheme="minorHAnsi" w:hAnsi="Arial" w:cs="Arial"/>
          <w:lang w:eastAsia="en-US"/>
        </w:rPr>
        <w:t>HUSSEIN and NORTHWOOD, 2014)</w:t>
      </w:r>
      <w:r w:rsidRPr="009D4C80">
        <w:rPr>
          <w:rFonts w:ascii="Arial" w:hAnsi="Arial" w:cs="Arial"/>
        </w:rPr>
        <w:t xml:space="preserve"> ocorrem e o plasma resultante modifica a estrutura da camada de óxido. Este processo pode ser usado para crescer espessa (dezenas ou centenas de micrômetros), em grande parte cristalina revestimentos de óxido em metais como alumínio, magnésio, titânio entre outros. Como podem apresentar alta dureza e uma barreira contínua, esses revestimentos podem oferecer proteção contra desgaste, corrosão ou calor, bem como isolamento elétrico. O processo de tratamento foi realizado em um protótipo conforme ilustrado na Figura 3.</w:t>
      </w:r>
    </w:p>
    <w:p w14:paraId="7D591FD5" w14:textId="5F273A58" w:rsidR="009D4C80" w:rsidRDefault="009D4C80" w:rsidP="009D4C80">
      <w:pPr>
        <w:pStyle w:val="NormalWeb"/>
        <w:shd w:val="clear" w:color="auto" w:fill="FFFFFF"/>
        <w:spacing w:before="0" w:beforeAutospacing="0" w:after="0" w:afterAutospacing="0"/>
        <w:ind w:firstLine="709"/>
        <w:jc w:val="both"/>
        <w:rPr>
          <w:rFonts w:ascii="Arial" w:hAnsi="Arial" w:cs="Arial"/>
        </w:rPr>
      </w:pPr>
    </w:p>
    <w:p w14:paraId="7EF6277E" w14:textId="445611B2" w:rsidR="009D4C80" w:rsidRDefault="009D4C80" w:rsidP="009D4C80">
      <w:pPr>
        <w:pStyle w:val="NormalWeb"/>
        <w:shd w:val="clear" w:color="auto" w:fill="FFFFFF"/>
        <w:spacing w:before="0" w:beforeAutospacing="0" w:after="0" w:afterAutospacing="0"/>
        <w:ind w:firstLine="709"/>
        <w:jc w:val="both"/>
        <w:rPr>
          <w:rFonts w:ascii="Arial" w:hAnsi="Arial" w:cs="Arial"/>
        </w:rPr>
      </w:pPr>
    </w:p>
    <w:p w14:paraId="34F1BC7F" w14:textId="38D91E04" w:rsidR="009D4C80" w:rsidRDefault="009D4C80" w:rsidP="009D4C80">
      <w:pPr>
        <w:pStyle w:val="NormalWeb"/>
        <w:shd w:val="clear" w:color="auto" w:fill="FFFFFF"/>
        <w:spacing w:before="0" w:beforeAutospacing="0" w:after="0" w:afterAutospacing="0"/>
        <w:ind w:firstLine="709"/>
        <w:jc w:val="both"/>
        <w:rPr>
          <w:rFonts w:ascii="Arial" w:hAnsi="Arial" w:cs="Arial"/>
        </w:rPr>
      </w:pPr>
    </w:p>
    <w:p w14:paraId="7C615D09" w14:textId="3E3B1D74" w:rsidR="009D4C80" w:rsidRDefault="009D4C80" w:rsidP="009D4C80">
      <w:pPr>
        <w:pStyle w:val="NormalWeb"/>
        <w:shd w:val="clear" w:color="auto" w:fill="FFFFFF"/>
        <w:spacing w:before="0" w:beforeAutospacing="0" w:after="0" w:afterAutospacing="0"/>
        <w:ind w:firstLine="709"/>
        <w:jc w:val="both"/>
        <w:rPr>
          <w:rFonts w:ascii="Arial" w:hAnsi="Arial" w:cs="Arial"/>
        </w:rPr>
      </w:pPr>
    </w:p>
    <w:p w14:paraId="7CE5B64A" w14:textId="77777777" w:rsidR="009D4C80" w:rsidRPr="009D4C80" w:rsidRDefault="009D4C80" w:rsidP="009D4C80">
      <w:pPr>
        <w:pStyle w:val="NormalWeb"/>
        <w:shd w:val="clear" w:color="auto" w:fill="FFFFFF"/>
        <w:spacing w:before="0" w:beforeAutospacing="0" w:after="0" w:afterAutospacing="0"/>
        <w:ind w:firstLine="709"/>
        <w:jc w:val="both"/>
        <w:rPr>
          <w:rFonts w:ascii="Arial" w:hAnsi="Arial" w:cs="Arial"/>
        </w:rPr>
      </w:pPr>
    </w:p>
    <w:p w14:paraId="65FB1A8D" w14:textId="77777777" w:rsidR="007B1809" w:rsidRPr="009D4C80" w:rsidRDefault="007B1809" w:rsidP="009D4C80">
      <w:pPr>
        <w:pStyle w:val="NormalWeb"/>
        <w:shd w:val="clear" w:color="auto" w:fill="FFFFFF"/>
        <w:spacing w:before="0" w:beforeAutospacing="0" w:after="0" w:afterAutospacing="0"/>
        <w:ind w:firstLine="708"/>
        <w:jc w:val="center"/>
        <w:rPr>
          <w:rFonts w:ascii="Arial" w:hAnsi="Arial" w:cs="Arial"/>
          <w:b/>
          <w:bCs/>
        </w:rPr>
      </w:pPr>
      <w:r w:rsidRPr="009D4C80">
        <w:rPr>
          <w:rFonts w:ascii="Arial" w:hAnsi="Arial" w:cs="Arial"/>
          <w:b/>
          <w:bCs/>
        </w:rPr>
        <w:lastRenderedPageBreak/>
        <w:t>Figura 3 –</w:t>
      </w:r>
      <w:r w:rsidRPr="009D4C80">
        <w:rPr>
          <w:rFonts w:ascii="Arial" w:hAnsi="Arial" w:cs="Arial"/>
          <w:bCs/>
        </w:rPr>
        <w:t xml:space="preserve"> Diagrama do aparato experimental</w:t>
      </w:r>
    </w:p>
    <w:p w14:paraId="6D3690BA" w14:textId="77777777" w:rsidR="007B1809" w:rsidRPr="009D4C80" w:rsidRDefault="007B1809" w:rsidP="009D4C80">
      <w:pPr>
        <w:jc w:val="center"/>
        <w:rPr>
          <w:rFonts w:cs="Arial"/>
          <w:sz w:val="24"/>
          <w:szCs w:val="24"/>
        </w:rPr>
      </w:pPr>
      <w:r w:rsidRPr="009D4C80">
        <w:rPr>
          <w:noProof/>
          <w:sz w:val="24"/>
          <w:szCs w:val="24"/>
        </w:rPr>
        <w:drawing>
          <wp:inline distT="0" distB="0" distL="0" distR="0" wp14:anchorId="1B31D4A5" wp14:editId="61B79143">
            <wp:extent cx="2792983" cy="2323237"/>
            <wp:effectExtent l="0" t="0" r="762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88" t="5626" r="6966" b="4628"/>
                    <a:stretch/>
                  </pic:blipFill>
                  <pic:spPr bwMode="auto">
                    <a:xfrm>
                      <a:off x="0" y="0"/>
                      <a:ext cx="2813432" cy="2340247"/>
                    </a:xfrm>
                    <a:prstGeom prst="rect">
                      <a:avLst/>
                    </a:prstGeom>
                    <a:ln>
                      <a:noFill/>
                    </a:ln>
                    <a:extLst>
                      <a:ext uri="{53640926-AAD7-44D8-BBD7-CCE9431645EC}">
                        <a14:shadowObscured xmlns:a14="http://schemas.microsoft.com/office/drawing/2010/main"/>
                      </a:ext>
                    </a:extLst>
                  </pic:spPr>
                </pic:pic>
              </a:graphicData>
            </a:graphic>
          </wp:inline>
        </w:drawing>
      </w:r>
    </w:p>
    <w:p w14:paraId="615B12EC" w14:textId="016CAD26" w:rsidR="007B1809" w:rsidRPr="009D4C80" w:rsidRDefault="007B1809" w:rsidP="009D4C80">
      <w:pPr>
        <w:jc w:val="center"/>
        <w:rPr>
          <w:rFonts w:cs="Arial"/>
          <w:sz w:val="24"/>
          <w:szCs w:val="24"/>
        </w:rPr>
      </w:pPr>
      <w:r w:rsidRPr="009D4C80">
        <w:rPr>
          <w:rFonts w:cs="Arial"/>
          <w:b/>
          <w:sz w:val="24"/>
          <w:szCs w:val="24"/>
        </w:rPr>
        <w:t>Fonte</w:t>
      </w:r>
      <w:r w:rsidRPr="009D4C80">
        <w:rPr>
          <w:rFonts w:cs="Arial"/>
          <w:sz w:val="24"/>
          <w:szCs w:val="24"/>
        </w:rPr>
        <w:t xml:space="preserve">: </w:t>
      </w:r>
      <w:r w:rsidR="00107D7A">
        <w:rPr>
          <w:rFonts w:cs="Arial"/>
          <w:sz w:val="24"/>
          <w:szCs w:val="24"/>
        </w:rPr>
        <w:t>Google</w:t>
      </w:r>
    </w:p>
    <w:p w14:paraId="7DF1E28A" w14:textId="77777777" w:rsidR="007B1809" w:rsidRPr="009D4C80" w:rsidRDefault="007B1809" w:rsidP="009D4C80">
      <w:pPr>
        <w:adjustRightInd w:val="0"/>
        <w:rPr>
          <w:rFonts w:cs="Arial"/>
          <w:b/>
          <w:color w:val="000000"/>
          <w:sz w:val="24"/>
          <w:szCs w:val="24"/>
        </w:rPr>
      </w:pPr>
    </w:p>
    <w:p w14:paraId="438CBD2C" w14:textId="77777777" w:rsidR="00F577FC" w:rsidRPr="009D4C80" w:rsidRDefault="00F577FC" w:rsidP="009D4C80">
      <w:pPr>
        <w:ind w:left="708"/>
        <w:rPr>
          <w:b/>
          <w:sz w:val="24"/>
          <w:szCs w:val="24"/>
        </w:rPr>
      </w:pPr>
    </w:p>
    <w:p w14:paraId="09421056" w14:textId="77777777" w:rsidR="00C524DD" w:rsidRPr="009D4C80" w:rsidRDefault="00F577FC" w:rsidP="009D4C80">
      <w:pPr>
        <w:pStyle w:val="Seo"/>
      </w:pPr>
      <w:r w:rsidRPr="009D4C80">
        <w:t>METODOLOGIA</w:t>
      </w:r>
    </w:p>
    <w:p w14:paraId="4679746E" w14:textId="77777777" w:rsidR="00C524DD" w:rsidRPr="009D4C80" w:rsidRDefault="00C524DD" w:rsidP="009D4C80">
      <w:pPr>
        <w:ind w:left="357"/>
        <w:jc w:val="left"/>
        <w:rPr>
          <w:b/>
          <w:sz w:val="24"/>
          <w:szCs w:val="24"/>
        </w:rPr>
      </w:pPr>
    </w:p>
    <w:p w14:paraId="3C747AD9" w14:textId="77777777" w:rsidR="00C524DD" w:rsidRPr="009D4C80" w:rsidRDefault="00C524DD" w:rsidP="009D4C80">
      <w:pPr>
        <w:pStyle w:val="Corpodetexto3"/>
        <w:spacing w:after="0"/>
        <w:ind w:firstLine="360"/>
        <w:jc w:val="left"/>
        <w:rPr>
          <w:rFonts w:cs="Arial"/>
          <w:b/>
          <w:bCs/>
          <w:sz w:val="24"/>
          <w:szCs w:val="24"/>
        </w:rPr>
      </w:pPr>
      <w:r w:rsidRPr="009D4C80">
        <w:rPr>
          <w:rFonts w:cs="Arial"/>
          <w:b/>
          <w:bCs/>
          <w:sz w:val="24"/>
          <w:szCs w:val="24"/>
        </w:rPr>
        <w:t>2.1 Materiais</w:t>
      </w:r>
    </w:p>
    <w:p w14:paraId="5B99BD55" w14:textId="77777777" w:rsidR="00F577FC" w:rsidRPr="009D4C80" w:rsidRDefault="00F577FC" w:rsidP="009D4C80">
      <w:pPr>
        <w:adjustRightInd w:val="0"/>
        <w:ind w:firstLine="709"/>
        <w:rPr>
          <w:rFonts w:cs="Arial"/>
          <w:sz w:val="24"/>
          <w:szCs w:val="24"/>
        </w:rPr>
      </w:pPr>
      <w:r w:rsidRPr="009D4C80">
        <w:rPr>
          <w:rFonts w:cs="Arial"/>
          <w:sz w:val="24"/>
          <w:szCs w:val="24"/>
        </w:rPr>
        <w:t xml:space="preserve">O material usado neste trabalho é formado de placas de Nióbio retangular (20mmX10mm) ou quadrada (20mmX20mm) de 2 mm de espessura. </w:t>
      </w:r>
    </w:p>
    <w:p w14:paraId="3401524D" w14:textId="77777777" w:rsidR="00C524DD" w:rsidRPr="009D4C80" w:rsidRDefault="00C524DD" w:rsidP="009D4C80">
      <w:pPr>
        <w:adjustRightInd w:val="0"/>
        <w:ind w:firstLine="709"/>
        <w:rPr>
          <w:rFonts w:cs="Arial"/>
          <w:sz w:val="24"/>
          <w:szCs w:val="24"/>
        </w:rPr>
      </w:pPr>
    </w:p>
    <w:p w14:paraId="31BF2772" w14:textId="77777777" w:rsidR="00C524DD" w:rsidRPr="009D4C80" w:rsidRDefault="00C524DD" w:rsidP="009D4C80">
      <w:pPr>
        <w:adjustRightInd w:val="0"/>
        <w:jc w:val="left"/>
        <w:rPr>
          <w:rFonts w:cs="Arial"/>
          <w:b/>
          <w:bCs/>
          <w:sz w:val="24"/>
          <w:szCs w:val="24"/>
        </w:rPr>
      </w:pPr>
      <w:r w:rsidRPr="009D4C80">
        <w:rPr>
          <w:rFonts w:cs="Arial"/>
          <w:sz w:val="24"/>
          <w:szCs w:val="24"/>
        </w:rPr>
        <w:t xml:space="preserve">      </w:t>
      </w:r>
      <w:r w:rsidRPr="009D4C80">
        <w:rPr>
          <w:rFonts w:cs="Arial"/>
          <w:b/>
          <w:bCs/>
          <w:sz w:val="24"/>
          <w:szCs w:val="24"/>
        </w:rPr>
        <w:t xml:space="preserve">2.2 </w:t>
      </w:r>
      <w:r w:rsidR="00F577FC" w:rsidRPr="009D4C80">
        <w:rPr>
          <w:rFonts w:cs="Arial"/>
          <w:b/>
          <w:bCs/>
          <w:sz w:val="24"/>
          <w:szCs w:val="24"/>
        </w:rPr>
        <w:t>Sistema experimental</w:t>
      </w:r>
    </w:p>
    <w:p w14:paraId="0D59013B" w14:textId="77777777" w:rsidR="00F577FC" w:rsidRPr="009D4C80" w:rsidRDefault="00F577FC" w:rsidP="009D4C80">
      <w:pPr>
        <w:adjustRightInd w:val="0"/>
        <w:ind w:firstLine="709"/>
        <w:rPr>
          <w:rFonts w:cs="Arial"/>
          <w:b/>
          <w:bCs/>
          <w:sz w:val="24"/>
          <w:szCs w:val="24"/>
        </w:rPr>
      </w:pPr>
      <w:r w:rsidRPr="009D4C80">
        <w:rPr>
          <w:rFonts w:cs="Arial"/>
          <w:sz w:val="24"/>
          <w:szCs w:val="24"/>
        </w:rPr>
        <w:t>Para o desenvolvimento desta ICTI será utilizado as dependências do Laboratório de Plasma Eletrolítico (LaPE), instalado na FATEC – Pindamonhangaba.</w:t>
      </w:r>
    </w:p>
    <w:p w14:paraId="2A90EC7B" w14:textId="77777777" w:rsidR="00F577FC" w:rsidRPr="009D4C80" w:rsidRDefault="00F577FC" w:rsidP="009D4C80">
      <w:pPr>
        <w:adjustRightInd w:val="0"/>
        <w:ind w:firstLine="709"/>
        <w:rPr>
          <w:rFonts w:cs="Arial"/>
          <w:sz w:val="24"/>
          <w:szCs w:val="24"/>
        </w:rPr>
      </w:pPr>
      <w:r w:rsidRPr="009D4C80">
        <w:rPr>
          <w:rFonts w:cs="Arial"/>
          <w:sz w:val="24"/>
          <w:szCs w:val="24"/>
        </w:rPr>
        <w:t>O sistema eletrolítico que será utilizado nos processos de anodização</w:t>
      </w:r>
      <w:r w:rsidR="007B1809" w:rsidRPr="009D4C80">
        <w:rPr>
          <w:rFonts w:cs="Arial"/>
          <w:sz w:val="24"/>
          <w:szCs w:val="24"/>
        </w:rPr>
        <w:t xml:space="preserve"> a plasma é mostrado na Figura 4</w:t>
      </w:r>
      <w:r w:rsidRPr="009D4C80">
        <w:rPr>
          <w:rFonts w:cs="Arial"/>
          <w:sz w:val="24"/>
          <w:szCs w:val="24"/>
        </w:rPr>
        <w:t>, sendo constituído pelos seguintes equipamentos:</w:t>
      </w:r>
    </w:p>
    <w:p w14:paraId="14CCFF6E" w14:textId="77777777" w:rsidR="00F577FC" w:rsidRPr="009D4C80" w:rsidRDefault="00F577FC" w:rsidP="009D4C80">
      <w:pPr>
        <w:adjustRightInd w:val="0"/>
        <w:rPr>
          <w:rFonts w:cs="Arial"/>
          <w:sz w:val="24"/>
          <w:szCs w:val="24"/>
        </w:rPr>
      </w:pPr>
      <w:r w:rsidRPr="009D4C80">
        <w:rPr>
          <w:rFonts w:cs="Arial"/>
          <w:sz w:val="24"/>
          <w:szCs w:val="24"/>
        </w:rPr>
        <w:t>[1] Fonte de tensão estabilizada CTRLTECH, com tensão variável de 0 a 1000 V CC, e corrente variável 0 a 20 A CC.</w:t>
      </w:r>
    </w:p>
    <w:p w14:paraId="176FE326" w14:textId="77777777" w:rsidR="00F577FC" w:rsidRPr="009D4C80" w:rsidRDefault="00F577FC" w:rsidP="009D4C80">
      <w:pPr>
        <w:adjustRightInd w:val="0"/>
        <w:rPr>
          <w:rFonts w:cs="Arial"/>
          <w:sz w:val="24"/>
          <w:szCs w:val="24"/>
        </w:rPr>
      </w:pPr>
      <w:r w:rsidRPr="009D4C80">
        <w:rPr>
          <w:rFonts w:cs="Arial"/>
          <w:sz w:val="24"/>
          <w:szCs w:val="24"/>
        </w:rPr>
        <w:t>[2] Agitador mecânico FISATOM para soluções até 1,5 litros e potência de 25 W.</w:t>
      </w:r>
    </w:p>
    <w:p w14:paraId="3A69E785" w14:textId="77777777" w:rsidR="00F577FC" w:rsidRPr="009D4C80" w:rsidRDefault="00F577FC" w:rsidP="009D4C80">
      <w:pPr>
        <w:adjustRightInd w:val="0"/>
        <w:rPr>
          <w:rFonts w:cs="Arial"/>
          <w:sz w:val="24"/>
          <w:szCs w:val="24"/>
        </w:rPr>
      </w:pPr>
      <w:r w:rsidRPr="009D4C80">
        <w:rPr>
          <w:rFonts w:cs="Arial"/>
          <w:sz w:val="24"/>
          <w:szCs w:val="24"/>
        </w:rPr>
        <w:t>[3] Multímetros MINIPA modelo ET2030A, para medidas de tensões e correntes.</w:t>
      </w:r>
    </w:p>
    <w:p w14:paraId="0BE3B46F" w14:textId="77777777" w:rsidR="00F577FC" w:rsidRPr="009D4C80" w:rsidRDefault="00F577FC" w:rsidP="009D4C80">
      <w:pPr>
        <w:adjustRightInd w:val="0"/>
        <w:rPr>
          <w:rFonts w:cs="Arial"/>
          <w:sz w:val="24"/>
          <w:szCs w:val="24"/>
        </w:rPr>
      </w:pPr>
      <w:r w:rsidRPr="009D4C80">
        <w:rPr>
          <w:rFonts w:cs="Arial"/>
          <w:sz w:val="24"/>
          <w:szCs w:val="24"/>
        </w:rPr>
        <w:t>[4] Termômetro MINIPA modelo ET401A, para medidas da temperatura da solução.</w:t>
      </w:r>
    </w:p>
    <w:p w14:paraId="398DB501" w14:textId="77777777" w:rsidR="00F577FC" w:rsidRPr="009D4C80" w:rsidRDefault="00F577FC" w:rsidP="009D4C80">
      <w:pPr>
        <w:adjustRightInd w:val="0"/>
        <w:rPr>
          <w:rFonts w:cs="Arial"/>
          <w:sz w:val="24"/>
          <w:szCs w:val="24"/>
        </w:rPr>
      </w:pPr>
      <w:r w:rsidRPr="009D4C80">
        <w:rPr>
          <w:rFonts w:cs="Arial"/>
          <w:sz w:val="24"/>
          <w:szCs w:val="24"/>
        </w:rPr>
        <w:t>[5] Cuba eletrolítica de aço inoxidável ou béquer vidro.</w:t>
      </w:r>
    </w:p>
    <w:p w14:paraId="0C65C76D" w14:textId="77777777" w:rsidR="00F577FC" w:rsidRPr="009D4C80" w:rsidRDefault="00F577FC" w:rsidP="009D4C80">
      <w:pPr>
        <w:adjustRightInd w:val="0"/>
        <w:rPr>
          <w:rFonts w:cs="Arial"/>
          <w:sz w:val="24"/>
          <w:szCs w:val="24"/>
        </w:rPr>
      </w:pPr>
      <w:r w:rsidRPr="009D4C80">
        <w:rPr>
          <w:rFonts w:cs="Arial"/>
          <w:sz w:val="24"/>
          <w:szCs w:val="24"/>
        </w:rPr>
        <w:t>[6] Haste fina de alumínio AA1050, com 3,25 mm de diâmetro, usada para segurar os substratos dentro da célula eletrolítica. Esta haste é isolada por uma fita de teflon p</w:t>
      </w:r>
      <w:r w:rsidR="00C524DD" w:rsidRPr="009D4C80">
        <w:rPr>
          <w:rFonts w:cs="Arial"/>
          <w:sz w:val="24"/>
          <w:szCs w:val="24"/>
        </w:rPr>
        <w:t>ara não participar do processo, figura</w:t>
      </w:r>
      <w:r w:rsidR="007B1809" w:rsidRPr="009D4C80">
        <w:rPr>
          <w:rFonts w:cs="Arial"/>
          <w:sz w:val="24"/>
          <w:szCs w:val="24"/>
        </w:rPr>
        <w:t xml:space="preserve"> 4</w:t>
      </w:r>
      <w:r w:rsidRPr="009D4C80">
        <w:rPr>
          <w:rFonts w:cs="Arial"/>
          <w:sz w:val="24"/>
          <w:szCs w:val="24"/>
        </w:rPr>
        <w:t>.</w:t>
      </w:r>
    </w:p>
    <w:p w14:paraId="37A04ED4" w14:textId="77777777" w:rsidR="00F577FC" w:rsidRPr="009D4C80" w:rsidRDefault="00F577FC" w:rsidP="009D4C80">
      <w:pPr>
        <w:adjustRightInd w:val="0"/>
        <w:rPr>
          <w:rFonts w:cs="Arial"/>
          <w:sz w:val="24"/>
          <w:szCs w:val="24"/>
        </w:rPr>
      </w:pPr>
    </w:p>
    <w:p w14:paraId="1BFCF7A1" w14:textId="138F3C35" w:rsidR="00AF60C8" w:rsidRDefault="00AF60C8" w:rsidP="009D4C80">
      <w:pPr>
        <w:adjustRightInd w:val="0"/>
        <w:rPr>
          <w:rFonts w:cs="Arial"/>
          <w:sz w:val="24"/>
          <w:szCs w:val="24"/>
        </w:rPr>
      </w:pPr>
    </w:p>
    <w:p w14:paraId="79057286" w14:textId="61078480" w:rsidR="009D4C80" w:rsidRDefault="009D4C80">
      <w:pPr>
        <w:autoSpaceDE/>
        <w:autoSpaceDN/>
        <w:spacing w:after="200" w:line="276" w:lineRule="auto"/>
        <w:jc w:val="left"/>
        <w:rPr>
          <w:rFonts w:cs="Arial"/>
          <w:sz w:val="24"/>
          <w:szCs w:val="24"/>
        </w:rPr>
      </w:pPr>
      <w:r>
        <w:rPr>
          <w:rFonts w:cs="Arial"/>
          <w:sz w:val="24"/>
          <w:szCs w:val="24"/>
        </w:rPr>
        <w:br w:type="page"/>
      </w:r>
    </w:p>
    <w:p w14:paraId="78730C38" w14:textId="78231242" w:rsidR="009D4C80" w:rsidRDefault="009D4C80" w:rsidP="009D4C80">
      <w:pPr>
        <w:adjustRightInd w:val="0"/>
        <w:rPr>
          <w:rFonts w:cs="Arial"/>
          <w:sz w:val="24"/>
          <w:szCs w:val="24"/>
        </w:rPr>
      </w:pPr>
    </w:p>
    <w:p w14:paraId="30129353" w14:textId="77777777" w:rsidR="009D4C80" w:rsidRPr="009D4C80" w:rsidRDefault="009D4C80" w:rsidP="009D4C80">
      <w:pPr>
        <w:ind w:firstLine="567"/>
        <w:rPr>
          <w:rFonts w:cs="Arial"/>
          <w:sz w:val="24"/>
          <w:szCs w:val="24"/>
        </w:rPr>
      </w:pPr>
    </w:p>
    <w:bookmarkStart w:id="2" w:name="_Hlk21904667"/>
    <w:p w14:paraId="53AAB2CA" w14:textId="12F63880" w:rsidR="009D4C80" w:rsidRPr="009D4C80" w:rsidRDefault="009D4C80" w:rsidP="009D4C80">
      <w:pPr>
        <w:spacing w:line="360" w:lineRule="auto"/>
        <w:jc w:val="center"/>
        <w:rPr>
          <w:rFonts w:cs="Arial"/>
          <w:sz w:val="24"/>
          <w:szCs w:val="24"/>
        </w:rPr>
      </w:pPr>
      <w:r w:rsidRPr="009D4C80">
        <w:rPr>
          <w:rFonts w:cs="Arial"/>
          <w:b/>
          <w:noProof/>
          <w:sz w:val="24"/>
          <w:szCs w:val="24"/>
          <w:bdr w:val="nil"/>
        </w:rPr>
        <mc:AlternateContent>
          <mc:Choice Requires="wpg">
            <w:drawing>
              <wp:anchor distT="0" distB="0" distL="114300" distR="114300" simplePos="0" relativeHeight="251660288" behindDoc="0" locked="0" layoutInCell="1" allowOverlap="1" wp14:anchorId="65A0F7AD" wp14:editId="6B4AA56D">
                <wp:simplePos x="0" y="0"/>
                <wp:positionH relativeFrom="column">
                  <wp:posOffset>1269373</wp:posOffset>
                </wp:positionH>
                <wp:positionV relativeFrom="paragraph">
                  <wp:posOffset>381000</wp:posOffset>
                </wp:positionV>
                <wp:extent cx="3162300" cy="1393825"/>
                <wp:effectExtent l="0" t="0" r="0" b="0"/>
                <wp:wrapNone/>
                <wp:docPr id="32" name="Agrupar 32"/>
                <wp:cNvGraphicFramePr/>
                <a:graphic xmlns:a="http://schemas.openxmlformats.org/drawingml/2006/main">
                  <a:graphicData uri="http://schemas.microsoft.com/office/word/2010/wordprocessingGroup">
                    <wpg:wgp>
                      <wpg:cNvGrpSpPr/>
                      <wpg:grpSpPr>
                        <a:xfrm>
                          <a:off x="0" y="0"/>
                          <a:ext cx="3162300" cy="1393825"/>
                          <a:chOff x="0" y="0"/>
                          <a:chExt cx="3162300" cy="1393825"/>
                        </a:xfrm>
                      </wpg:grpSpPr>
                      <wps:wsp>
                        <wps:cNvPr id="268" name="Caixa de texto 268"/>
                        <wps:cNvSpPr txBox="1"/>
                        <wps:spPr>
                          <a:xfrm>
                            <a:off x="25400" y="787400"/>
                            <a:ext cx="257175" cy="2381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6A6FCC20" w14:textId="77777777" w:rsidR="009D4C80" w:rsidRPr="00CE4D66" w:rsidRDefault="009D4C80" w:rsidP="009D4C80">
                              <w:pPr>
                                <w:rPr>
                                  <w:b/>
                                  <w:sz w:val="18"/>
                                </w:rPr>
                              </w:pPr>
                              <w:r>
                                <w:rPr>
                                  <w:b/>
                                  <w:sz w:val="18"/>
                                </w:rPr>
                                <w:t>[5]</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grpSp>
                        <wpg:cNvPr id="27" name="Agrupar 27"/>
                        <wpg:cNvGrpSpPr/>
                        <wpg:grpSpPr>
                          <a:xfrm>
                            <a:off x="0" y="0"/>
                            <a:ext cx="3162300" cy="1393825"/>
                            <a:chOff x="0" y="0"/>
                            <a:chExt cx="3162300" cy="1393825"/>
                          </a:xfrm>
                        </wpg:grpSpPr>
                        <wpg:grpSp>
                          <wpg:cNvPr id="26" name="Agrupar 26"/>
                          <wpg:cNvGrpSpPr/>
                          <wpg:grpSpPr>
                            <a:xfrm>
                              <a:off x="203200" y="196850"/>
                              <a:ext cx="1672908" cy="1082358"/>
                              <a:chOff x="0" y="0"/>
                              <a:chExt cx="1672908" cy="1082358"/>
                            </a:xfrm>
                          </wpg:grpSpPr>
                          <wps:wsp>
                            <wps:cNvPr id="256" name="Conector reto 256"/>
                            <wps:cNvCnPr/>
                            <wps:spPr>
                              <a:xfrm flipH="1" flipV="1">
                                <a:off x="615950" y="374650"/>
                                <a:ext cx="14288" cy="242887"/>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s:wsp>
                            <wps:cNvPr id="257" name="Conector reto 257"/>
                            <wps:cNvCnPr/>
                            <wps:spPr>
                              <a:xfrm flipV="1">
                                <a:off x="292100" y="0"/>
                                <a:ext cx="95568" cy="180658"/>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s:wsp>
                            <wps:cNvPr id="258" name="Conector reto 258"/>
                            <wps:cNvCnPr/>
                            <wps:spPr>
                              <a:xfrm flipV="1">
                                <a:off x="1295400" y="603250"/>
                                <a:ext cx="114617" cy="223520"/>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s:wsp>
                            <wps:cNvPr id="259" name="Conector reto 259"/>
                            <wps:cNvCnPr/>
                            <wps:spPr>
                              <a:xfrm flipH="1" flipV="1">
                                <a:off x="1416050" y="596900"/>
                                <a:ext cx="256858" cy="242253"/>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s:wsp>
                            <wps:cNvPr id="260" name="Conector reto 260"/>
                            <wps:cNvCnPr/>
                            <wps:spPr>
                              <a:xfrm flipH="1" flipV="1">
                                <a:off x="1397000" y="374650"/>
                                <a:ext cx="14288" cy="242887"/>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s:wsp>
                            <wps:cNvPr id="262" name="Conector reto 262"/>
                            <wps:cNvCnPr/>
                            <wps:spPr>
                              <a:xfrm flipH="1" flipV="1">
                                <a:off x="25400" y="768350"/>
                                <a:ext cx="189865" cy="314008"/>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s:wsp>
                            <wps:cNvPr id="264" name="Conector reto 264"/>
                            <wps:cNvCnPr/>
                            <wps:spPr>
                              <a:xfrm flipH="1" flipV="1">
                                <a:off x="0" y="393700"/>
                                <a:ext cx="385763" cy="328612"/>
                              </a:xfrm>
                              <a:prstGeom prst="line">
                                <a:avLst/>
                              </a:prstGeom>
                              <a:ln w="19050">
                                <a:solidFill>
                                  <a:srgbClr val="FF0000"/>
                                </a:solidFill>
                              </a:ln>
                            </wps:spPr>
                            <wps:style>
                              <a:lnRef idx="1">
                                <a:schemeClr val="accent5"/>
                              </a:lnRef>
                              <a:fillRef idx="0">
                                <a:schemeClr val="accent5"/>
                              </a:fillRef>
                              <a:effectRef idx="0">
                                <a:schemeClr val="accent5"/>
                              </a:effectRef>
                              <a:fontRef idx="minor">
                                <a:schemeClr val="tx1"/>
                              </a:fontRef>
                            </wps:style>
                            <wps:bodyPr/>
                          </wps:wsp>
                        </wpg:grpSp>
                        <wpg:grpSp>
                          <wpg:cNvPr id="7" name="Agrupar 7"/>
                          <wpg:cNvGrpSpPr/>
                          <wpg:grpSpPr>
                            <a:xfrm>
                              <a:off x="0" y="0"/>
                              <a:ext cx="3162300" cy="1393825"/>
                              <a:chOff x="0" y="0"/>
                              <a:chExt cx="3162300" cy="1393825"/>
                            </a:xfrm>
                          </wpg:grpSpPr>
                          <wps:wsp>
                            <wps:cNvPr id="265" name="Caixa de texto 265"/>
                            <wps:cNvSpPr txBox="1"/>
                            <wps:spPr>
                              <a:xfrm>
                                <a:off x="546100" y="0"/>
                                <a:ext cx="274320" cy="2381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631A4DD8" w14:textId="77777777" w:rsidR="009D4C80" w:rsidRPr="00CE4D66" w:rsidRDefault="009D4C80" w:rsidP="009D4C80">
                                  <w:pPr>
                                    <w:rPr>
                                      <w:b/>
                                      <w:sz w:val="18"/>
                                    </w:rPr>
                                  </w:pPr>
                                  <w:r>
                                    <w:rPr>
                                      <w:b/>
                                      <w:sz w:val="18"/>
                                    </w:rPr>
                                    <w:t>[</w:t>
                                  </w:r>
                                  <w:r w:rsidRPr="00CE4D66">
                                    <w:rPr>
                                      <w:b/>
                                      <w:sz w:val="18"/>
                                    </w:rPr>
                                    <w:t>2</w:t>
                                  </w:r>
                                  <w:r>
                                    <w:rPr>
                                      <w:b/>
                                      <w:sz w:val="18"/>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66" name="Caixa de texto 266"/>
                            <wps:cNvSpPr txBox="1"/>
                            <wps:spPr>
                              <a:xfrm>
                                <a:off x="0" y="419100"/>
                                <a:ext cx="282575" cy="2381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5ED3EFAE" w14:textId="77777777" w:rsidR="009D4C80" w:rsidRPr="00CE4D66" w:rsidRDefault="009D4C80" w:rsidP="009D4C80">
                                  <w:pPr>
                                    <w:rPr>
                                      <w:b/>
                                      <w:sz w:val="18"/>
                                    </w:rPr>
                                  </w:pPr>
                                  <w:r>
                                    <w:rPr>
                                      <w:b/>
                                      <w:sz w:val="18"/>
                                    </w:rPr>
                                    <w:t>[4]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67" name="Caixa de texto 267"/>
                            <wps:cNvSpPr txBox="1"/>
                            <wps:spPr>
                              <a:xfrm>
                                <a:off x="692150" y="387350"/>
                                <a:ext cx="292100" cy="2381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7DBBCA10" w14:textId="77777777" w:rsidR="009D4C80" w:rsidRPr="00CE4D66" w:rsidRDefault="009D4C80" w:rsidP="009D4C80">
                                  <w:pPr>
                                    <w:rPr>
                                      <w:b/>
                                      <w:sz w:val="18"/>
                                    </w:rPr>
                                  </w:pPr>
                                  <w:r>
                                    <w:rPr>
                                      <w:b/>
                                      <w:sz w:val="18"/>
                                    </w:rPr>
                                    <w:t>[6]</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69" name="Caixa de texto 269"/>
                            <wps:cNvSpPr txBox="1"/>
                            <wps:spPr>
                              <a:xfrm>
                                <a:off x="2857500" y="1155700"/>
                                <a:ext cx="304800" cy="2381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4D6B1B9C" w14:textId="77777777" w:rsidR="009D4C80" w:rsidRPr="00CE4D66" w:rsidRDefault="009D4C80" w:rsidP="009D4C80">
                                  <w:pPr>
                                    <w:rPr>
                                      <w:b/>
                                    </w:rPr>
                                  </w:pPr>
                                  <w:r>
                                    <w:rPr>
                                      <w:b/>
                                    </w:rPr>
                                    <w:t>[1]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70" name="Caixa de texto 270"/>
                            <wps:cNvSpPr txBox="1"/>
                            <wps:spPr>
                              <a:xfrm>
                                <a:off x="1454150" y="374650"/>
                                <a:ext cx="298450" cy="2381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57296C91" w14:textId="77777777" w:rsidR="009D4C80" w:rsidRPr="00CE4D66" w:rsidRDefault="009D4C80" w:rsidP="009D4C80">
                                  <w:pPr>
                                    <w:rPr>
                                      <w:b/>
                                      <w:sz w:val="18"/>
                                    </w:rPr>
                                  </w:pPr>
                                  <w:r>
                                    <w:rPr>
                                      <w:b/>
                                      <w:sz w:val="18"/>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grpSp>
                      </wpg:grpSp>
                    </wpg:wgp>
                  </a:graphicData>
                </a:graphic>
              </wp:anchor>
            </w:drawing>
          </mc:Choice>
          <mc:Fallback>
            <w:pict>
              <v:group w14:anchorId="65A0F7AD" id="Agrupar 32" o:spid="_x0000_s1026" style="position:absolute;left:0;text-align:left;margin-left:99.95pt;margin-top:30pt;width:249pt;height:109.75pt;z-index:251660288" coordsize="31623,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">
                <v:shapetype id="_x0000_t202" coordsize="21600,21600" o:spt="202" path="m,l,21600r21600,l21600,xe">
                  <v:stroke joinstyle="miter"/>
                  <v:path gradientshapeok="t" o:connecttype="rect"/>
                </v:shapetype>
                <v:shape id="Caixa de texto 268" o:spid="_x0000_s1027" type="#_x0000_t202" style="position:absolute;left:254;top:7874;width:257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" filled="f" stroked="f" strokeweight=".5pt">
                  <v:textbox inset="4pt,4pt,4pt,4pt">
                    <w:txbxContent>
                      <w:p w14:paraId="6A6FCC20" w14:textId="77777777" w:rsidR="009D4C80" w:rsidRPr="00CE4D66" w:rsidRDefault="009D4C80" w:rsidP="009D4C80">
                        <w:pPr>
                          <w:rPr>
                            <w:b/>
                            <w:sz w:val="18"/>
                          </w:rPr>
                        </w:pPr>
                        <w:r>
                          <w:rPr>
                            <w:b/>
                            <w:sz w:val="18"/>
                          </w:rPr>
                          <w:t>[5]</w:t>
                        </w:r>
                      </w:p>
                    </w:txbxContent>
                  </v:textbox>
                </v:shape>
                <v:group id="Agrupar 27" o:spid="_x0000_s1028" style="position:absolute;width:31623;height:13938" coordsize="31623,1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Agrupar 26" o:spid="_x0000_s1029" style="position:absolute;left:2032;top:1968;width:16729;height:10824" coordsize="16729,1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Conector reto 256" o:spid="_x0000_s1030" style="position:absolute;flip:x y;visibility:visible;mso-wrap-style:square" from="6159,3746" to="6302,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" strokecolor="red" strokeweight="1.5pt"/>
                    <v:line id="Conector reto 257" o:spid="_x0000_s1031" style="position:absolute;flip:y;visibility:visible;mso-wrap-style:square" from="2921,0" to="3876,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" strokecolor="red" strokeweight="1.5pt"/>
                    <v:line id="Conector reto 258" o:spid="_x0000_s1032" style="position:absolute;flip:y;visibility:visible;mso-wrap-style:square" from="12954,6032" to="14100,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" strokecolor="red" strokeweight="1.5pt"/>
                    <v:line id="Conector reto 259" o:spid="_x0000_s1033" style="position:absolute;flip:x y;visibility:visible;mso-wrap-style:square" from="14160,5969" to="16729,8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" strokecolor="red" strokeweight="1.5pt"/>
                    <v:line id="Conector reto 260" o:spid="_x0000_s1034" style="position:absolute;flip:x y;visibility:visible;mso-wrap-style:square" from="13970,3746" to="14112,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" strokecolor="red" strokeweight="1.5pt"/>
                    <v:line id="Conector reto 262" o:spid="_x0000_s1035" style="position:absolute;flip:x y;visibility:visible;mso-wrap-style:square" from="254,7683" to="2152,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" strokecolor="red" strokeweight="1.5pt"/>
                    <v:line id="Conector reto 264" o:spid="_x0000_s1036" style="position:absolute;flip:x y;visibility:visible;mso-wrap-style:square" from="0,3937" to="3857,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" strokecolor="red" strokeweight="1.5pt"/>
                  </v:group>
                  <v:group id="Agrupar 7" o:spid="_x0000_s1037" style="position:absolute;width:31623;height:13938" coordsize="31623,13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Caixa de texto 265" o:spid="_x0000_s1038" type="#_x0000_t202" style="position:absolute;left:5461;width:274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" filled="f" stroked="f" strokeweight=".5pt">
                      <v:textbox inset="4pt,4pt,4pt,4pt">
                        <w:txbxContent>
                          <w:p w14:paraId="631A4DD8" w14:textId="77777777" w:rsidR="009D4C80" w:rsidRPr="00CE4D66" w:rsidRDefault="009D4C80" w:rsidP="009D4C80">
                            <w:pPr>
                              <w:rPr>
                                <w:b/>
                                <w:sz w:val="18"/>
                              </w:rPr>
                            </w:pPr>
                            <w:r>
                              <w:rPr>
                                <w:b/>
                                <w:sz w:val="18"/>
                              </w:rPr>
                              <w:t>[</w:t>
                            </w:r>
                            <w:r w:rsidRPr="00CE4D66">
                              <w:rPr>
                                <w:b/>
                                <w:sz w:val="18"/>
                              </w:rPr>
                              <w:t>2</w:t>
                            </w:r>
                            <w:r>
                              <w:rPr>
                                <w:b/>
                                <w:sz w:val="18"/>
                              </w:rPr>
                              <w:t>]</w:t>
                            </w:r>
                          </w:p>
                        </w:txbxContent>
                      </v:textbox>
                    </v:shape>
                    <v:shape id="Caixa de texto 266" o:spid="_x0000_s1039" type="#_x0000_t202" style="position:absolute;top:4191;width:282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" filled="f" stroked="f" strokeweight=".5pt">
                      <v:textbox inset="4pt,4pt,4pt,4pt">
                        <w:txbxContent>
                          <w:p w14:paraId="5ED3EFAE" w14:textId="77777777" w:rsidR="009D4C80" w:rsidRPr="00CE4D66" w:rsidRDefault="009D4C80" w:rsidP="009D4C80">
                            <w:pPr>
                              <w:rPr>
                                <w:b/>
                                <w:sz w:val="18"/>
                              </w:rPr>
                            </w:pPr>
                            <w:r>
                              <w:rPr>
                                <w:b/>
                                <w:sz w:val="18"/>
                              </w:rPr>
                              <w:t>[4]</w:t>
                            </w:r>
                          </w:p>
                        </w:txbxContent>
                      </v:textbox>
                    </v:shape>
                    <v:shape id="Caixa de texto 267" o:spid="_x0000_s1040" type="#_x0000_t202" style="position:absolute;left:6921;top:3873;width:29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" filled="f" stroked="f" strokeweight=".5pt">
                      <v:textbox inset="4pt,4pt,4pt,4pt">
                        <w:txbxContent>
                          <w:p w14:paraId="7DBBCA10" w14:textId="77777777" w:rsidR="009D4C80" w:rsidRPr="00CE4D66" w:rsidRDefault="009D4C80" w:rsidP="009D4C80">
                            <w:pPr>
                              <w:rPr>
                                <w:b/>
                                <w:sz w:val="18"/>
                              </w:rPr>
                            </w:pPr>
                            <w:r>
                              <w:rPr>
                                <w:b/>
                                <w:sz w:val="18"/>
                              </w:rPr>
                              <w:t>[6]</w:t>
                            </w:r>
                          </w:p>
                        </w:txbxContent>
                      </v:textbox>
                    </v:shape>
                    <v:shape id="Caixa de texto 269" o:spid="_x0000_s1041" type="#_x0000_t202" style="position:absolute;left:28575;top:11557;width:304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" filled="f" stroked="f" strokeweight=".5pt">
                      <v:textbox inset="4pt,4pt,4pt,4pt">
                        <w:txbxContent>
                          <w:p w14:paraId="4D6B1B9C" w14:textId="77777777" w:rsidR="009D4C80" w:rsidRPr="00CE4D66" w:rsidRDefault="009D4C80" w:rsidP="009D4C80">
                            <w:pPr>
                              <w:rPr>
                                <w:b/>
                              </w:rPr>
                            </w:pPr>
                            <w:r>
                              <w:rPr>
                                <w:b/>
                              </w:rPr>
                              <w:t>[1]</w:t>
                            </w:r>
                          </w:p>
                        </w:txbxContent>
                      </v:textbox>
                    </v:shape>
                    <v:shape id="Caixa de texto 270" o:spid="_x0000_s1042" type="#_x0000_t202" style="position:absolute;left:14541;top:3746;width:298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" filled="f" stroked="f" strokeweight=".5pt">
                      <v:textbox inset="4pt,4pt,4pt,4pt">
                        <w:txbxContent>
                          <w:p w14:paraId="57296C91" w14:textId="77777777" w:rsidR="009D4C80" w:rsidRPr="00CE4D66" w:rsidRDefault="009D4C80" w:rsidP="009D4C80">
                            <w:pPr>
                              <w:rPr>
                                <w:b/>
                                <w:sz w:val="18"/>
                              </w:rPr>
                            </w:pPr>
                            <w:r>
                              <w:rPr>
                                <w:b/>
                                <w:sz w:val="18"/>
                              </w:rPr>
                              <w:t>[3]</w:t>
                            </w:r>
                          </w:p>
                        </w:txbxContent>
                      </v:textbox>
                    </v:shape>
                  </v:group>
                </v:group>
              </v:group>
            </w:pict>
          </mc:Fallback>
        </mc:AlternateContent>
      </w:r>
      <w:r w:rsidRPr="009D4C80">
        <w:rPr>
          <w:rFonts w:cs="Arial"/>
          <w:b/>
          <w:sz w:val="24"/>
          <w:szCs w:val="24"/>
        </w:rPr>
        <w:t>Figura 4</w:t>
      </w:r>
      <w:r w:rsidRPr="009D4C80">
        <w:rPr>
          <w:rFonts w:cs="Arial"/>
          <w:b/>
          <w:bCs/>
          <w:sz w:val="24"/>
          <w:szCs w:val="24"/>
        </w:rPr>
        <w:t xml:space="preserve"> </w:t>
      </w:r>
      <w:r w:rsidRPr="009D4C80">
        <w:rPr>
          <w:rFonts w:eastAsia="ArialMT" w:cs="Arial"/>
          <w:b/>
          <w:sz w:val="24"/>
          <w:szCs w:val="24"/>
        </w:rPr>
        <w:t>-</w:t>
      </w:r>
      <w:r w:rsidRPr="009D4C80">
        <w:rPr>
          <w:rFonts w:eastAsia="ArialMT" w:cs="Arial"/>
          <w:sz w:val="24"/>
          <w:szCs w:val="24"/>
        </w:rPr>
        <w:t xml:space="preserve"> </w:t>
      </w:r>
      <w:r w:rsidRPr="009D4C80">
        <w:rPr>
          <w:rFonts w:cs="Arial"/>
          <w:sz w:val="24"/>
          <w:szCs w:val="24"/>
        </w:rPr>
        <w:t xml:space="preserve">Foto do Aparato Experimental - LaPE </w:t>
      </w:r>
      <w:r w:rsidRPr="009D4C80">
        <w:rPr>
          <w:rFonts w:cs="Arial"/>
          <w:bCs/>
          <w:noProof/>
          <w:sz w:val="24"/>
          <w:szCs w:val="24"/>
          <w:bdr w:val="nil"/>
        </w:rPr>
        <mc:AlternateContent>
          <mc:Choice Requires="wps">
            <w:drawing>
              <wp:anchor distT="0" distB="0" distL="114300" distR="114300" simplePos="0" relativeHeight="251659264" behindDoc="0" locked="0" layoutInCell="1" allowOverlap="1" wp14:anchorId="29B930EC" wp14:editId="40969DFC">
                <wp:simplePos x="0" y="0"/>
                <wp:positionH relativeFrom="column">
                  <wp:posOffset>56833</wp:posOffset>
                </wp:positionH>
                <wp:positionV relativeFrom="paragraph">
                  <wp:posOffset>218123</wp:posOffset>
                </wp:positionV>
                <wp:extent cx="14288" cy="242887"/>
                <wp:effectExtent l="0" t="0" r="24130" b="24130"/>
                <wp:wrapNone/>
                <wp:docPr id="261" name="Conector reto 261"/>
                <wp:cNvGraphicFramePr/>
                <a:graphic xmlns:a="http://schemas.openxmlformats.org/drawingml/2006/main">
                  <a:graphicData uri="http://schemas.microsoft.com/office/word/2010/wordprocessingShape">
                    <wps:wsp>
                      <wps:cNvCnPr/>
                      <wps:spPr>
                        <a:xfrm flipH="1" flipV="1">
                          <a:off x="0" y="0"/>
                          <a:ext cx="14288" cy="242887"/>
                        </a:xfrm>
                        <a:prstGeom prst="line">
                          <a:avLst/>
                        </a:prstGeom>
                        <a:noFill/>
                        <a:ln w="6350" cap="flat">
                          <a:solidFill>
                            <a:srgbClr val="000000"/>
                          </a:solidFill>
                          <a:prstDash val="solid"/>
                          <a:miter lim="400000"/>
                        </a:ln>
                        <a:effectLst/>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5003969" id="Conector reto 26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2pt" to="5.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" strokeweight=".5pt">
                <v:stroke miterlimit="4" joinstyle="miter"/>
              </v:line>
            </w:pict>
          </mc:Fallback>
        </mc:AlternateContent>
      </w:r>
      <w:r w:rsidRPr="009D4C80">
        <w:rPr>
          <w:rFonts w:cs="Arial"/>
          <w:noProof/>
          <w:sz w:val="24"/>
          <w:szCs w:val="24"/>
        </w:rPr>
        <w:drawing>
          <wp:inline distT="0" distB="0" distL="0" distR="0" wp14:anchorId="6D3794A0" wp14:editId="084DB44A">
            <wp:extent cx="5629275" cy="1977390"/>
            <wp:effectExtent l="0" t="0" r="9525" b="381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ntitled.png"/>
                    <pic:cNvPicPr/>
                  </pic:nvPicPr>
                  <pic:blipFill rotWithShape="1">
                    <a:blip r:embed="rId10">
                      <a:extLst>
                        <a:ext uri="{28A0092B-C50C-407E-A947-70E740481C1C}">
                          <a14:useLocalDpi xmlns:a14="http://schemas.microsoft.com/office/drawing/2010/main" val="0"/>
                        </a:ext>
                      </a:extLst>
                    </a:blip>
                    <a:srcRect l="5473" t="26965" r="6031" b="31587"/>
                    <a:stretch/>
                  </pic:blipFill>
                  <pic:spPr bwMode="auto">
                    <a:xfrm>
                      <a:off x="0" y="0"/>
                      <a:ext cx="5683840" cy="1996557"/>
                    </a:xfrm>
                    <a:prstGeom prst="rect">
                      <a:avLst/>
                    </a:prstGeom>
                    <a:ln>
                      <a:noFill/>
                    </a:ln>
                    <a:extLst>
                      <a:ext uri="{53640926-AAD7-44D8-BBD7-CCE9431645EC}">
                        <a14:shadowObscured xmlns:a14="http://schemas.microsoft.com/office/drawing/2010/main"/>
                      </a:ext>
                    </a:extLst>
                  </pic:spPr>
                </pic:pic>
              </a:graphicData>
            </a:graphic>
          </wp:inline>
        </w:drawing>
      </w:r>
    </w:p>
    <w:p w14:paraId="5699CED7" w14:textId="77777777" w:rsidR="009D4C80" w:rsidRPr="009D4C80" w:rsidRDefault="009D4C80" w:rsidP="009D4C80">
      <w:pPr>
        <w:spacing w:line="360" w:lineRule="auto"/>
        <w:jc w:val="center"/>
        <w:rPr>
          <w:rFonts w:cs="Arial"/>
          <w:sz w:val="24"/>
          <w:szCs w:val="24"/>
        </w:rPr>
      </w:pPr>
      <w:r w:rsidRPr="009D4C80">
        <w:rPr>
          <w:rFonts w:cs="Arial"/>
          <w:b/>
          <w:bCs/>
          <w:sz w:val="24"/>
          <w:szCs w:val="24"/>
        </w:rPr>
        <w:t>Fonte:</w:t>
      </w:r>
      <w:r w:rsidRPr="009D4C80">
        <w:rPr>
          <w:rFonts w:cs="Arial"/>
          <w:sz w:val="24"/>
          <w:szCs w:val="24"/>
        </w:rPr>
        <w:t xml:space="preserve"> Autor (2019)</w:t>
      </w:r>
    </w:p>
    <w:bookmarkEnd w:id="2"/>
    <w:p w14:paraId="4DB9EE7E" w14:textId="70FF29F8" w:rsidR="009D4C80" w:rsidRDefault="009D4C80" w:rsidP="009D4C80">
      <w:pPr>
        <w:adjustRightInd w:val="0"/>
        <w:rPr>
          <w:rFonts w:cs="Arial"/>
          <w:sz w:val="24"/>
          <w:szCs w:val="24"/>
        </w:rPr>
      </w:pPr>
    </w:p>
    <w:p w14:paraId="07F9F2E7" w14:textId="1AE8394C" w:rsidR="009D4C80" w:rsidRDefault="009D4C80" w:rsidP="009D4C80">
      <w:pPr>
        <w:adjustRightInd w:val="0"/>
        <w:rPr>
          <w:rFonts w:cs="Arial"/>
          <w:sz w:val="24"/>
          <w:szCs w:val="24"/>
        </w:rPr>
      </w:pPr>
    </w:p>
    <w:p w14:paraId="0900032A" w14:textId="77777777" w:rsidR="00F577FC" w:rsidRDefault="00F577FC" w:rsidP="00FB5DB9">
      <w:pPr>
        <w:pStyle w:val="Seo"/>
        <w:ind w:left="714" w:hanging="357"/>
        <w:jc w:val="left"/>
      </w:pPr>
      <w:r>
        <w:t>RESULTADOS ESPERADOS</w:t>
      </w:r>
    </w:p>
    <w:p w14:paraId="6086113C" w14:textId="77777777" w:rsidR="00F577FC" w:rsidRDefault="00F577FC" w:rsidP="00F577FC">
      <w:pPr>
        <w:pStyle w:val="PargrafodaLista"/>
        <w:rPr>
          <w:b/>
          <w:sz w:val="24"/>
          <w:szCs w:val="24"/>
        </w:rPr>
      </w:pPr>
    </w:p>
    <w:p w14:paraId="125026BB" w14:textId="77777777" w:rsidR="00F577FC" w:rsidRPr="00FB5DB9" w:rsidRDefault="00F577FC" w:rsidP="00FB5DB9">
      <w:pPr>
        <w:pStyle w:val="Corpodetexto3"/>
        <w:spacing w:before="120"/>
        <w:ind w:firstLine="709"/>
        <w:rPr>
          <w:rFonts w:eastAsia="Times New Roman" w:cs="Arial"/>
          <w:b/>
          <w:sz w:val="24"/>
          <w:szCs w:val="24"/>
        </w:rPr>
      </w:pPr>
      <w:r w:rsidRPr="00FB5DB9">
        <w:rPr>
          <w:rFonts w:cs="Arial"/>
          <w:sz w:val="24"/>
          <w:szCs w:val="24"/>
        </w:rPr>
        <w:t>Os resultados esperados para esse projeto que será desenvolvido na FATEC – PINDAMONHANGABA são:</w:t>
      </w:r>
    </w:p>
    <w:p w14:paraId="6DD7BC1B" w14:textId="77777777" w:rsidR="00F577FC" w:rsidRPr="00FB5DB9" w:rsidRDefault="00F577FC" w:rsidP="00F577FC">
      <w:pPr>
        <w:pStyle w:val="PargrafodaLista"/>
        <w:numPr>
          <w:ilvl w:val="0"/>
          <w:numId w:val="2"/>
        </w:numPr>
        <w:autoSpaceDE/>
        <w:autoSpaceDN/>
        <w:spacing w:before="120" w:after="120" w:line="360" w:lineRule="auto"/>
        <w:rPr>
          <w:rFonts w:cs="Arial"/>
          <w:sz w:val="24"/>
          <w:szCs w:val="24"/>
        </w:rPr>
      </w:pPr>
      <w:r w:rsidRPr="00FB5DB9">
        <w:rPr>
          <w:rFonts w:cs="Arial"/>
          <w:sz w:val="24"/>
          <w:szCs w:val="24"/>
        </w:rPr>
        <w:t>Ter determinado os principais parâmetros do processo de oxidação a plasma para o Nióbio gerando óxido de Nióbio Nb</w:t>
      </w:r>
      <w:r w:rsidRPr="00FB5DB9">
        <w:rPr>
          <w:rFonts w:cs="Arial"/>
          <w:sz w:val="24"/>
          <w:szCs w:val="24"/>
          <w:vertAlign w:val="subscript"/>
        </w:rPr>
        <w:t>2</w:t>
      </w:r>
      <w:r w:rsidRPr="00FB5DB9">
        <w:rPr>
          <w:rFonts w:cs="Arial"/>
          <w:sz w:val="24"/>
          <w:szCs w:val="24"/>
        </w:rPr>
        <w:t>O</w:t>
      </w:r>
      <w:r w:rsidRPr="00FB5DB9">
        <w:rPr>
          <w:rFonts w:cs="Arial"/>
          <w:sz w:val="24"/>
          <w:szCs w:val="24"/>
          <w:vertAlign w:val="subscript"/>
        </w:rPr>
        <w:t>5</w:t>
      </w:r>
      <w:r w:rsidRPr="00FB5DB9">
        <w:rPr>
          <w:rFonts w:cs="Arial"/>
          <w:sz w:val="24"/>
          <w:szCs w:val="24"/>
        </w:rPr>
        <w:t>.</w:t>
      </w:r>
    </w:p>
    <w:p w14:paraId="0858370C" w14:textId="2676C76C" w:rsidR="00F577FC" w:rsidRPr="00FB5DB9" w:rsidRDefault="00F577FC" w:rsidP="00F577FC">
      <w:pPr>
        <w:pStyle w:val="PargrafodaLista"/>
        <w:numPr>
          <w:ilvl w:val="0"/>
          <w:numId w:val="2"/>
        </w:numPr>
        <w:autoSpaceDE/>
        <w:autoSpaceDN/>
        <w:spacing w:before="120" w:after="120" w:line="360" w:lineRule="auto"/>
        <w:rPr>
          <w:rFonts w:cs="Arial"/>
          <w:sz w:val="24"/>
          <w:szCs w:val="24"/>
        </w:rPr>
      </w:pPr>
      <w:r w:rsidRPr="00FB5DB9">
        <w:rPr>
          <w:rFonts w:cs="Arial"/>
          <w:sz w:val="24"/>
          <w:szCs w:val="24"/>
        </w:rPr>
        <w:t xml:space="preserve">Apresentação do trabalho </w:t>
      </w:r>
      <w:r w:rsidR="009D4C80">
        <w:rPr>
          <w:rFonts w:cs="Arial"/>
          <w:sz w:val="24"/>
          <w:szCs w:val="24"/>
        </w:rPr>
        <w:t>em congressos de iniciação científica e congresso na de engenharia e biomateriais</w:t>
      </w:r>
      <w:r w:rsidRPr="00FB5DB9">
        <w:rPr>
          <w:rFonts w:cs="Arial"/>
          <w:sz w:val="24"/>
          <w:szCs w:val="24"/>
        </w:rPr>
        <w:t>.</w:t>
      </w:r>
    </w:p>
    <w:p w14:paraId="3B4475BE" w14:textId="7A628B8B" w:rsidR="00F577FC" w:rsidRDefault="00F577FC" w:rsidP="00F577FC">
      <w:pPr>
        <w:pStyle w:val="Corpodetexto3"/>
        <w:numPr>
          <w:ilvl w:val="0"/>
          <w:numId w:val="2"/>
        </w:numPr>
        <w:autoSpaceDE/>
        <w:autoSpaceDN/>
        <w:spacing w:before="120"/>
        <w:rPr>
          <w:rFonts w:cs="Arial"/>
          <w:sz w:val="24"/>
          <w:szCs w:val="24"/>
        </w:rPr>
      </w:pPr>
      <w:r w:rsidRPr="00FB5DB9">
        <w:rPr>
          <w:rFonts w:cs="Arial"/>
          <w:sz w:val="24"/>
          <w:szCs w:val="24"/>
        </w:rPr>
        <w:t>Ter caracterizado os revestimentos propostos nesta ICTI.</w:t>
      </w:r>
    </w:p>
    <w:p w14:paraId="31905A98" w14:textId="0C44A57A" w:rsidR="0028273A" w:rsidRDefault="0028273A" w:rsidP="00F577FC">
      <w:pPr>
        <w:pStyle w:val="Corpodetexto3"/>
        <w:numPr>
          <w:ilvl w:val="0"/>
          <w:numId w:val="2"/>
        </w:numPr>
        <w:autoSpaceDE/>
        <w:autoSpaceDN/>
        <w:spacing w:before="120"/>
        <w:rPr>
          <w:rFonts w:cs="Arial"/>
          <w:sz w:val="24"/>
          <w:szCs w:val="24"/>
        </w:rPr>
      </w:pPr>
      <w:r>
        <w:rPr>
          <w:rFonts w:cs="Arial"/>
          <w:sz w:val="24"/>
          <w:szCs w:val="24"/>
        </w:rPr>
        <w:t>E cumprir este cronograma de atividades</w:t>
      </w:r>
    </w:p>
    <w:p w14:paraId="19A377EA" w14:textId="2FB1C6D0" w:rsidR="0028273A" w:rsidRDefault="0028273A" w:rsidP="00107D7A">
      <w:pPr>
        <w:autoSpaceDE/>
        <w:autoSpaceDN/>
        <w:spacing w:after="200" w:line="276" w:lineRule="auto"/>
        <w:jc w:val="left"/>
        <w:rPr>
          <w:rFonts w:cs="Arial"/>
          <w:sz w:val="24"/>
          <w:szCs w:val="24"/>
        </w:rPr>
      </w:pPr>
      <w:bookmarkStart w:id="3" w:name="_GoBack"/>
      <w:bookmarkEnd w:id="3"/>
    </w:p>
    <w:p w14:paraId="763EDC54" w14:textId="77777777" w:rsidR="00F577FC" w:rsidRDefault="00AF60C8" w:rsidP="00FB5DB9">
      <w:pPr>
        <w:pStyle w:val="Seo"/>
        <w:ind w:left="714" w:hanging="357"/>
        <w:jc w:val="left"/>
      </w:pPr>
      <w:r>
        <w:t>CONSIDERAÇÕES FINAIS</w:t>
      </w:r>
    </w:p>
    <w:p w14:paraId="649783FD" w14:textId="77777777" w:rsidR="00F577FC" w:rsidRDefault="00F577FC" w:rsidP="00F577FC">
      <w:pPr>
        <w:pStyle w:val="PargrafodaLista"/>
        <w:rPr>
          <w:b/>
          <w:sz w:val="24"/>
          <w:szCs w:val="24"/>
        </w:rPr>
      </w:pPr>
    </w:p>
    <w:p w14:paraId="5737FE44" w14:textId="6BC7FBA6" w:rsidR="00F577FC" w:rsidRDefault="00F577FC" w:rsidP="00107D7A">
      <w:pPr>
        <w:pStyle w:val="Corpodetexto3"/>
        <w:spacing w:before="120"/>
        <w:ind w:firstLine="709"/>
        <w:rPr>
          <w:bCs/>
          <w:sz w:val="24"/>
          <w:szCs w:val="24"/>
        </w:rPr>
      </w:pPr>
      <w:r w:rsidRPr="00AF60C8">
        <w:rPr>
          <w:bCs/>
          <w:sz w:val="24"/>
          <w:szCs w:val="24"/>
        </w:rPr>
        <w:t xml:space="preserve">Podemos concluir que com todas essas informações e muitas outras que irão vir, podem ser o suficiente para que possamos atingir nossos objetivos e com isso descobrir nossas formas de melhorias em diversos setores dentro e fora das indústrias, a fim de, solucionar problemas que podem ser considerados complexos ou até mesmo simples. O Nióbio é um dos metais que deve ser explorado cada mais, além de, descobrir diversas utilizações e aplicações.   </w:t>
      </w:r>
    </w:p>
    <w:p w14:paraId="720DF98D" w14:textId="77777777" w:rsidR="00107D7A" w:rsidRPr="00107D7A" w:rsidRDefault="00107D7A" w:rsidP="00107D7A">
      <w:pPr>
        <w:pStyle w:val="Corpodetexto3"/>
        <w:spacing w:before="120"/>
        <w:ind w:firstLine="709"/>
        <w:rPr>
          <w:rFonts w:ascii="Times New Roman" w:eastAsia="Times New Roman" w:hAnsi="Times New Roman"/>
          <w:bCs/>
          <w:sz w:val="24"/>
          <w:szCs w:val="24"/>
        </w:rPr>
      </w:pPr>
    </w:p>
    <w:p w14:paraId="40FBDCA4" w14:textId="77777777" w:rsidR="00F577FC" w:rsidRDefault="00AF60C8" w:rsidP="00C524DD">
      <w:pPr>
        <w:pStyle w:val="Seo"/>
      </w:pPr>
      <w:r>
        <w:t>AGRADECIMENTOS</w:t>
      </w:r>
    </w:p>
    <w:p w14:paraId="194C5C31" w14:textId="77777777" w:rsidR="00F577FC" w:rsidRDefault="00F577FC" w:rsidP="00F577FC">
      <w:pPr>
        <w:rPr>
          <w:b/>
          <w:sz w:val="24"/>
          <w:szCs w:val="24"/>
        </w:rPr>
      </w:pPr>
    </w:p>
    <w:p w14:paraId="21798AC3" w14:textId="77777777" w:rsidR="00F577FC" w:rsidRPr="00AF60C8" w:rsidRDefault="00F577FC" w:rsidP="00AF60C8">
      <w:pPr>
        <w:pStyle w:val="Default"/>
        <w:spacing w:before="120" w:after="120"/>
        <w:ind w:firstLine="709"/>
        <w:jc w:val="both"/>
        <w:rPr>
          <w:rFonts w:ascii="Arial" w:hAnsi="Arial" w:cs="Arial"/>
        </w:rPr>
      </w:pPr>
      <w:r w:rsidRPr="00AF60C8">
        <w:rPr>
          <w:rFonts w:ascii="Arial" w:hAnsi="Arial" w:cs="Arial"/>
        </w:rPr>
        <w:t xml:space="preserve">A Fundação de Amparo à Pesquisa do Estado de São Paulo (FAPESP) - Projeto 2014/19768-9; </w:t>
      </w:r>
    </w:p>
    <w:p w14:paraId="4ECD0ED7" w14:textId="77777777" w:rsidR="00F577FC" w:rsidRPr="00AF60C8" w:rsidRDefault="00F577FC" w:rsidP="00AF60C8">
      <w:pPr>
        <w:pStyle w:val="Default"/>
        <w:spacing w:before="120" w:after="120"/>
        <w:ind w:firstLine="709"/>
        <w:jc w:val="both"/>
        <w:rPr>
          <w:rFonts w:ascii="Arial" w:hAnsi="Arial" w:cs="Arial"/>
        </w:rPr>
      </w:pPr>
      <w:r w:rsidRPr="00AF60C8">
        <w:rPr>
          <w:rFonts w:ascii="Arial" w:hAnsi="Arial" w:cs="Arial"/>
        </w:rPr>
        <w:t xml:space="preserve">Ao departamento de materiais e processos – ITA, pela disponibilidade na realização das análises; </w:t>
      </w:r>
    </w:p>
    <w:p w14:paraId="2BBF2A32" w14:textId="77777777" w:rsidR="00F577FC" w:rsidRPr="00AF60C8" w:rsidRDefault="00F577FC" w:rsidP="00AF60C8">
      <w:pPr>
        <w:pStyle w:val="Default"/>
        <w:spacing w:before="120" w:after="120"/>
        <w:ind w:firstLine="709"/>
        <w:jc w:val="both"/>
        <w:rPr>
          <w:rFonts w:ascii="Arial" w:hAnsi="Arial" w:cs="Arial"/>
        </w:rPr>
      </w:pPr>
      <w:r w:rsidRPr="00AF60C8">
        <w:rPr>
          <w:rFonts w:ascii="Arial" w:hAnsi="Arial" w:cs="Arial"/>
        </w:rPr>
        <w:t xml:space="preserve">Ao Doutorando Armstrong Godoy Júnior, por todo o apoio a este projeto operando o MEV e EDS do ITA; </w:t>
      </w:r>
    </w:p>
    <w:p w14:paraId="5FC27CB4" w14:textId="77777777" w:rsidR="00AF60C8" w:rsidRPr="007B1809" w:rsidRDefault="00F577FC" w:rsidP="007B1809">
      <w:pPr>
        <w:pStyle w:val="Corpodetexto3"/>
        <w:spacing w:before="120" w:after="240"/>
        <w:ind w:firstLine="709"/>
        <w:rPr>
          <w:rFonts w:cs="Arial"/>
          <w:sz w:val="24"/>
          <w:szCs w:val="24"/>
        </w:rPr>
      </w:pPr>
      <w:r w:rsidRPr="00AF60C8">
        <w:rPr>
          <w:rFonts w:cs="Arial"/>
          <w:sz w:val="24"/>
          <w:szCs w:val="24"/>
        </w:rPr>
        <w:t>À oficina mecânica – Fatec Pindamonhangaba, e ao Sr. Laerte Luiz por toda sua atenção, dedicação e esforço para a realização deste trabalho.</w:t>
      </w:r>
    </w:p>
    <w:p w14:paraId="4336FC9A" w14:textId="77777777" w:rsidR="00F577FC" w:rsidRDefault="00F577FC" w:rsidP="00F577FC">
      <w:pPr>
        <w:rPr>
          <w:b/>
          <w:sz w:val="24"/>
          <w:szCs w:val="24"/>
        </w:rPr>
      </w:pPr>
    </w:p>
    <w:p w14:paraId="2F857969" w14:textId="77777777" w:rsidR="00F577FC" w:rsidRDefault="00AF60C8" w:rsidP="00AF60C8">
      <w:pPr>
        <w:pStyle w:val="Seo"/>
        <w:ind w:left="714" w:hanging="357"/>
        <w:jc w:val="left"/>
      </w:pPr>
      <w:r>
        <w:t>REFERÊNCIAS BIBLIOGRÁFICAS</w:t>
      </w:r>
    </w:p>
    <w:p w14:paraId="2E8F8657" w14:textId="77777777" w:rsidR="0092076C" w:rsidRDefault="0092076C" w:rsidP="0092076C">
      <w:pPr>
        <w:pStyle w:val="Seo"/>
        <w:numPr>
          <w:ilvl w:val="0"/>
          <w:numId w:val="0"/>
        </w:numPr>
        <w:ind w:left="714"/>
        <w:jc w:val="left"/>
      </w:pPr>
    </w:p>
    <w:p w14:paraId="471B1383" w14:textId="655FE902" w:rsidR="0092076C" w:rsidRPr="00BA1D3A" w:rsidRDefault="0028273A" w:rsidP="0028273A">
      <w:pPr>
        <w:ind w:left="357" w:hanging="357"/>
        <w:jc w:val="left"/>
        <w:rPr>
          <w:rFonts w:eastAsiaTheme="minorHAnsi" w:cs="Arial"/>
          <w:lang w:eastAsia="en-US"/>
        </w:rPr>
      </w:pPr>
      <w:r w:rsidRPr="0092076C">
        <w:rPr>
          <w:rFonts w:eastAsiaTheme="minorHAnsi" w:cs="Arial"/>
          <w:lang w:val="en-US" w:eastAsia="en-US"/>
        </w:rPr>
        <w:t>YEROKHIN</w:t>
      </w:r>
      <w:r>
        <w:rPr>
          <w:rFonts w:eastAsiaTheme="minorHAnsi" w:cs="Arial"/>
          <w:lang w:val="en-US" w:eastAsia="en-US"/>
        </w:rPr>
        <w:t>,</w:t>
      </w:r>
      <w:r w:rsidR="0092076C" w:rsidRPr="0092076C">
        <w:rPr>
          <w:rFonts w:eastAsiaTheme="minorHAnsi" w:cs="Arial"/>
          <w:lang w:val="en-US" w:eastAsia="en-US"/>
        </w:rPr>
        <w:t xml:space="preserve"> </w:t>
      </w:r>
      <w:r w:rsidRPr="0092076C">
        <w:rPr>
          <w:rFonts w:eastAsiaTheme="minorHAnsi" w:cs="Arial"/>
          <w:lang w:val="en-US" w:eastAsia="en-US"/>
        </w:rPr>
        <w:t xml:space="preserve">A.L. </w:t>
      </w:r>
      <w:r w:rsidR="0092076C" w:rsidRPr="0092076C">
        <w:rPr>
          <w:rFonts w:eastAsiaTheme="minorHAnsi" w:cs="Arial"/>
          <w:lang w:val="en-US" w:eastAsia="en-US"/>
        </w:rPr>
        <w:t xml:space="preserve">et al. </w:t>
      </w:r>
      <w:r w:rsidR="0092076C" w:rsidRPr="0092076C">
        <w:rPr>
          <w:rFonts w:eastAsiaTheme="minorHAnsi" w:cs="Arial"/>
          <w:b/>
          <w:lang w:val="en-US" w:eastAsia="en-US"/>
        </w:rPr>
        <w:t>Plasma Electrolysis for Surface Engineering</w:t>
      </w:r>
      <w:r w:rsidR="0092076C" w:rsidRPr="0092076C">
        <w:rPr>
          <w:rFonts w:eastAsiaTheme="minorHAnsi" w:cs="Arial"/>
          <w:lang w:val="en-US" w:eastAsia="en-US"/>
        </w:rPr>
        <w:t xml:space="preserve">. </w:t>
      </w:r>
      <w:r w:rsidR="0092076C" w:rsidRPr="00BA1D3A">
        <w:rPr>
          <w:rFonts w:eastAsiaTheme="minorHAnsi" w:cs="Arial"/>
          <w:lang w:eastAsia="en-US"/>
        </w:rPr>
        <w:t>Surface and Coatings Technology 122 (1999) 73 – 93.</w:t>
      </w:r>
    </w:p>
    <w:p w14:paraId="46FC018E" w14:textId="77777777" w:rsidR="00F577FC" w:rsidRPr="00905B3F" w:rsidRDefault="00F577FC" w:rsidP="0028273A">
      <w:pPr>
        <w:pStyle w:val="Default"/>
        <w:spacing w:before="120" w:after="120"/>
        <w:ind w:left="357" w:hanging="357"/>
        <w:rPr>
          <w:rFonts w:ascii="Arial" w:hAnsi="Arial" w:cs="Arial"/>
          <w:sz w:val="20"/>
          <w:szCs w:val="20"/>
        </w:rPr>
      </w:pPr>
      <w:r w:rsidRPr="00905B3F">
        <w:rPr>
          <w:rFonts w:ascii="Arial" w:hAnsi="Arial" w:cs="Arial"/>
          <w:sz w:val="20"/>
          <w:szCs w:val="20"/>
        </w:rPr>
        <w:t xml:space="preserve">CERNIAK, S. N. </w:t>
      </w:r>
      <w:r w:rsidRPr="00905B3F">
        <w:rPr>
          <w:rFonts w:ascii="Arial" w:hAnsi="Arial" w:cs="Arial"/>
          <w:b/>
          <w:bCs/>
          <w:sz w:val="20"/>
          <w:szCs w:val="20"/>
        </w:rPr>
        <w:t>Estudo e Desenvolvimento de um Capacitor Eletrolítico de Nióbio</w:t>
      </w:r>
      <w:r w:rsidRPr="00905B3F">
        <w:rPr>
          <w:rFonts w:ascii="Arial" w:hAnsi="Arial" w:cs="Arial"/>
          <w:sz w:val="20"/>
          <w:szCs w:val="20"/>
        </w:rPr>
        <w:t xml:space="preserve">. Dissertação de Mestrado. Universidade Federal do Rio Grande do Norte. 2011. </w:t>
      </w:r>
    </w:p>
    <w:p w14:paraId="4CD47C2D" w14:textId="77777777" w:rsidR="00F577FC" w:rsidRPr="00905B3F" w:rsidRDefault="00F577FC" w:rsidP="0028273A">
      <w:pPr>
        <w:pStyle w:val="Default"/>
        <w:spacing w:before="120" w:after="120"/>
        <w:ind w:left="357" w:hanging="357"/>
        <w:rPr>
          <w:rFonts w:ascii="Arial" w:hAnsi="Arial" w:cs="Arial"/>
          <w:sz w:val="20"/>
          <w:szCs w:val="20"/>
        </w:rPr>
      </w:pPr>
      <w:r w:rsidRPr="00905B3F">
        <w:rPr>
          <w:rFonts w:ascii="Arial" w:hAnsi="Arial" w:cs="Arial"/>
          <w:sz w:val="20"/>
          <w:szCs w:val="20"/>
        </w:rPr>
        <w:t xml:space="preserve">FILHO, M. A. </w:t>
      </w:r>
      <w:r w:rsidRPr="00905B3F">
        <w:rPr>
          <w:rFonts w:ascii="Arial" w:hAnsi="Arial" w:cs="Arial"/>
          <w:b/>
          <w:bCs/>
          <w:sz w:val="20"/>
          <w:szCs w:val="20"/>
        </w:rPr>
        <w:t>Uma Nova Aplicação para o Nióbio</w:t>
      </w:r>
      <w:r w:rsidRPr="00905B3F">
        <w:rPr>
          <w:rFonts w:ascii="Arial" w:hAnsi="Arial" w:cs="Arial"/>
          <w:sz w:val="20"/>
          <w:szCs w:val="20"/>
        </w:rPr>
        <w:t xml:space="preserve">. Jornal da Unicamp. &lt; http://www.unicamp.br/unicamp/sites/default/files/jornal/paginas/ju_625_paginacor_03_web.pdf&gt;. Acesso 24/03/2019. </w:t>
      </w:r>
    </w:p>
    <w:p w14:paraId="1214E0BD" w14:textId="2B7AEBDC" w:rsidR="00F577FC" w:rsidRPr="00905B3F" w:rsidRDefault="00F577FC" w:rsidP="0028273A">
      <w:pPr>
        <w:pStyle w:val="Default"/>
        <w:spacing w:before="120" w:after="120"/>
        <w:ind w:left="357" w:hanging="357"/>
        <w:rPr>
          <w:rFonts w:ascii="Arial" w:hAnsi="Arial" w:cs="Arial"/>
          <w:sz w:val="20"/>
          <w:szCs w:val="20"/>
        </w:rPr>
      </w:pPr>
      <w:r w:rsidRPr="00905B3F">
        <w:rPr>
          <w:rFonts w:ascii="Arial" w:hAnsi="Arial" w:cs="Arial"/>
          <w:sz w:val="20"/>
          <w:szCs w:val="20"/>
        </w:rPr>
        <w:t xml:space="preserve">HOLLEMAN, A. F. </w:t>
      </w:r>
      <w:r w:rsidRPr="00905B3F">
        <w:rPr>
          <w:rFonts w:ascii="Arial" w:hAnsi="Arial" w:cs="Arial"/>
          <w:b/>
          <w:bCs/>
          <w:sz w:val="20"/>
          <w:szCs w:val="20"/>
        </w:rPr>
        <w:t>Nióbio</w:t>
      </w:r>
      <w:r w:rsidRPr="00905B3F">
        <w:rPr>
          <w:rFonts w:ascii="Arial" w:hAnsi="Arial" w:cs="Arial"/>
          <w:sz w:val="20"/>
          <w:szCs w:val="20"/>
        </w:rPr>
        <w:t xml:space="preserve">. &lt;https://pt.wikipedia.org/wiki/Ni%C3%B3bio#cite_note-HollemanAF-62&gt;, Acesso 24/03/2019. </w:t>
      </w:r>
    </w:p>
    <w:p w14:paraId="4DF4239E" w14:textId="0043B59A" w:rsidR="00F577FC" w:rsidRPr="00905B3F" w:rsidRDefault="00F577FC" w:rsidP="0028273A">
      <w:pPr>
        <w:pStyle w:val="Corpodetexto3"/>
        <w:spacing w:before="120"/>
        <w:ind w:left="357" w:hanging="357"/>
        <w:jc w:val="left"/>
        <w:rPr>
          <w:rFonts w:cs="Arial"/>
          <w:sz w:val="20"/>
          <w:szCs w:val="20"/>
        </w:rPr>
      </w:pPr>
      <w:r w:rsidRPr="00905B3F">
        <w:rPr>
          <w:rFonts w:cs="Arial"/>
          <w:sz w:val="20"/>
          <w:szCs w:val="20"/>
        </w:rPr>
        <w:t xml:space="preserve">LOPES. E. N. </w:t>
      </w:r>
      <w:r w:rsidRPr="00905B3F">
        <w:rPr>
          <w:rFonts w:cs="Arial"/>
          <w:b/>
          <w:bCs/>
          <w:sz w:val="20"/>
          <w:szCs w:val="20"/>
        </w:rPr>
        <w:t>Nióbio Metal Utilizado na Medicina Brasileira como Prótese</w:t>
      </w:r>
      <w:r w:rsidRPr="00905B3F">
        <w:rPr>
          <w:rFonts w:cs="Arial"/>
          <w:sz w:val="20"/>
          <w:szCs w:val="20"/>
        </w:rPr>
        <w:t>.</w:t>
      </w:r>
      <w:r w:rsidR="0028273A">
        <w:rPr>
          <w:rFonts w:cs="Arial"/>
          <w:sz w:val="20"/>
          <w:szCs w:val="20"/>
        </w:rPr>
        <w:t xml:space="preserve"> </w:t>
      </w:r>
      <w:r w:rsidRPr="00905B3F">
        <w:rPr>
          <w:rFonts w:cs="Arial"/>
          <w:sz w:val="20"/>
          <w:szCs w:val="20"/>
        </w:rPr>
        <w:t xml:space="preserve">&lt;http://niobiomineriobrasileiro.blogspot.com/2011/08/niobio-metal-utilizado-na-medicina.html&gt;.Acesso 23/03/2019. </w:t>
      </w:r>
    </w:p>
    <w:p w14:paraId="2A0734B9" w14:textId="77777777" w:rsidR="00F577FC" w:rsidRPr="00905B3F" w:rsidRDefault="00F577FC" w:rsidP="0028273A">
      <w:pPr>
        <w:pStyle w:val="Default"/>
        <w:spacing w:before="120" w:after="120"/>
        <w:ind w:left="357" w:hanging="357"/>
        <w:rPr>
          <w:rFonts w:ascii="Arial" w:hAnsi="Arial" w:cs="Arial"/>
          <w:sz w:val="20"/>
          <w:szCs w:val="20"/>
        </w:rPr>
      </w:pPr>
      <w:r w:rsidRPr="00905B3F">
        <w:rPr>
          <w:rFonts w:ascii="Arial" w:hAnsi="Arial" w:cs="Arial"/>
          <w:sz w:val="20"/>
          <w:szCs w:val="20"/>
          <w:lang w:val="en-US"/>
        </w:rPr>
        <w:t xml:space="preserve">MINATI, L. et al. </w:t>
      </w:r>
      <w:r w:rsidRPr="00905B3F">
        <w:rPr>
          <w:rFonts w:ascii="Arial" w:hAnsi="Arial" w:cs="Arial"/>
          <w:b/>
          <w:bCs/>
          <w:sz w:val="20"/>
          <w:szCs w:val="20"/>
          <w:lang w:val="en-US"/>
        </w:rPr>
        <w:t xml:space="preserve">Plasma Assisted surface Treatments of Biomaterials. </w:t>
      </w:r>
      <w:r w:rsidRPr="00905B3F">
        <w:rPr>
          <w:rFonts w:ascii="Arial" w:hAnsi="Arial" w:cs="Arial"/>
          <w:b/>
          <w:bCs/>
          <w:sz w:val="20"/>
          <w:szCs w:val="20"/>
        </w:rPr>
        <w:t>Biophys</w:t>
      </w:r>
      <w:r w:rsidRPr="00905B3F">
        <w:rPr>
          <w:rFonts w:ascii="Arial" w:hAnsi="Arial" w:cs="Arial"/>
          <w:sz w:val="20"/>
          <w:szCs w:val="20"/>
        </w:rPr>
        <w:t xml:space="preserve">. Chem. Elsevier, v. 229, p. 151 – 164, ISSN 18734200. 2017. </w:t>
      </w:r>
    </w:p>
    <w:p w14:paraId="717E6C41" w14:textId="77777777" w:rsidR="00F577FC" w:rsidRDefault="00F577FC" w:rsidP="0028273A">
      <w:pPr>
        <w:pStyle w:val="Default"/>
        <w:spacing w:before="120" w:after="120"/>
        <w:ind w:left="357" w:hanging="357"/>
        <w:rPr>
          <w:rFonts w:ascii="Arial" w:hAnsi="Arial" w:cs="Arial"/>
          <w:sz w:val="20"/>
          <w:szCs w:val="20"/>
        </w:rPr>
      </w:pPr>
      <w:r w:rsidRPr="00905B3F">
        <w:rPr>
          <w:rFonts w:ascii="Arial" w:hAnsi="Arial" w:cs="Arial"/>
          <w:sz w:val="20"/>
          <w:szCs w:val="20"/>
        </w:rPr>
        <w:t xml:space="preserve">PEREIRA, B. L. </w:t>
      </w:r>
      <w:r w:rsidRPr="00905B3F">
        <w:rPr>
          <w:rFonts w:ascii="Arial" w:hAnsi="Arial" w:cs="Arial"/>
          <w:b/>
          <w:bCs/>
          <w:sz w:val="20"/>
          <w:szCs w:val="20"/>
        </w:rPr>
        <w:t>AVALIAÇÃO DAS PROPRIEDADES MECÂNICAS E DA ADESÃO DE FILMES DE ÓXIDOS OBTIDOS POR ANODIZAÇÃO EM SUBSTRATO DE NIÓBIO</w:t>
      </w:r>
      <w:r w:rsidRPr="00905B3F">
        <w:rPr>
          <w:rFonts w:ascii="Arial" w:hAnsi="Arial" w:cs="Arial"/>
          <w:sz w:val="20"/>
          <w:szCs w:val="20"/>
        </w:rPr>
        <w:t xml:space="preserve">. Dissertação de Mestrado. Universidade Federal do Paraná. Curitiba. 2015. </w:t>
      </w:r>
    </w:p>
    <w:p w14:paraId="565C5130" w14:textId="513AE187" w:rsidR="0092076C" w:rsidRDefault="0092076C" w:rsidP="0028273A">
      <w:pPr>
        <w:ind w:left="357" w:hanging="357"/>
        <w:jc w:val="left"/>
        <w:rPr>
          <w:rFonts w:eastAsiaTheme="minorHAnsi" w:cs="Arial"/>
          <w:lang w:val="en-US" w:eastAsia="en-US"/>
        </w:rPr>
      </w:pPr>
      <w:r w:rsidRPr="0028273A">
        <w:rPr>
          <w:rFonts w:eastAsiaTheme="minorHAnsi" w:cs="Arial"/>
          <w:lang w:val="en-US" w:eastAsia="en-US"/>
        </w:rPr>
        <w:t>HUSSEIN</w:t>
      </w:r>
      <w:r w:rsidR="0028273A">
        <w:rPr>
          <w:rFonts w:eastAsiaTheme="minorHAnsi" w:cs="Arial"/>
          <w:lang w:val="en-US" w:eastAsia="en-US"/>
        </w:rPr>
        <w:t>,</w:t>
      </w:r>
      <w:r w:rsidRPr="0028273A">
        <w:rPr>
          <w:rFonts w:eastAsiaTheme="minorHAnsi" w:cs="Arial"/>
          <w:lang w:val="en-US" w:eastAsia="en-US"/>
        </w:rPr>
        <w:t xml:space="preserve"> </w:t>
      </w:r>
      <w:r w:rsidR="0028273A" w:rsidRPr="0028273A">
        <w:rPr>
          <w:rFonts w:eastAsiaTheme="minorHAnsi" w:cs="Arial"/>
          <w:lang w:val="en-US" w:eastAsia="en-US"/>
        </w:rPr>
        <w:t xml:space="preserve">R. O. </w:t>
      </w:r>
      <w:r w:rsidRPr="0028273A">
        <w:rPr>
          <w:rFonts w:eastAsiaTheme="minorHAnsi" w:cs="Arial"/>
          <w:lang w:val="en-US" w:eastAsia="en-US"/>
        </w:rPr>
        <w:t>and NORTHWOOD</w:t>
      </w:r>
      <w:r w:rsidR="0028273A">
        <w:rPr>
          <w:rFonts w:eastAsiaTheme="minorHAnsi" w:cs="Arial"/>
          <w:lang w:val="en-US" w:eastAsia="en-US"/>
        </w:rPr>
        <w:t>,</w:t>
      </w:r>
      <w:r w:rsidR="0028273A" w:rsidRPr="0028273A">
        <w:rPr>
          <w:rFonts w:eastAsiaTheme="minorHAnsi" w:cs="Arial"/>
          <w:lang w:val="en-US" w:eastAsia="en-US"/>
        </w:rPr>
        <w:t xml:space="preserve"> D. O</w:t>
      </w:r>
      <w:r w:rsidRPr="0028273A">
        <w:rPr>
          <w:rFonts w:eastAsiaTheme="minorHAnsi" w:cs="Arial"/>
          <w:lang w:val="en-US" w:eastAsia="en-US"/>
        </w:rPr>
        <w:t xml:space="preserve">. </w:t>
      </w:r>
      <w:r w:rsidRPr="0092076C">
        <w:rPr>
          <w:rFonts w:eastAsiaTheme="minorHAnsi" w:cs="Arial"/>
          <w:b/>
          <w:lang w:val="en-US" w:eastAsia="en-US"/>
        </w:rPr>
        <w:t xml:space="preserve">Production of anti-corrosion coatings on light alloys (Al, Mg, </w:t>
      </w:r>
      <w:proofErr w:type="spellStart"/>
      <w:r w:rsidRPr="0092076C">
        <w:rPr>
          <w:rFonts w:eastAsiaTheme="minorHAnsi" w:cs="Arial"/>
          <w:b/>
          <w:lang w:val="en-US" w:eastAsia="en-US"/>
        </w:rPr>
        <w:t>Ti</w:t>
      </w:r>
      <w:proofErr w:type="spellEnd"/>
      <w:r w:rsidRPr="0092076C">
        <w:rPr>
          <w:rFonts w:eastAsiaTheme="minorHAnsi" w:cs="Arial"/>
          <w:b/>
          <w:lang w:val="en-US" w:eastAsia="en-US"/>
        </w:rPr>
        <w:t>) by Plasma-Electrolytic Oxidation (PEO)</w:t>
      </w:r>
      <w:r w:rsidRPr="0092076C">
        <w:rPr>
          <w:rFonts w:eastAsiaTheme="minorHAnsi" w:cs="Arial"/>
          <w:lang w:val="en-US" w:eastAsia="en-US"/>
        </w:rPr>
        <w:t xml:space="preserve">. In: Developments in Corrosion Protection, edited by M. </w:t>
      </w:r>
      <w:proofErr w:type="spellStart"/>
      <w:r w:rsidRPr="0092076C">
        <w:rPr>
          <w:rFonts w:eastAsiaTheme="minorHAnsi" w:cs="Arial"/>
          <w:lang w:val="en-US" w:eastAsia="en-US"/>
        </w:rPr>
        <w:t>Aliofkhazraei</w:t>
      </w:r>
      <w:proofErr w:type="spellEnd"/>
      <w:r w:rsidRPr="0092076C">
        <w:rPr>
          <w:rFonts w:eastAsiaTheme="minorHAnsi" w:cs="Arial"/>
          <w:lang w:val="en-US" w:eastAsia="en-US"/>
        </w:rPr>
        <w:t>, ISBN 978-953-51-1223-5, 2014.</w:t>
      </w:r>
    </w:p>
    <w:p w14:paraId="540D0224" w14:textId="77777777" w:rsidR="00905B3F" w:rsidRPr="00905B3F" w:rsidRDefault="00F577FC" w:rsidP="0028273A">
      <w:pPr>
        <w:pStyle w:val="Corpodetexto3"/>
        <w:spacing w:before="120"/>
        <w:ind w:left="357" w:hanging="357"/>
        <w:jc w:val="left"/>
        <w:rPr>
          <w:rFonts w:cs="Arial"/>
          <w:sz w:val="20"/>
          <w:szCs w:val="20"/>
        </w:rPr>
      </w:pPr>
      <w:r w:rsidRPr="00905B3F">
        <w:rPr>
          <w:rFonts w:cs="Arial"/>
          <w:sz w:val="20"/>
          <w:szCs w:val="20"/>
        </w:rPr>
        <w:t xml:space="preserve">SANTOS, G. R. M. </w:t>
      </w:r>
      <w:r w:rsidRPr="00905B3F">
        <w:rPr>
          <w:rFonts w:cs="Arial"/>
          <w:b/>
          <w:bCs/>
          <w:sz w:val="20"/>
          <w:szCs w:val="20"/>
        </w:rPr>
        <w:t>Modificação da Superfície da Liga Experimental Ti25Ta25Nb3Sn por meio de Oxidação Anódica</w:t>
      </w:r>
      <w:r w:rsidRPr="00905B3F">
        <w:rPr>
          <w:rFonts w:cs="Arial"/>
          <w:sz w:val="20"/>
          <w:szCs w:val="20"/>
        </w:rPr>
        <w:t>. Trabalho de Graduação de Curso. Universidade Estadual Paulista. Guaratinguetá. 2016.</w:t>
      </w:r>
    </w:p>
    <w:p w14:paraId="1217F8FF" w14:textId="77777777" w:rsidR="00905B3F" w:rsidRPr="00905B3F" w:rsidRDefault="00905B3F" w:rsidP="0028273A">
      <w:pPr>
        <w:ind w:left="357" w:hanging="357"/>
        <w:jc w:val="left"/>
        <w:rPr>
          <w:rFonts w:eastAsiaTheme="minorHAnsi" w:cs="Arial"/>
          <w:lang w:eastAsia="en-US"/>
        </w:rPr>
      </w:pPr>
      <w:r w:rsidRPr="00905B3F">
        <w:rPr>
          <w:rFonts w:eastAsiaTheme="minorHAnsi" w:cs="Arial"/>
          <w:lang w:eastAsia="en-US"/>
        </w:rPr>
        <w:t xml:space="preserve">SOARES. M. S. </w:t>
      </w:r>
      <w:r w:rsidRPr="00905B3F">
        <w:rPr>
          <w:rFonts w:eastAsiaTheme="minorHAnsi" w:cs="Arial"/>
          <w:b/>
          <w:lang w:eastAsia="en-US"/>
        </w:rPr>
        <w:t>Materiais Baseados em óxidos de Nióbio e Alumínio Utilizados como Suportes para Catalisadores destinados à Propulsão de Satélites</w:t>
      </w:r>
      <w:r w:rsidRPr="00905B3F">
        <w:rPr>
          <w:rFonts w:eastAsiaTheme="minorHAnsi" w:cs="Arial"/>
          <w:lang w:eastAsia="en-US"/>
        </w:rPr>
        <w:t>. Tese de Doutorado. Universidade de São Paulo. Lorena. 2017.</w:t>
      </w:r>
      <w:bookmarkEnd w:id="1"/>
    </w:p>
    <w:sectPr w:rsidR="00905B3F" w:rsidRPr="00905B3F" w:rsidSect="00696317">
      <w:headerReference w:type="default" r:id="rId11"/>
      <w:footerReference w:type="even" r:id="rId12"/>
      <w:footerReference w:type="default" r:id="rId13"/>
      <w:headerReference w:type="first" r:id="rId14"/>
      <w:footerReference w:type="first" r:id="rId15"/>
      <w:pgSz w:w="11907" w:h="16840" w:code="9"/>
      <w:pgMar w:top="2524" w:right="1134" w:bottom="2127" w:left="1701" w:header="720" w:footer="12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A3786" w14:textId="77777777" w:rsidR="00B00DF2" w:rsidRDefault="00B00DF2">
      <w:r>
        <w:separator/>
      </w:r>
    </w:p>
  </w:endnote>
  <w:endnote w:type="continuationSeparator" w:id="0">
    <w:p w14:paraId="3AC4E88E" w14:textId="77777777" w:rsidR="00B00DF2" w:rsidRDefault="00B00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1539C" w14:textId="77777777" w:rsidR="00074EB6" w:rsidRDefault="00686B79">
    <w:pPr>
      <w:pStyle w:val="Rodap"/>
      <w:jc w:val="right"/>
    </w:pPr>
    <w:r>
      <w:fldChar w:fldCharType="begin"/>
    </w:r>
    <w:r>
      <w:instrText>PAGE   \* MERGEFORMAT</w:instrText>
    </w:r>
    <w:r>
      <w:fldChar w:fldCharType="separate"/>
    </w:r>
    <w:r>
      <w:rPr>
        <w:noProof/>
      </w:rPr>
      <w:t>2</w:t>
    </w:r>
    <w:r>
      <w:rPr>
        <w:noProof/>
      </w:rPr>
      <w:fldChar w:fldCharType="end"/>
    </w:r>
  </w:p>
  <w:p w14:paraId="67016A5A" w14:textId="77777777" w:rsidR="00074EB6" w:rsidRDefault="00B00DF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9A2D3" w14:textId="77777777" w:rsidR="00B64552" w:rsidRPr="00BC7195" w:rsidRDefault="00292221">
    <w:pPr>
      <w:pStyle w:val="Rodap"/>
    </w:pPr>
    <w:r>
      <w:rPr>
        <w:noProof/>
      </w:rPr>
      <w:drawing>
        <wp:anchor distT="0" distB="0" distL="114300" distR="114300" simplePos="0" relativeHeight="251668480" behindDoc="0" locked="0" layoutInCell="1" allowOverlap="1" wp14:anchorId="374BC8F9" wp14:editId="7169D165">
          <wp:simplePos x="0" y="0"/>
          <wp:positionH relativeFrom="margin">
            <wp:posOffset>1263015</wp:posOffset>
          </wp:positionH>
          <wp:positionV relativeFrom="margin">
            <wp:posOffset>8055610</wp:posOffset>
          </wp:positionV>
          <wp:extent cx="3714750" cy="959485"/>
          <wp:effectExtent l="0" t="0" r="0" b="0"/>
          <wp:wrapSquare wrapText="bothSides"/>
          <wp:docPr id="5" name="Imagem 5"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9629"/>
                  <a:stretch/>
                </pic:blipFill>
                <pic:spPr bwMode="auto">
                  <a:xfrm>
                    <a:off x="0" y="0"/>
                    <a:ext cx="3714750"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w:drawing>
        <wp:anchor distT="0" distB="0" distL="114300" distR="114300" simplePos="0" relativeHeight="251659264" behindDoc="0" locked="0" layoutInCell="1" allowOverlap="1" wp14:anchorId="039300D6" wp14:editId="3993D002">
          <wp:simplePos x="0" y="0"/>
          <wp:positionH relativeFrom="margin">
            <wp:posOffset>-670560</wp:posOffset>
          </wp:positionH>
          <wp:positionV relativeFrom="margin">
            <wp:posOffset>8065135</wp:posOffset>
          </wp:positionV>
          <wp:extent cx="1356995" cy="959485"/>
          <wp:effectExtent l="0" t="0" r="0" b="0"/>
          <wp:wrapSquare wrapText="bothSides"/>
          <wp:docPr id="2" name="Imagem 2" descr="Descrição: http://i65.tinypic.com/dca8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i65.tinypic.com/dca82b.png"/>
                  <pic:cNvPicPr>
                    <a:picLocks noChangeAspect="1" noChangeArrowheads="1"/>
                  </pic:cNvPicPr>
                </pic:nvPicPr>
                <pic:blipFill rotWithShape="1">
                  <a:blip r:embed="rId1">
                    <a:extLst>
                      <a:ext uri="{28A0092B-C50C-407E-A947-70E740481C1C}">
                        <a14:useLocalDpi xmlns:a14="http://schemas.microsoft.com/office/drawing/2010/main" val="0"/>
                      </a:ext>
                    </a:extLst>
                  </a:blip>
                  <a:srcRect r="77941"/>
                  <a:stretch/>
                </pic:blipFill>
                <pic:spPr bwMode="auto">
                  <a:xfrm>
                    <a:off x="0" y="0"/>
                    <a:ext cx="1356995" cy="95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B79">
      <w:rPr>
        <w:noProof/>
      </w:rPr>
      <mc:AlternateContent>
        <mc:Choice Requires="wps">
          <w:drawing>
            <wp:anchor distT="0" distB="0" distL="114300" distR="114300" simplePos="0" relativeHeight="251663360" behindDoc="0" locked="0" layoutInCell="1" allowOverlap="1" wp14:anchorId="769FB464" wp14:editId="67D84E19">
              <wp:simplePos x="0" y="0"/>
              <wp:positionH relativeFrom="column">
                <wp:posOffset>974090</wp:posOffset>
              </wp:positionH>
              <wp:positionV relativeFrom="paragraph">
                <wp:posOffset>-202565</wp:posOffset>
              </wp:positionV>
              <wp:extent cx="2299970" cy="237490"/>
              <wp:effectExtent l="2540" t="0" r="1905" b="3175"/>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EA5A3" w14:textId="77777777" w:rsidR="00E66B50" w:rsidRPr="001E0AF0" w:rsidRDefault="00686B79" w:rsidP="00E66B50">
                          <w:pPr>
                            <w:rPr>
                              <w:b/>
                            </w:rPr>
                          </w:pPr>
                          <w:r>
                            <w:rPr>
                              <w:b/>
                            </w:rPr>
                            <w:t>Apoio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BED062A" id="_x0000_t202" coordsize="21600,21600" o:spt="202" path="m,l,21600r21600,l21600,xe">
              <v:stroke joinstyle="miter"/>
              <v:path gradientshapeok="t" o:connecttype="rect"/>
            </v:shapetype>
            <v:shape id="Caixa de texto 4" o:spid="_x0000_s1026" type="#_x0000_t202" style="position:absolute;left:0;text-align:left;margin-left:76.7pt;margin-top:-15.95pt;width:181.1pt;height:18.7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" stroked="f">
              <v:textbox style="mso-fit-shape-to-text:t">
                <w:txbxContent>
                  <w:p w:rsidR="00E66B50" w:rsidRPr="001E0AF0" w:rsidRDefault="00686B79" w:rsidP="00E66B50">
                    <w:pPr>
                      <w:rPr>
                        <w:b/>
                      </w:rPr>
                    </w:pPr>
                    <w:r>
                      <w:rPr>
                        <w:b/>
                      </w:rPr>
                      <w:t>Apoio</w:t>
                    </w:r>
                  </w:p>
                </w:txbxContent>
              </v:textbox>
            </v:shape>
          </w:pict>
        </mc:Fallback>
      </mc:AlternateContent>
    </w:r>
    <w:r w:rsidR="00686B79">
      <w:rPr>
        <w:noProof/>
      </w:rPr>
      <mc:AlternateContent>
        <mc:Choice Requires="wps">
          <w:drawing>
            <wp:anchor distT="0" distB="0" distL="114300" distR="114300" simplePos="0" relativeHeight="251662336" behindDoc="0" locked="0" layoutInCell="1" allowOverlap="1" wp14:anchorId="7038F2F7" wp14:editId="53CDDE6C">
              <wp:simplePos x="0" y="0"/>
              <wp:positionH relativeFrom="column">
                <wp:posOffset>-511810</wp:posOffset>
              </wp:positionH>
              <wp:positionV relativeFrom="paragraph">
                <wp:posOffset>-202565</wp:posOffset>
              </wp:positionV>
              <wp:extent cx="2301875" cy="237490"/>
              <wp:effectExtent l="2540" t="0" r="0" b="3175"/>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C8719" w14:textId="77777777" w:rsidR="001E0AF0" w:rsidRPr="001E0AF0" w:rsidRDefault="00686B79">
                          <w:pPr>
                            <w:rPr>
                              <w:b/>
                            </w:rPr>
                          </w:pPr>
                          <w:r w:rsidRPr="001E0AF0">
                            <w:rPr>
                              <w:b/>
                            </w:rPr>
                            <w:t>Realização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296B7F2" id="Caixa de texto 3" o:spid="_x0000_s1027" type="#_x0000_t202" style="position:absolute;left:0;text-align:left;margin-left:-40.3pt;margin-top:-15.95pt;width:181.25pt;height:18.7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" stroked="f">
              <v:textbox style="mso-fit-shape-to-text:t">
                <w:txbxContent>
                  <w:p w:rsidR="001E0AF0" w:rsidRPr="001E0AF0" w:rsidRDefault="00686B79">
                    <w:pPr>
                      <w:rPr>
                        <w:b/>
                      </w:rPr>
                    </w:pPr>
                    <w:r w:rsidRPr="001E0AF0">
                      <w:rPr>
                        <w:b/>
                      </w:rPr>
                      <w:t>Realização</w:t>
                    </w:r>
                  </w:p>
                </w:txbxContent>
              </v:textbox>
            </v:shape>
          </w:pict>
        </mc:Fallback>
      </mc:AlternateContent>
    </w:r>
  </w:p>
  <w:p w14:paraId="75887315" w14:textId="77777777" w:rsidR="00B07EE1" w:rsidRDefault="00686B79">
    <w:pPr>
      <w:pStyle w:val="Rodap"/>
    </w:pPr>
    <w:r>
      <w:rPr>
        <w:noProof/>
      </w:rPr>
      <w:drawing>
        <wp:anchor distT="0" distB="0" distL="114300" distR="114300" simplePos="0" relativeHeight="251669504" behindDoc="0" locked="0" layoutInCell="1" allowOverlap="1" wp14:anchorId="1BDAB645" wp14:editId="308F3129">
          <wp:simplePos x="0" y="0"/>
          <wp:positionH relativeFrom="margin">
            <wp:posOffset>4853940</wp:posOffset>
          </wp:positionH>
          <wp:positionV relativeFrom="margin">
            <wp:posOffset>8434705</wp:posOffset>
          </wp:positionV>
          <wp:extent cx="790575" cy="167005"/>
          <wp:effectExtent l="0" t="0" r="9525" b="444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pes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90575" cy="1670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DC28" w14:textId="77777777" w:rsidR="00D60EB7" w:rsidRDefault="00686B79" w:rsidP="00D60EB7">
    <w:pPr>
      <w:pStyle w:val="Rodap"/>
      <w:jc w:val="center"/>
    </w:pPr>
    <w:r>
      <w:t xml:space="preserve">II CONINTER – Congresso Internacional Interdisciplinar em Sociais e Humanidades </w:t>
    </w:r>
  </w:p>
  <w:p w14:paraId="5782D142" w14:textId="77777777" w:rsidR="00B964BA" w:rsidRDefault="00686B79" w:rsidP="00D60EB7">
    <w:pPr>
      <w:pStyle w:val="Rodap"/>
      <w:jc w:val="center"/>
    </w:pPr>
    <w:r>
      <w:t>Belo Horizonte, de 8 a 11 de outubro de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99D3B" w14:textId="77777777" w:rsidR="00B00DF2" w:rsidRDefault="00B00DF2">
      <w:r>
        <w:separator/>
      </w:r>
    </w:p>
  </w:footnote>
  <w:footnote w:type="continuationSeparator" w:id="0">
    <w:p w14:paraId="7986701A" w14:textId="77777777" w:rsidR="00B00DF2" w:rsidRDefault="00B00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1B1E" w14:textId="77777777" w:rsidR="001508D4" w:rsidRDefault="0068594A" w:rsidP="000C3153">
    <w:pPr>
      <w:pStyle w:val="Cabealho"/>
      <w:jc w:val="right"/>
    </w:pPr>
    <w:r>
      <w:rPr>
        <w:noProof/>
      </w:rPr>
      <w:drawing>
        <wp:anchor distT="0" distB="0" distL="114300" distR="114300" simplePos="0" relativeHeight="251670528" behindDoc="0" locked="0" layoutInCell="1" allowOverlap="1" wp14:anchorId="3AB82C55" wp14:editId="46898CB9">
          <wp:simplePos x="0" y="0"/>
          <wp:positionH relativeFrom="margin">
            <wp:posOffset>4253865</wp:posOffset>
          </wp:positionH>
          <wp:positionV relativeFrom="margin">
            <wp:posOffset>-1365250</wp:posOffset>
          </wp:positionV>
          <wp:extent cx="1905000" cy="906780"/>
          <wp:effectExtent l="0" t="0" r="0" b="762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14:sizeRelH relativeFrom="margin">
            <wp14:pctWidth>0</wp14:pctWidth>
          </wp14:sizeRelH>
          <wp14:sizeRelV relativeFrom="margin">
            <wp14:pctHeight>0</wp14:pctHeight>
          </wp14:sizeRelV>
        </wp:anchor>
      </w:drawing>
    </w:r>
    <w:r w:rsidR="000C3153">
      <w:rPr>
        <w:noProof/>
      </w:rPr>
      <w:drawing>
        <wp:anchor distT="0" distB="0" distL="114300" distR="114300" simplePos="0" relativeHeight="251666432" behindDoc="0" locked="0" layoutInCell="1" allowOverlap="1" wp14:anchorId="25E878DD" wp14:editId="62718016">
          <wp:simplePos x="0" y="0"/>
          <wp:positionH relativeFrom="margin">
            <wp:posOffset>689610</wp:posOffset>
          </wp:positionH>
          <wp:positionV relativeFrom="margin">
            <wp:posOffset>-3382010</wp:posOffset>
          </wp:positionV>
          <wp:extent cx="1278890" cy="4832350"/>
          <wp:effectExtent l="0" t="508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PNG"/>
                  <pic:cNvPicPr/>
                </pic:nvPicPr>
                <pic:blipFill rotWithShape="1">
                  <a:blip r:embed="rId2">
                    <a:extLst>
                      <a:ext uri="{28A0092B-C50C-407E-A947-70E740481C1C}">
                        <a14:useLocalDpi xmlns:a14="http://schemas.microsoft.com/office/drawing/2010/main" val="0"/>
                      </a:ext>
                    </a:extLst>
                  </a:blip>
                  <a:srcRect r="76313"/>
                  <a:stretch/>
                </pic:blipFill>
                <pic:spPr bwMode="auto">
                  <a:xfrm rot="5400000">
                    <a:off x="0" y="0"/>
                    <a:ext cx="1278890" cy="483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C4652" w14:textId="77777777" w:rsidR="006348C9" w:rsidRDefault="00686B79">
    <w:pPr>
      <w:pStyle w:val="Cabealho"/>
      <w:jc w:val="right"/>
    </w:pPr>
    <w:r>
      <w:rPr>
        <w:noProof/>
      </w:rPr>
      <w:drawing>
        <wp:anchor distT="0" distB="0" distL="114300" distR="114300" simplePos="0" relativeHeight="251660288" behindDoc="0" locked="0" layoutInCell="1" allowOverlap="1" wp14:anchorId="005DBF4D" wp14:editId="27809270">
          <wp:simplePos x="0" y="0"/>
          <wp:positionH relativeFrom="margin">
            <wp:posOffset>-948690</wp:posOffset>
          </wp:positionH>
          <wp:positionV relativeFrom="margin">
            <wp:posOffset>-1087120</wp:posOffset>
          </wp:positionV>
          <wp:extent cx="2113280" cy="905510"/>
          <wp:effectExtent l="0" t="0" r="1270" b="8890"/>
          <wp:wrapSquare wrapText="bothSides"/>
          <wp:docPr id="1" name="Imagem 1" descr="Logotipo_SIDT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Logotipo_SIDTec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3280" cy="905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p w14:paraId="22D27023" w14:textId="77777777" w:rsidR="00D22BA2" w:rsidRPr="00447739" w:rsidRDefault="00B00DF2" w:rsidP="0044773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B801FC"/>
    <w:multiLevelType w:val="multilevel"/>
    <w:tmpl w:val="BA141DC2"/>
    <w:lvl w:ilvl="0">
      <w:start w:val="1"/>
      <w:numFmt w:val="decimal"/>
      <w:lvlText w:val="%1"/>
      <w:lvlJc w:val="left"/>
      <w:pPr>
        <w:ind w:left="405" w:hanging="405"/>
      </w:pPr>
      <w:rPr>
        <w:rFonts w:hint="default"/>
      </w:rPr>
    </w:lvl>
    <w:lvl w:ilvl="1">
      <w:start w:val="1"/>
      <w:numFmt w:val="decimal"/>
      <w:lvlText w:val="%1.%2"/>
      <w:lvlJc w:val="left"/>
      <w:pPr>
        <w:ind w:left="1085" w:hanging="405"/>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240" w:hanging="1800"/>
      </w:pPr>
      <w:rPr>
        <w:rFonts w:hint="default"/>
      </w:rPr>
    </w:lvl>
  </w:abstractNum>
  <w:abstractNum w:abstractNumId="1" w15:restartNumberingAfterBreak="0">
    <w:nsid w:val="506B6627"/>
    <w:multiLevelType w:val="multilevel"/>
    <w:tmpl w:val="ACD4AB86"/>
    <w:lvl w:ilvl="0">
      <w:start w:val="1"/>
      <w:numFmt w:val="decimal"/>
      <w:pStyle w:val="Seo"/>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611F2D93"/>
    <w:multiLevelType w:val="hybridMultilevel"/>
    <w:tmpl w:val="48847138"/>
    <w:lvl w:ilvl="0" w:tplc="04160017">
      <w:start w:val="1"/>
      <w:numFmt w:val="lowerLetter"/>
      <w:lvlText w:val="%1)"/>
      <w:lvlJc w:val="left"/>
      <w:pPr>
        <w:ind w:left="360" w:hanging="360"/>
      </w:pPr>
    </w:lvl>
    <w:lvl w:ilvl="1" w:tplc="04160017">
      <w:start w:val="1"/>
      <w:numFmt w:val="lowerLetter"/>
      <w:lvlText w:val="%2)"/>
      <w:lvlJc w:val="left"/>
      <w:pPr>
        <w:ind w:left="1080" w:hanging="360"/>
      </w:pPr>
      <w:rPr>
        <w:b w:val="0"/>
      </w:r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B79"/>
    <w:rsid w:val="000C3153"/>
    <w:rsid w:val="000E0DE7"/>
    <w:rsid w:val="00107D7A"/>
    <w:rsid w:val="001C036B"/>
    <w:rsid w:val="001E428C"/>
    <w:rsid w:val="002463B6"/>
    <w:rsid w:val="0028273A"/>
    <w:rsid w:val="00292221"/>
    <w:rsid w:val="002F6E49"/>
    <w:rsid w:val="003119F2"/>
    <w:rsid w:val="00434B82"/>
    <w:rsid w:val="00565168"/>
    <w:rsid w:val="00596B11"/>
    <w:rsid w:val="005E3AF3"/>
    <w:rsid w:val="006446D0"/>
    <w:rsid w:val="0068594A"/>
    <w:rsid w:val="00686B79"/>
    <w:rsid w:val="006C4C0A"/>
    <w:rsid w:val="0077350A"/>
    <w:rsid w:val="007B1809"/>
    <w:rsid w:val="0082067A"/>
    <w:rsid w:val="008D08B3"/>
    <w:rsid w:val="00905B3F"/>
    <w:rsid w:val="0092076C"/>
    <w:rsid w:val="00934EB1"/>
    <w:rsid w:val="009369E6"/>
    <w:rsid w:val="009424B5"/>
    <w:rsid w:val="00956D63"/>
    <w:rsid w:val="009D1B84"/>
    <w:rsid w:val="009D4C80"/>
    <w:rsid w:val="00A441E2"/>
    <w:rsid w:val="00A4799F"/>
    <w:rsid w:val="00AA2AC3"/>
    <w:rsid w:val="00AC78D6"/>
    <w:rsid w:val="00AF60C8"/>
    <w:rsid w:val="00B00DF2"/>
    <w:rsid w:val="00BA1D3A"/>
    <w:rsid w:val="00BD2E21"/>
    <w:rsid w:val="00C13EAD"/>
    <w:rsid w:val="00C36B4C"/>
    <w:rsid w:val="00C524DD"/>
    <w:rsid w:val="00D544B4"/>
    <w:rsid w:val="00DE19AB"/>
    <w:rsid w:val="00DE757D"/>
    <w:rsid w:val="00E218E7"/>
    <w:rsid w:val="00E72C33"/>
    <w:rsid w:val="00F577FC"/>
    <w:rsid w:val="00F8565C"/>
    <w:rsid w:val="00FB5D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FB141"/>
  <w15:docId w15:val="{05DC6C6C-9F07-40DC-8673-A41DA3B9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Resumo"/>
    <w:qFormat/>
    <w:rsid w:val="00686B79"/>
    <w:pPr>
      <w:autoSpaceDE w:val="0"/>
      <w:autoSpaceDN w:val="0"/>
      <w:spacing w:after="0" w:line="240" w:lineRule="auto"/>
      <w:jc w:val="both"/>
    </w:pPr>
    <w:rPr>
      <w:rFonts w:ascii="Arial" w:eastAsia="MS Mincho" w:hAnsi="Arial"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686B79"/>
    <w:pPr>
      <w:tabs>
        <w:tab w:val="center" w:pos="4419"/>
        <w:tab w:val="right" w:pos="8838"/>
      </w:tabs>
    </w:pPr>
  </w:style>
  <w:style w:type="character" w:customStyle="1" w:styleId="CabealhoChar">
    <w:name w:val="Cabeçalho Char"/>
    <w:basedOn w:val="Fontepargpadro"/>
    <w:link w:val="Cabealho"/>
    <w:uiPriority w:val="99"/>
    <w:rsid w:val="00686B79"/>
    <w:rPr>
      <w:rFonts w:ascii="Arial" w:eastAsia="MS Mincho" w:hAnsi="Arial" w:cs="Times New Roman"/>
      <w:sz w:val="20"/>
      <w:szCs w:val="20"/>
      <w:lang w:eastAsia="pt-BR"/>
    </w:rPr>
  </w:style>
  <w:style w:type="paragraph" w:styleId="Rodap">
    <w:name w:val="footer"/>
    <w:basedOn w:val="Normal"/>
    <w:link w:val="RodapChar"/>
    <w:uiPriority w:val="99"/>
    <w:rsid w:val="00686B79"/>
    <w:pPr>
      <w:tabs>
        <w:tab w:val="center" w:pos="4419"/>
        <w:tab w:val="right" w:pos="8838"/>
      </w:tabs>
    </w:pPr>
  </w:style>
  <w:style w:type="character" w:customStyle="1" w:styleId="RodapChar">
    <w:name w:val="Rodapé Char"/>
    <w:basedOn w:val="Fontepargpadro"/>
    <w:link w:val="Rodap"/>
    <w:uiPriority w:val="99"/>
    <w:rsid w:val="00686B79"/>
    <w:rPr>
      <w:rFonts w:ascii="Arial" w:eastAsia="MS Mincho" w:hAnsi="Arial" w:cs="Times New Roman"/>
      <w:sz w:val="20"/>
      <w:szCs w:val="20"/>
      <w:lang w:eastAsia="pt-BR"/>
    </w:rPr>
  </w:style>
  <w:style w:type="character" w:styleId="Forte">
    <w:name w:val="Strong"/>
    <w:qFormat/>
    <w:rsid w:val="00686B79"/>
    <w:rPr>
      <w:b/>
      <w:bCs/>
    </w:rPr>
  </w:style>
  <w:style w:type="paragraph" w:styleId="NormalWeb">
    <w:name w:val="Normal (Web)"/>
    <w:basedOn w:val="Normal"/>
    <w:uiPriority w:val="99"/>
    <w:unhideWhenUsed/>
    <w:rsid w:val="00686B79"/>
    <w:pPr>
      <w:autoSpaceDE/>
      <w:autoSpaceDN/>
      <w:spacing w:before="100" w:beforeAutospacing="1" w:after="100" w:afterAutospacing="1"/>
      <w:jc w:val="left"/>
    </w:pPr>
    <w:rPr>
      <w:rFonts w:ascii="Times New Roman" w:eastAsia="Times New Roman" w:hAnsi="Times New Roman"/>
      <w:sz w:val="24"/>
      <w:szCs w:val="24"/>
    </w:rPr>
  </w:style>
  <w:style w:type="character" w:styleId="Hyperlink">
    <w:name w:val="Hyperlink"/>
    <w:basedOn w:val="Fontepargpadro"/>
    <w:uiPriority w:val="99"/>
    <w:unhideWhenUsed/>
    <w:rsid w:val="00686B79"/>
    <w:rPr>
      <w:color w:val="0000FF"/>
      <w:u w:val="single"/>
    </w:rPr>
  </w:style>
  <w:style w:type="paragraph" w:customStyle="1" w:styleId="FPCNomedoAutor">
    <w:name w:val="FPC Nome do Autor"/>
    <w:basedOn w:val="Normal"/>
    <w:rsid w:val="00686B79"/>
    <w:pPr>
      <w:autoSpaceDE/>
      <w:autoSpaceDN/>
      <w:spacing w:before="360" w:after="120"/>
      <w:jc w:val="center"/>
    </w:pPr>
    <w:rPr>
      <w:b/>
      <w:sz w:val="24"/>
      <w:szCs w:val="24"/>
    </w:rPr>
  </w:style>
  <w:style w:type="paragraph" w:customStyle="1" w:styleId="FPCTextonormal">
    <w:name w:val="FPC Texto normal"/>
    <w:basedOn w:val="Normal"/>
    <w:rsid w:val="00686B79"/>
    <w:pPr>
      <w:autoSpaceDE/>
      <w:autoSpaceDN/>
      <w:spacing w:before="120" w:after="120"/>
    </w:pPr>
    <w:rPr>
      <w:sz w:val="22"/>
      <w:szCs w:val="24"/>
    </w:rPr>
  </w:style>
  <w:style w:type="paragraph" w:styleId="Ttulo">
    <w:name w:val="Title"/>
    <w:basedOn w:val="Normal"/>
    <w:next w:val="Normal"/>
    <w:link w:val="TtuloChar"/>
    <w:qFormat/>
    <w:rsid w:val="00686B79"/>
    <w:pPr>
      <w:spacing w:line="360" w:lineRule="auto"/>
      <w:jc w:val="center"/>
      <w:outlineLvl w:val="0"/>
    </w:pPr>
    <w:rPr>
      <w:rFonts w:eastAsia="Times New Roman"/>
      <w:b/>
      <w:bCs/>
      <w:caps/>
      <w:kern w:val="28"/>
      <w:sz w:val="28"/>
      <w:szCs w:val="32"/>
    </w:rPr>
  </w:style>
  <w:style w:type="character" w:customStyle="1" w:styleId="TtuloChar">
    <w:name w:val="Título Char"/>
    <w:basedOn w:val="Fontepargpadro"/>
    <w:link w:val="Ttulo"/>
    <w:rsid w:val="00686B79"/>
    <w:rPr>
      <w:rFonts w:ascii="Arial" w:eastAsia="Times New Roman" w:hAnsi="Arial" w:cs="Times New Roman"/>
      <w:b/>
      <w:bCs/>
      <w:caps/>
      <w:kern w:val="28"/>
      <w:sz w:val="28"/>
      <w:szCs w:val="32"/>
      <w:lang w:eastAsia="pt-BR"/>
    </w:rPr>
  </w:style>
  <w:style w:type="paragraph" w:styleId="Subttulo">
    <w:name w:val="Subtitle"/>
    <w:aliases w:val="Citação Direta"/>
    <w:basedOn w:val="Normal"/>
    <w:next w:val="Normal"/>
    <w:link w:val="SubttuloChar"/>
    <w:qFormat/>
    <w:rsid w:val="00686B79"/>
    <w:pPr>
      <w:ind w:left="2268"/>
    </w:pPr>
    <w:rPr>
      <w:rFonts w:eastAsia="Times New Roman"/>
      <w:szCs w:val="24"/>
    </w:rPr>
  </w:style>
  <w:style w:type="character" w:customStyle="1" w:styleId="SubttuloChar">
    <w:name w:val="Subtítulo Char"/>
    <w:aliases w:val="Citação Direta Char"/>
    <w:basedOn w:val="Fontepargpadro"/>
    <w:link w:val="Subttulo"/>
    <w:rsid w:val="00686B79"/>
    <w:rPr>
      <w:rFonts w:ascii="Arial" w:eastAsia="Times New Roman" w:hAnsi="Arial" w:cs="Times New Roman"/>
      <w:sz w:val="20"/>
      <w:szCs w:val="24"/>
      <w:lang w:eastAsia="pt-BR"/>
    </w:rPr>
  </w:style>
  <w:style w:type="paragraph" w:customStyle="1" w:styleId="Seo">
    <w:name w:val="Seção"/>
    <w:basedOn w:val="Normal"/>
    <w:link w:val="SeoChar"/>
    <w:qFormat/>
    <w:rsid w:val="00686B79"/>
    <w:pPr>
      <w:numPr>
        <w:numId w:val="1"/>
      </w:numPr>
    </w:pPr>
    <w:rPr>
      <w:b/>
      <w:sz w:val="24"/>
      <w:szCs w:val="24"/>
    </w:rPr>
  </w:style>
  <w:style w:type="paragraph" w:styleId="SemEspaamento">
    <w:name w:val="No Spacing"/>
    <w:uiPriority w:val="1"/>
    <w:qFormat/>
    <w:rsid w:val="00686B79"/>
    <w:pPr>
      <w:autoSpaceDE w:val="0"/>
      <w:autoSpaceDN w:val="0"/>
      <w:spacing w:after="0" w:line="240" w:lineRule="auto"/>
      <w:ind w:firstLine="709"/>
      <w:jc w:val="both"/>
    </w:pPr>
    <w:rPr>
      <w:rFonts w:ascii="Arial" w:eastAsia="MS Mincho" w:hAnsi="Arial" w:cs="Times New Roman"/>
      <w:sz w:val="24"/>
      <w:szCs w:val="20"/>
      <w:lang w:eastAsia="pt-BR"/>
    </w:rPr>
  </w:style>
  <w:style w:type="character" w:customStyle="1" w:styleId="SeoChar">
    <w:name w:val="Seção Char"/>
    <w:link w:val="Seo"/>
    <w:rsid w:val="00686B79"/>
    <w:rPr>
      <w:rFonts w:ascii="Arial" w:eastAsia="MS Mincho" w:hAnsi="Arial" w:cs="Times New Roman"/>
      <w:b/>
      <w:sz w:val="24"/>
      <w:szCs w:val="24"/>
      <w:lang w:eastAsia="pt-BR"/>
    </w:rPr>
  </w:style>
  <w:style w:type="paragraph" w:styleId="Textodebalo">
    <w:name w:val="Balloon Text"/>
    <w:basedOn w:val="Normal"/>
    <w:link w:val="TextodebaloChar"/>
    <w:uiPriority w:val="99"/>
    <w:semiHidden/>
    <w:unhideWhenUsed/>
    <w:rsid w:val="000C3153"/>
    <w:rPr>
      <w:rFonts w:ascii="Tahoma" w:hAnsi="Tahoma" w:cs="Tahoma"/>
      <w:sz w:val="16"/>
      <w:szCs w:val="16"/>
    </w:rPr>
  </w:style>
  <w:style w:type="character" w:customStyle="1" w:styleId="TextodebaloChar">
    <w:name w:val="Texto de balão Char"/>
    <w:basedOn w:val="Fontepargpadro"/>
    <w:link w:val="Textodebalo"/>
    <w:uiPriority w:val="99"/>
    <w:semiHidden/>
    <w:rsid w:val="000C3153"/>
    <w:rPr>
      <w:rFonts w:ascii="Tahoma" w:eastAsia="MS Mincho" w:hAnsi="Tahoma" w:cs="Tahoma"/>
      <w:sz w:val="16"/>
      <w:szCs w:val="16"/>
      <w:lang w:eastAsia="pt-BR"/>
    </w:rPr>
  </w:style>
  <w:style w:type="paragraph" w:styleId="Corpodetexto">
    <w:name w:val="Body Text"/>
    <w:basedOn w:val="Normal"/>
    <w:link w:val="CorpodetextoChar"/>
    <w:semiHidden/>
    <w:unhideWhenUsed/>
    <w:rsid w:val="00F577FC"/>
    <w:pPr>
      <w:autoSpaceDE/>
      <w:autoSpaceDN/>
      <w:jc w:val="center"/>
    </w:pPr>
    <w:rPr>
      <w:rFonts w:ascii="Times New Roman" w:eastAsia="Times New Roman" w:hAnsi="Times New Roman"/>
      <w:b/>
      <w:sz w:val="24"/>
      <w:lang w:val="en-US"/>
    </w:rPr>
  </w:style>
  <w:style w:type="character" w:customStyle="1" w:styleId="CorpodetextoChar">
    <w:name w:val="Corpo de texto Char"/>
    <w:basedOn w:val="Fontepargpadro"/>
    <w:link w:val="Corpodetexto"/>
    <w:semiHidden/>
    <w:rsid w:val="00F577FC"/>
    <w:rPr>
      <w:rFonts w:ascii="Times New Roman" w:eastAsia="Times New Roman" w:hAnsi="Times New Roman" w:cs="Times New Roman"/>
      <w:b/>
      <w:sz w:val="24"/>
      <w:szCs w:val="20"/>
      <w:lang w:val="en-US" w:eastAsia="pt-BR"/>
    </w:rPr>
  </w:style>
  <w:style w:type="paragraph" w:styleId="PargrafodaLista">
    <w:name w:val="List Paragraph"/>
    <w:basedOn w:val="Normal"/>
    <w:uiPriority w:val="34"/>
    <w:qFormat/>
    <w:rsid w:val="00F577FC"/>
    <w:pPr>
      <w:ind w:left="720"/>
      <w:contextualSpacing/>
    </w:pPr>
  </w:style>
  <w:style w:type="paragraph" w:customStyle="1" w:styleId="Default">
    <w:name w:val="Default"/>
    <w:rsid w:val="00F577FC"/>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3">
    <w:name w:val="Body Text 3"/>
    <w:basedOn w:val="Normal"/>
    <w:link w:val="Corpodetexto3Char"/>
    <w:uiPriority w:val="99"/>
    <w:unhideWhenUsed/>
    <w:rsid w:val="00F577FC"/>
    <w:pPr>
      <w:spacing w:after="120"/>
    </w:pPr>
    <w:rPr>
      <w:sz w:val="16"/>
      <w:szCs w:val="16"/>
    </w:rPr>
  </w:style>
  <w:style w:type="character" w:customStyle="1" w:styleId="Corpodetexto3Char">
    <w:name w:val="Corpo de texto 3 Char"/>
    <w:basedOn w:val="Fontepargpadro"/>
    <w:link w:val="Corpodetexto3"/>
    <w:uiPriority w:val="99"/>
    <w:rsid w:val="00F577FC"/>
    <w:rPr>
      <w:rFonts w:ascii="Arial" w:eastAsia="MS Mincho" w:hAnsi="Arial" w:cs="Times New Roman"/>
      <w:sz w:val="16"/>
      <w:szCs w:val="16"/>
      <w:lang w:eastAsia="pt-BR"/>
    </w:rPr>
  </w:style>
  <w:style w:type="paragraph" w:styleId="Pr-formataoHTML">
    <w:name w:val="HTML Preformatted"/>
    <w:basedOn w:val="Normal"/>
    <w:link w:val="Pr-formataoHTMLChar"/>
    <w:uiPriority w:val="99"/>
    <w:semiHidden/>
    <w:unhideWhenUsed/>
    <w:rsid w:val="00F856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eastAsia="Times New Roman" w:hAnsi="Courier New" w:cs="Courier New"/>
    </w:rPr>
  </w:style>
  <w:style w:type="character" w:customStyle="1" w:styleId="Pr-formataoHTMLChar">
    <w:name w:val="Pré-formatação HTML Char"/>
    <w:basedOn w:val="Fontepargpadro"/>
    <w:link w:val="Pr-formataoHTML"/>
    <w:uiPriority w:val="99"/>
    <w:semiHidden/>
    <w:rsid w:val="00F8565C"/>
    <w:rPr>
      <w:rFonts w:ascii="Courier New" w:eastAsia="Times New Roman" w:hAnsi="Courier New" w:cs="Courier New"/>
      <w:sz w:val="20"/>
      <w:szCs w:val="20"/>
      <w:lang w:eastAsia="pt-BR"/>
    </w:rPr>
  </w:style>
  <w:style w:type="paragraph" w:customStyle="1" w:styleId="citaocomrecuo">
    <w:name w:val="citação com recuo"/>
    <w:basedOn w:val="Normal"/>
    <w:next w:val="Normal"/>
    <w:rsid w:val="003119F2"/>
    <w:pPr>
      <w:spacing w:before="200" w:after="200" w:line="360" w:lineRule="auto"/>
      <w:ind w:left="2268"/>
    </w:pPr>
    <w:rPr>
      <w:rFonts w:eastAsia="Times New Roman" w:cs="Arial"/>
      <w:sz w:val="22"/>
      <w:szCs w:val="24"/>
    </w:rPr>
  </w:style>
  <w:style w:type="table" w:styleId="TabeladeGrade4-nfase2">
    <w:name w:val="Grid Table 4 Accent 2"/>
    <w:basedOn w:val="Tabelanormal"/>
    <w:uiPriority w:val="49"/>
    <w:rsid w:val="0028273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2077">
      <w:bodyDiv w:val="1"/>
      <w:marLeft w:val="0"/>
      <w:marRight w:val="0"/>
      <w:marTop w:val="0"/>
      <w:marBottom w:val="0"/>
      <w:divBdr>
        <w:top w:val="none" w:sz="0" w:space="0" w:color="auto"/>
        <w:left w:val="none" w:sz="0" w:space="0" w:color="auto"/>
        <w:bottom w:val="none" w:sz="0" w:space="0" w:color="auto"/>
        <w:right w:val="none" w:sz="0" w:space="0" w:color="auto"/>
      </w:divBdr>
    </w:div>
    <w:div w:id="242301386">
      <w:bodyDiv w:val="1"/>
      <w:marLeft w:val="0"/>
      <w:marRight w:val="0"/>
      <w:marTop w:val="0"/>
      <w:marBottom w:val="0"/>
      <w:divBdr>
        <w:top w:val="none" w:sz="0" w:space="0" w:color="auto"/>
        <w:left w:val="none" w:sz="0" w:space="0" w:color="auto"/>
        <w:bottom w:val="none" w:sz="0" w:space="0" w:color="auto"/>
        <w:right w:val="none" w:sz="0" w:space="0" w:color="auto"/>
      </w:divBdr>
    </w:div>
    <w:div w:id="516314473">
      <w:bodyDiv w:val="1"/>
      <w:marLeft w:val="0"/>
      <w:marRight w:val="0"/>
      <w:marTop w:val="0"/>
      <w:marBottom w:val="0"/>
      <w:divBdr>
        <w:top w:val="none" w:sz="0" w:space="0" w:color="auto"/>
        <w:left w:val="none" w:sz="0" w:space="0" w:color="auto"/>
        <w:bottom w:val="none" w:sz="0" w:space="0" w:color="auto"/>
        <w:right w:val="none" w:sz="0" w:space="0" w:color="auto"/>
      </w:divBdr>
    </w:div>
    <w:div w:id="655915673">
      <w:bodyDiv w:val="1"/>
      <w:marLeft w:val="0"/>
      <w:marRight w:val="0"/>
      <w:marTop w:val="0"/>
      <w:marBottom w:val="0"/>
      <w:divBdr>
        <w:top w:val="none" w:sz="0" w:space="0" w:color="auto"/>
        <w:left w:val="none" w:sz="0" w:space="0" w:color="auto"/>
        <w:bottom w:val="none" w:sz="0" w:space="0" w:color="auto"/>
        <w:right w:val="none" w:sz="0" w:space="0" w:color="auto"/>
      </w:divBdr>
    </w:div>
    <w:div w:id="686099839">
      <w:bodyDiv w:val="1"/>
      <w:marLeft w:val="0"/>
      <w:marRight w:val="0"/>
      <w:marTop w:val="0"/>
      <w:marBottom w:val="0"/>
      <w:divBdr>
        <w:top w:val="none" w:sz="0" w:space="0" w:color="auto"/>
        <w:left w:val="none" w:sz="0" w:space="0" w:color="auto"/>
        <w:bottom w:val="none" w:sz="0" w:space="0" w:color="auto"/>
        <w:right w:val="none" w:sz="0" w:space="0" w:color="auto"/>
      </w:divBdr>
    </w:div>
    <w:div w:id="1116412197">
      <w:bodyDiv w:val="1"/>
      <w:marLeft w:val="0"/>
      <w:marRight w:val="0"/>
      <w:marTop w:val="0"/>
      <w:marBottom w:val="0"/>
      <w:divBdr>
        <w:top w:val="none" w:sz="0" w:space="0" w:color="auto"/>
        <w:left w:val="none" w:sz="0" w:space="0" w:color="auto"/>
        <w:bottom w:val="none" w:sz="0" w:space="0" w:color="auto"/>
        <w:right w:val="none" w:sz="0" w:space="0" w:color="auto"/>
      </w:divBdr>
    </w:div>
    <w:div w:id="1189950988">
      <w:bodyDiv w:val="1"/>
      <w:marLeft w:val="0"/>
      <w:marRight w:val="0"/>
      <w:marTop w:val="0"/>
      <w:marBottom w:val="0"/>
      <w:divBdr>
        <w:top w:val="none" w:sz="0" w:space="0" w:color="auto"/>
        <w:left w:val="none" w:sz="0" w:space="0" w:color="auto"/>
        <w:bottom w:val="none" w:sz="0" w:space="0" w:color="auto"/>
        <w:right w:val="none" w:sz="0" w:space="0" w:color="auto"/>
      </w:divBdr>
    </w:div>
    <w:div w:id="1671832092">
      <w:bodyDiv w:val="1"/>
      <w:marLeft w:val="0"/>
      <w:marRight w:val="0"/>
      <w:marTop w:val="0"/>
      <w:marBottom w:val="0"/>
      <w:divBdr>
        <w:top w:val="none" w:sz="0" w:space="0" w:color="auto"/>
        <w:left w:val="none" w:sz="0" w:space="0" w:color="auto"/>
        <w:bottom w:val="none" w:sz="0" w:space="0" w:color="auto"/>
        <w:right w:val="none" w:sz="0" w:space="0" w:color="auto"/>
      </w:divBdr>
    </w:div>
    <w:div w:id="1696926769">
      <w:bodyDiv w:val="1"/>
      <w:marLeft w:val="0"/>
      <w:marRight w:val="0"/>
      <w:marTop w:val="0"/>
      <w:marBottom w:val="0"/>
      <w:divBdr>
        <w:top w:val="none" w:sz="0" w:space="0" w:color="auto"/>
        <w:left w:val="none" w:sz="0" w:space="0" w:color="auto"/>
        <w:bottom w:val="none" w:sz="0" w:space="0" w:color="auto"/>
        <w:right w:val="none" w:sz="0" w:space="0" w:color="auto"/>
      </w:divBdr>
    </w:div>
    <w:div w:id="1836846309">
      <w:bodyDiv w:val="1"/>
      <w:marLeft w:val="0"/>
      <w:marRight w:val="0"/>
      <w:marTop w:val="0"/>
      <w:marBottom w:val="0"/>
      <w:divBdr>
        <w:top w:val="none" w:sz="0" w:space="0" w:color="auto"/>
        <w:left w:val="none" w:sz="0" w:space="0" w:color="auto"/>
        <w:bottom w:val="none" w:sz="0" w:space="0" w:color="auto"/>
        <w:right w:val="none" w:sz="0" w:space="0" w:color="auto"/>
      </w:divBdr>
    </w:div>
    <w:div w:id="202928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2510</Words>
  <Characters>13554</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Rita</dc:creator>
  <cp:lastModifiedBy>Felipe Rita</cp:lastModifiedBy>
  <cp:revision>2</cp:revision>
  <dcterms:created xsi:type="dcterms:W3CDTF">2019-11-09T22:46:00Z</dcterms:created>
  <dcterms:modified xsi:type="dcterms:W3CDTF">2019-11-09T22:46:00Z</dcterms:modified>
</cp:coreProperties>
</file>