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3E" w:rsidRPr="00B20123" w:rsidRDefault="002710F2" w:rsidP="00B20123">
      <w:pPr>
        <w:pStyle w:val="Padro"/>
        <w:jc w:val="both"/>
        <w:rPr>
          <w:rFonts w:ascii="Times New Roman" w:hAnsi="Times New Roman"/>
          <w:b/>
          <w:sz w:val="20"/>
          <w:szCs w:val="20"/>
        </w:rPr>
      </w:pPr>
      <w:r w:rsidRPr="00B20123">
        <w:rPr>
          <w:rFonts w:ascii="Times New Roman" w:hAnsi="Times New Roman"/>
          <w:b/>
          <w:sz w:val="20"/>
          <w:szCs w:val="20"/>
        </w:rPr>
        <w:t xml:space="preserve">EVOLUÇÃO </w:t>
      </w:r>
      <w:r w:rsidR="00A0663E" w:rsidRPr="00B20123">
        <w:rPr>
          <w:rFonts w:ascii="Times New Roman" w:hAnsi="Times New Roman"/>
          <w:b/>
          <w:sz w:val="20"/>
          <w:szCs w:val="20"/>
        </w:rPr>
        <w:t>CLÍ</w:t>
      </w:r>
      <w:r w:rsidR="00935DF0" w:rsidRPr="00B20123">
        <w:rPr>
          <w:rFonts w:ascii="Times New Roman" w:hAnsi="Times New Roman"/>
          <w:b/>
          <w:sz w:val="20"/>
          <w:szCs w:val="20"/>
        </w:rPr>
        <w:t>NICA</w:t>
      </w:r>
      <w:r w:rsidR="00A0663E" w:rsidRPr="00B20123">
        <w:rPr>
          <w:rFonts w:ascii="Times New Roman" w:hAnsi="Times New Roman"/>
          <w:b/>
          <w:sz w:val="20"/>
          <w:szCs w:val="20"/>
        </w:rPr>
        <w:t xml:space="preserve"> E STATUS SOROLÓGICOS DOS PACIENTES TRANSPLANTADOS RENAIS</w:t>
      </w:r>
    </w:p>
    <w:p w:rsidR="00A0663E" w:rsidRPr="00B20123" w:rsidRDefault="00A0663E" w:rsidP="00935DF0">
      <w:pPr>
        <w:pStyle w:val="Padro"/>
        <w:jc w:val="both"/>
        <w:rPr>
          <w:rFonts w:ascii="Times New Roman" w:hAnsi="Times New Roman"/>
          <w:b/>
          <w:sz w:val="20"/>
          <w:szCs w:val="20"/>
        </w:rPr>
      </w:pPr>
    </w:p>
    <w:p w:rsidR="00B221A3" w:rsidRPr="00B20123" w:rsidRDefault="00B221A3" w:rsidP="00B20123">
      <w:pPr>
        <w:pStyle w:val="Padro"/>
        <w:jc w:val="both"/>
        <w:rPr>
          <w:rFonts w:ascii="Times New Roman" w:hAnsi="Times New Roman"/>
          <w:sz w:val="20"/>
          <w:szCs w:val="20"/>
        </w:rPr>
      </w:pPr>
      <w:r w:rsidRPr="00B20123">
        <w:rPr>
          <w:rFonts w:ascii="Times New Roman" w:hAnsi="Times New Roman"/>
          <w:sz w:val="20"/>
          <w:szCs w:val="20"/>
        </w:rPr>
        <w:t>Susana</w:t>
      </w:r>
      <w:r w:rsidR="00B20123">
        <w:rPr>
          <w:rFonts w:ascii="Times New Roman" w:hAnsi="Times New Roman"/>
          <w:sz w:val="20"/>
          <w:szCs w:val="20"/>
        </w:rPr>
        <w:t xml:space="preserve"> Beatriz de Souza Pena¹, </w:t>
      </w:r>
      <w:r w:rsidRPr="00B20123">
        <w:rPr>
          <w:rFonts w:ascii="Times New Roman" w:hAnsi="Times New Roman"/>
          <w:sz w:val="20"/>
          <w:szCs w:val="20"/>
        </w:rPr>
        <w:t>Rita Monica Borges Studart</w:t>
      </w:r>
      <w:r w:rsidR="00B20123">
        <w:rPr>
          <w:rFonts w:ascii="Times New Roman" w:hAnsi="Times New Roman"/>
          <w:sz w:val="20"/>
          <w:szCs w:val="20"/>
        </w:rPr>
        <w:t xml:space="preserve">², </w:t>
      </w:r>
      <w:proofErr w:type="spellStart"/>
      <w:r w:rsidR="00B20123" w:rsidRPr="00B20123">
        <w:rPr>
          <w:rFonts w:ascii="Times New Roman" w:hAnsi="Times New Roman"/>
          <w:sz w:val="20"/>
          <w:szCs w:val="20"/>
        </w:rPr>
        <w:t>Islene</w:t>
      </w:r>
      <w:proofErr w:type="spellEnd"/>
      <w:r w:rsidR="00B20123" w:rsidRPr="00B20123">
        <w:rPr>
          <w:rFonts w:ascii="Times New Roman" w:hAnsi="Times New Roman"/>
          <w:sz w:val="20"/>
          <w:szCs w:val="20"/>
        </w:rPr>
        <w:t xml:space="preserve"> Victor Barbosa</w:t>
      </w:r>
      <w:r w:rsidR="00B20123">
        <w:rPr>
          <w:rFonts w:ascii="Times New Roman" w:hAnsi="Times New Roman"/>
          <w:sz w:val="20"/>
          <w:szCs w:val="20"/>
        </w:rPr>
        <w:t xml:space="preserve">³, </w:t>
      </w:r>
      <w:r w:rsidRPr="00B20123">
        <w:rPr>
          <w:rFonts w:ascii="Times New Roman" w:hAnsi="Times New Roman"/>
          <w:sz w:val="20"/>
          <w:szCs w:val="20"/>
        </w:rPr>
        <w:t>Laura Tereza Vilaça Benevides</w:t>
      </w:r>
      <w:r w:rsidR="00B20123" w:rsidRPr="00B20123">
        <w:rPr>
          <w:rFonts w:ascii="Times New Roman" w:hAnsi="Times New Roman"/>
          <w:sz w:val="20"/>
          <w:szCs w:val="20"/>
          <w:vertAlign w:val="superscript"/>
        </w:rPr>
        <w:t>4</w:t>
      </w:r>
      <w:r w:rsidR="00B2012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20123">
        <w:rPr>
          <w:rFonts w:ascii="Times New Roman" w:hAnsi="Times New Roman"/>
          <w:sz w:val="20"/>
          <w:szCs w:val="20"/>
        </w:rPr>
        <w:t>Lais</w:t>
      </w:r>
      <w:proofErr w:type="spellEnd"/>
      <w:r w:rsidRPr="00B20123">
        <w:rPr>
          <w:rFonts w:ascii="Times New Roman" w:hAnsi="Times New Roman"/>
          <w:sz w:val="20"/>
          <w:szCs w:val="20"/>
        </w:rPr>
        <w:t xml:space="preserve"> Cristine Agostinho </w:t>
      </w:r>
      <w:proofErr w:type="gramStart"/>
      <w:r w:rsidRPr="00B20123">
        <w:rPr>
          <w:rFonts w:ascii="Times New Roman" w:hAnsi="Times New Roman"/>
          <w:sz w:val="20"/>
          <w:szCs w:val="20"/>
        </w:rPr>
        <w:t>Saraiva</w:t>
      </w:r>
      <w:r w:rsidR="00B20123" w:rsidRPr="00B20123">
        <w:rPr>
          <w:rFonts w:ascii="Times New Roman" w:hAnsi="Times New Roman"/>
          <w:sz w:val="20"/>
          <w:szCs w:val="20"/>
          <w:vertAlign w:val="superscript"/>
        </w:rPr>
        <w:t>5</w:t>
      </w:r>
      <w:proofErr w:type="gramEnd"/>
    </w:p>
    <w:p w:rsidR="00A0663E" w:rsidRDefault="00A0663E" w:rsidP="00C11BA8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F0D6B" w:rsidRDefault="009F0D6B" w:rsidP="009F0D6B">
      <w:pPr>
        <w:pStyle w:val="Padr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1 - Enfermeira. Mestranda em Tecnologia e Inovação em Enfermagem (Universidade de Fortaleza - UNIFOR). Fortaleza, Ceará. Brasil. Apresentadora.</w:t>
      </w:r>
      <w:r w:rsidR="00D442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2 - Enfermeira. </w:t>
      </w:r>
      <w:r w:rsidRPr="009F0D6B">
        <w:rPr>
          <w:rFonts w:ascii="Times New Roman" w:hAnsi="Times New Roman"/>
          <w:sz w:val="20"/>
          <w:szCs w:val="20"/>
        </w:rPr>
        <w:t xml:space="preserve">Doutora em Enfermagem. </w:t>
      </w:r>
      <w:r>
        <w:rPr>
          <w:rFonts w:ascii="Times New Roman" w:hAnsi="Times New Roman"/>
          <w:sz w:val="20"/>
          <w:szCs w:val="20"/>
        </w:rPr>
        <w:t>Docente do Programa de Mestrado Profissional de Tecnologia e Inovação em Enfermagem (UNIFOR)</w:t>
      </w:r>
      <w:r w:rsidRPr="009F0D6B">
        <w:rPr>
          <w:rFonts w:ascii="Times New Roman" w:hAnsi="Times New Roman"/>
          <w:sz w:val="20"/>
          <w:szCs w:val="20"/>
        </w:rPr>
        <w:t>. Fortaleza, Ceará. Brasil.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D6B">
        <w:rPr>
          <w:rFonts w:ascii="Times New Roman" w:hAnsi="Times New Roman"/>
          <w:sz w:val="20"/>
          <w:szCs w:val="20"/>
        </w:rPr>
        <w:t>Orientadora.</w:t>
      </w:r>
      <w:r w:rsidR="00D442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3 - Enfermeira. </w:t>
      </w:r>
      <w:r w:rsidRPr="009F0D6B">
        <w:rPr>
          <w:rFonts w:ascii="Times New Roman" w:hAnsi="Times New Roman"/>
          <w:sz w:val="20"/>
          <w:szCs w:val="20"/>
        </w:rPr>
        <w:t xml:space="preserve">Doutora em Enfermagem. </w:t>
      </w:r>
      <w:r>
        <w:rPr>
          <w:rFonts w:ascii="Times New Roman" w:hAnsi="Times New Roman"/>
          <w:sz w:val="20"/>
          <w:szCs w:val="20"/>
        </w:rPr>
        <w:t>Docente do Programa de Mestrado Profissional de Tecnologia e Inovação em Enfermagem (UNIFOR)</w:t>
      </w:r>
      <w:r w:rsidRPr="009F0D6B">
        <w:rPr>
          <w:rFonts w:ascii="Times New Roman" w:hAnsi="Times New Roman"/>
          <w:sz w:val="20"/>
          <w:szCs w:val="20"/>
        </w:rPr>
        <w:t>. Fortaleza, Ceará. Brasil.</w:t>
      </w:r>
      <w:r w:rsidR="00D442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4 - Enfermeira. Mestre em Enfermagem (UNIFOR)</w:t>
      </w:r>
      <w:r w:rsidRPr="009F0D6B">
        <w:rPr>
          <w:rFonts w:ascii="Times New Roman" w:hAnsi="Times New Roman"/>
          <w:sz w:val="20"/>
          <w:szCs w:val="20"/>
        </w:rPr>
        <w:t>. Fortaleza, Ceará. Brasil.</w:t>
      </w:r>
      <w:r w:rsidR="00D442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5 - </w:t>
      </w:r>
      <w:r w:rsidRPr="009F0D6B">
        <w:rPr>
          <w:rFonts w:ascii="Times New Roman" w:hAnsi="Times New Roman"/>
          <w:sz w:val="20"/>
          <w:szCs w:val="20"/>
        </w:rPr>
        <w:t>Acadêmica do Curso de Enfermagem na Universidade de Fortaleza. Fortaleza, Ceará. Brasil.</w:t>
      </w:r>
    </w:p>
    <w:p w:rsidR="009F0D6B" w:rsidRPr="00B20123" w:rsidRDefault="009F0D6B" w:rsidP="00C11BA8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E3686" w:rsidRDefault="00A0663E" w:rsidP="009E3131">
      <w:pPr>
        <w:pStyle w:val="Padro"/>
        <w:spacing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B20123">
        <w:rPr>
          <w:rFonts w:ascii="Times New Roman" w:hAnsi="Times New Roman"/>
          <w:color w:val="000000"/>
          <w:sz w:val="20"/>
          <w:szCs w:val="20"/>
        </w:rPr>
        <w:t>A infecção pelo</w:t>
      </w:r>
      <w:r w:rsidRPr="00B20123">
        <w:rPr>
          <w:rFonts w:ascii="Times New Roman" w:hAnsi="Times New Roman"/>
          <w:sz w:val="20"/>
          <w:szCs w:val="20"/>
        </w:rPr>
        <w:t xml:space="preserve"> citomegalovírus (CMV)</w:t>
      </w:r>
      <w:r w:rsidRPr="00B20123">
        <w:rPr>
          <w:rFonts w:ascii="Times New Roman" w:hAnsi="Times New Roman"/>
          <w:color w:val="000000"/>
          <w:sz w:val="20"/>
          <w:szCs w:val="20"/>
        </w:rPr>
        <w:t xml:space="preserve"> é reconhecidamente como uma das principais complicações </w:t>
      </w:r>
      <w:r w:rsidRPr="00B20123">
        <w:rPr>
          <w:rFonts w:ascii="Times New Roman" w:hAnsi="Times New Roman"/>
          <w:sz w:val="20"/>
          <w:szCs w:val="20"/>
        </w:rPr>
        <w:t xml:space="preserve">infecciosa no transplante de rim, sendo motivo de </w:t>
      </w:r>
      <w:r w:rsidRPr="00B20123">
        <w:rPr>
          <w:rFonts w:ascii="Times New Roman" w:hAnsi="Times New Roman"/>
          <w:color w:val="auto"/>
          <w:sz w:val="20"/>
          <w:szCs w:val="20"/>
        </w:rPr>
        <w:t xml:space="preserve">alta morbimortalidade. </w:t>
      </w:r>
      <w:r w:rsidR="00C11BA8" w:rsidRPr="00B20123">
        <w:rPr>
          <w:rFonts w:ascii="Times New Roman" w:hAnsi="Times New Roman"/>
          <w:color w:val="auto"/>
          <w:sz w:val="20"/>
          <w:szCs w:val="20"/>
        </w:rPr>
        <w:t xml:space="preserve">Objetivou-se </w:t>
      </w:r>
      <w:r w:rsidRPr="00B20123">
        <w:rPr>
          <w:rFonts w:ascii="Times New Roman" w:hAnsi="Times New Roman"/>
          <w:color w:val="auto"/>
          <w:sz w:val="20"/>
          <w:szCs w:val="20"/>
        </w:rPr>
        <w:t>avaliar o perfil clínico e sorológico dos pacientes que se submeteram a um transplante renal.</w:t>
      </w:r>
      <w:r w:rsidR="00815BC8" w:rsidRPr="00B20123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9E3131" w:rsidRPr="00B20123">
        <w:rPr>
          <w:rFonts w:ascii="Times New Roman" w:hAnsi="Times New Roman"/>
          <w:sz w:val="20"/>
          <w:szCs w:val="20"/>
        </w:rPr>
        <w:t xml:space="preserve">Trata-se de um </w:t>
      </w:r>
      <w:r w:rsidR="009E3131" w:rsidRPr="00B20123">
        <w:rPr>
          <w:rFonts w:ascii="Times New Roman" w:hAnsi="Times New Roman"/>
          <w:color w:val="auto"/>
          <w:sz w:val="20"/>
          <w:szCs w:val="20"/>
        </w:rPr>
        <w:t xml:space="preserve">estudo descritivo, documental e retrospectivo, com abordagem quantitativa. A pesquisa foi realizada na unidade de transplante renal de um Hospital Público Terciário do Município de Fortaleza, centro de referência em todo o Estado. </w:t>
      </w:r>
      <w:r w:rsidR="00D442C9">
        <w:rPr>
          <w:rFonts w:ascii="Times New Roman" w:hAnsi="Times New Roman"/>
          <w:color w:val="auto"/>
          <w:sz w:val="20"/>
          <w:szCs w:val="20"/>
        </w:rPr>
        <w:t>A a</w:t>
      </w:r>
      <w:r w:rsidR="009E3131" w:rsidRPr="00B20123">
        <w:rPr>
          <w:rFonts w:ascii="Times New Roman" w:hAnsi="Times New Roman"/>
          <w:color w:val="auto"/>
          <w:sz w:val="20"/>
          <w:szCs w:val="20"/>
        </w:rPr>
        <w:t xml:space="preserve">mostra foi composta por 109 prontuários, a coleta foi realizada entre agosto e setembro de 2018. Os critérios de exclusão foram transplantes duplos e crianças. </w:t>
      </w:r>
      <w:r w:rsidR="00B53667" w:rsidRPr="00B20123">
        <w:rPr>
          <w:rFonts w:ascii="Times New Roman" w:hAnsi="Times New Roman"/>
          <w:sz w:val="20"/>
          <w:szCs w:val="20"/>
        </w:rPr>
        <w:t>Para análise dos d</w:t>
      </w:r>
      <w:r w:rsidR="00264F3D" w:rsidRPr="00B20123">
        <w:rPr>
          <w:rFonts w:ascii="Times New Roman" w:hAnsi="Times New Roman"/>
          <w:sz w:val="20"/>
          <w:szCs w:val="20"/>
        </w:rPr>
        <w:t>ados</w:t>
      </w:r>
      <w:r w:rsidR="00B53667" w:rsidRPr="00B20123">
        <w:rPr>
          <w:rFonts w:ascii="Times New Roman" w:hAnsi="Times New Roman"/>
          <w:sz w:val="20"/>
          <w:szCs w:val="20"/>
        </w:rPr>
        <w:t xml:space="preserve"> u</w:t>
      </w:r>
      <w:r w:rsidR="00264F3D" w:rsidRPr="00B20123">
        <w:rPr>
          <w:rFonts w:ascii="Times New Roman" w:hAnsi="Times New Roman"/>
          <w:sz w:val="20"/>
          <w:szCs w:val="20"/>
        </w:rPr>
        <w:t xml:space="preserve">tilizou-se o programa </w:t>
      </w:r>
      <w:proofErr w:type="spellStart"/>
      <w:r w:rsidR="00264F3D" w:rsidRPr="00B20123">
        <w:rPr>
          <w:rFonts w:ascii="Times New Roman" w:hAnsi="Times New Roman"/>
          <w:sz w:val="20"/>
          <w:szCs w:val="20"/>
        </w:rPr>
        <w:t>Statistical</w:t>
      </w:r>
      <w:proofErr w:type="spellEnd"/>
      <w:r w:rsidR="00264F3D" w:rsidRPr="00B201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4F3D" w:rsidRPr="00B20123">
        <w:rPr>
          <w:rFonts w:ascii="Times New Roman" w:hAnsi="Times New Roman"/>
          <w:sz w:val="20"/>
          <w:szCs w:val="20"/>
        </w:rPr>
        <w:t>Package</w:t>
      </w:r>
      <w:proofErr w:type="spellEnd"/>
      <w:r w:rsidR="00264F3D" w:rsidRPr="00B20123">
        <w:rPr>
          <w:rFonts w:ascii="Times New Roman" w:hAnsi="Times New Roman"/>
          <w:sz w:val="20"/>
          <w:szCs w:val="20"/>
        </w:rPr>
        <w:t xml:space="preserve"> for Social Science</w:t>
      </w:r>
      <w:r w:rsidR="009E3131" w:rsidRPr="00B20123">
        <w:rPr>
          <w:rFonts w:ascii="Times New Roman" w:hAnsi="Times New Roman"/>
          <w:sz w:val="20"/>
          <w:szCs w:val="20"/>
        </w:rPr>
        <w:t>.</w:t>
      </w:r>
      <w:r w:rsidR="00264F3D" w:rsidRPr="00B20123">
        <w:rPr>
          <w:rFonts w:ascii="Times New Roman" w:hAnsi="Times New Roman"/>
          <w:sz w:val="20"/>
          <w:szCs w:val="20"/>
        </w:rPr>
        <w:t xml:space="preserve"> As variáveis categóricas foram descritas por meio de frequências absolutas e relativas</w:t>
      </w:r>
      <w:r w:rsidR="009E3131" w:rsidRPr="00B20123">
        <w:rPr>
          <w:rFonts w:ascii="Times New Roman" w:hAnsi="Times New Roman"/>
          <w:sz w:val="20"/>
          <w:szCs w:val="20"/>
        </w:rPr>
        <w:t xml:space="preserve"> e f</w:t>
      </w:r>
      <w:r w:rsidR="00264F3D" w:rsidRPr="00B20123">
        <w:rPr>
          <w:rFonts w:ascii="Times New Roman" w:hAnsi="Times New Roman"/>
          <w:sz w:val="20"/>
          <w:szCs w:val="20"/>
        </w:rPr>
        <w:t xml:space="preserve">oram analisados, interpretados e fundamentados com base na literatura pertinente à temática. </w:t>
      </w:r>
      <w:r w:rsidR="00B53667" w:rsidRPr="00B20123">
        <w:rPr>
          <w:rFonts w:ascii="Times New Roman" w:hAnsi="Times New Roman"/>
          <w:sz w:val="20"/>
          <w:szCs w:val="20"/>
        </w:rPr>
        <w:t>A pesquisa recebeu parecer favorável do CEP do referido Hospital com Nº</w:t>
      </w:r>
      <w:bookmarkStart w:id="0" w:name="_Toc420319826"/>
      <w:bookmarkStart w:id="1" w:name="_Toc420319039"/>
      <w:bookmarkStart w:id="2" w:name="_Toc420319061"/>
      <w:bookmarkEnd w:id="0"/>
      <w:bookmarkEnd w:id="1"/>
      <w:bookmarkEnd w:id="2"/>
      <w:r w:rsidR="00264F3D" w:rsidRPr="00B20123">
        <w:rPr>
          <w:rFonts w:ascii="Times New Roman" w:hAnsi="Times New Roman"/>
          <w:sz w:val="20"/>
          <w:szCs w:val="20"/>
        </w:rPr>
        <w:t>: 754.462.</w:t>
      </w:r>
      <w:bookmarkStart w:id="3" w:name="_Toc419060771"/>
      <w:bookmarkStart w:id="4" w:name="_Toc420318276"/>
      <w:bookmarkStart w:id="5" w:name="_Toc420319040"/>
      <w:bookmarkStart w:id="6" w:name="_Toc420319062"/>
      <w:bookmarkStart w:id="7" w:name="_Toc420319827"/>
      <w:bookmarkStart w:id="8" w:name="_Toc419060710"/>
      <w:bookmarkEnd w:id="3"/>
      <w:bookmarkEnd w:id="4"/>
      <w:bookmarkEnd w:id="5"/>
      <w:bookmarkEnd w:id="6"/>
      <w:bookmarkEnd w:id="7"/>
      <w:bookmarkEnd w:id="8"/>
      <w:r w:rsidR="00B53667" w:rsidRPr="00B20123">
        <w:rPr>
          <w:rFonts w:ascii="Times New Roman" w:hAnsi="Times New Roman"/>
          <w:sz w:val="20"/>
          <w:szCs w:val="20"/>
        </w:rPr>
        <w:t xml:space="preserve"> </w:t>
      </w:r>
      <w:r w:rsidR="009E3131" w:rsidRPr="00B20123">
        <w:rPr>
          <w:rFonts w:ascii="Times New Roman" w:hAnsi="Times New Roman"/>
          <w:color w:val="auto"/>
          <w:sz w:val="20"/>
          <w:szCs w:val="20"/>
        </w:rPr>
        <w:t xml:space="preserve">Houve um predomínio do sexo masculino nos transplantes, no que diz respeito à idade, nota-se que houve predominância na faixa etária de 29 a 39 anos. </w:t>
      </w:r>
      <w:r w:rsidR="009E3131" w:rsidRPr="00B20123">
        <w:rPr>
          <w:rFonts w:ascii="Times New Roman" w:hAnsi="Times New Roman"/>
          <w:sz w:val="20"/>
          <w:szCs w:val="20"/>
        </w:rPr>
        <w:t>A maior ocorrência da DRC que levou ao transplante foi de causa indeterminada</w:t>
      </w:r>
      <w:r w:rsidR="00935DF0" w:rsidRPr="00B20123">
        <w:rPr>
          <w:rFonts w:ascii="Times New Roman" w:hAnsi="Times New Roman"/>
          <w:sz w:val="20"/>
          <w:szCs w:val="20"/>
        </w:rPr>
        <w:t xml:space="preserve"> (42,2%)</w:t>
      </w:r>
      <w:r w:rsidR="009E3131" w:rsidRPr="00B20123">
        <w:rPr>
          <w:rFonts w:ascii="Times New Roman" w:hAnsi="Times New Roman"/>
          <w:sz w:val="20"/>
          <w:szCs w:val="20"/>
        </w:rPr>
        <w:t xml:space="preserve">, pois nem todos os pacientes foram diagnosticados a tempo de ser esclarecida a causa base. </w:t>
      </w:r>
      <w:r w:rsidRPr="00B20123">
        <w:rPr>
          <w:rFonts w:ascii="Times New Roman" w:hAnsi="Times New Roman"/>
          <w:color w:val="auto"/>
          <w:sz w:val="20"/>
          <w:szCs w:val="20"/>
        </w:rPr>
        <w:t>Conforme identificado, o tipo de doação renal que mais se destacou foi de doador falecido, que representou 97,2% dos transplantes realizados</w:t>
      </w:r>
      <w:r w:rsidR="00935DF0" w:rsidRPr="00B20123">
        <w:rPr>
          <w:rFonts w:ascii="Times New Roman" w:hAnsi="Times New Roman"/>
          <w:color w:val="auto"/>
          <w:sz w:val="20"/>
          <w:szCs w:val="20"/>
        </w:rPr>
        <w:t>. H</w:t>
      </w:r>
      <w:r w:rsidRPr="00B20123">
        <w:rPr>
          <w:rFonts w:ascii="Times New Roman" w:hAnsi="Times New Roman"/>
          <w:color w:val="auto"/>
          <w:sz w:val="20"/>
          <w:szCs w:val="20"/>
        </w:rPr>
        <w:t xml:space="preserve">ouve uma predominância relevante de 79,9%, no número de doadores que apresentaram status sorológico para </w:t>
      </w:r>
      <w:proofErr w:type="spellStart"/>
      <w:r w:rsidRPr="00B20123">
        <w:rPr>
          <w:rFonts w:ascii="Times New Roman" w:hAnsi="Times New Roman"/>
          <w:color w:val="auto"/>
          <w:sz w:val="20"/>
          <w:szCs w:val="20"/>
        </w:rPr>
        <w:t>Citomegalovirus</w:t>
      </w:r>
      <w:proofErr w:type="spellEnd"/>
      <w:r w:rsidRPr="00B20123">
        <w:rPr>
          <w:rFonts w:ascii="Times New Roman" w:hAnsi="Times New Roman"/>
          <w:color w:val="auto"/>
          <w:sz w:val="20"/>
          <w:szCs w:val="20"/>
        </w:rPr>
        <w:t xml:space="preserve"> (CMV) reagente em relação aos que não eram reagentes.</w:t>
      </w:r>
      <w:r w:rsidRPr="00B2012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20123">
        <w:rPr>
          <w:rFonts w:ascii="Times New Roman" w:hAnsi="Times New Roman"/>
          <w:color w:val="auto"/>
          <w:sz w:val="20"/>
          <w:szCs w:val="20"/>
        </w:rPr>
        <w:t>O número de receptores com CMV reagente também se apresentou alto, com uma diferença de 79,8% sobre os não reagentes.</w:t>
      </w:r>
      <w:r w:rsidR="00935DF0" w:rsidRPr="00B2012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20123">
        <w:rPr>
          <w:rFonts w:ascii="Times New Roman" w:hAnsi="Times New Roman"/>
          <w:color w:val="auto"/>
          <w:sz w:val="20"/>
          <w:szCs w:val="20"/>
        </w:rPr>
        <w:t xml:space="preserve">Em relação a terapia CMV, citomegalovírus, 98,2% dos casos fizeram terapia </w:t>
      </w:r>
      <w:proofErr w:type="spellStart"/>
      <w:r w:rsidRPr="00B20123">
        <w:rPr>
          <w:rFonts w:ascii="Times New Roman" w:hAnsi="Times New Roman"/>
          <w:color w:val="auto"/>
          <w:sz w:val="20"/>
          <w:szCs w:val="20"/>
        </w:rPr>
        <w:t>pré-empitiva</w:t>
      </w:r>
      <w:proofErr w:type="spellEnd"/>
      <w:r w:rsidRPr="00B20123">
        <w:rPr>
          <w:rFonts w:ascii="Times New Roman" w:hAnsi="Times New Roman"/>
          <w:color w:val="auto"/>
          <w:sz w:val="20"/>
          <w:szCs w:val="20"/>
        </w:rPr>
        <w:t>, isto é, realizando coleta do PCR (reação em cadeia de polimerase) quinzenalmente, e, apenas, 1,8% dos casos realizaram profilaxia.</w:t>
      </w:r>
      <w:r w:rsidR="00935DF0" w:rsidRPr="00B20123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20123">
        <w:rPr>
          <w:rFonts w:ascii="Times New Roman" w:hAnsi="Times New Roman"/>
          <w:sz w:val="20"/>
          <w:szCs w:val="20"/>
        </w:rPr>
        <w:t xml:space="preserve">No que diz respeito ao tempo de internação, a predominância foi da internação com um período menor que dez dias (34,9%), mostrando uma pequena média de internação para um transplante renal. </w:t>
      </w:r>
      <w:r w:rsidR="00935DF0" w:rsidRPr="00B20123">
        <w:rPr>
          <w:rFonts w:ascii="Times New Roman" w:hAnsi="Times New Roman"/>
          <w:sz w:val="20"/>
          <w:szCs w:val="20"/>
        </w:rPr>
        <w:t xml:space="preserve"> </w:t>
      </w:r>
      <w:r w:rsidRPr="00B20123">
        <w:rPr>
          <w:rFonts w:ascii="Times New Roman" w:hAnsi="Times New Roman"/>
          <w:sz w:val="20"/>
          <w:szCs w:val="20"/>
        </w:rPr>
        <w:t xml:space="preserve">Quanto </w:t>
      </w:r>
      <w:r w:rsidR="00935DF0" w:rsidRPr="00B20123">
        <w:rPr>
          <w:rFonts w:ascii="Times New Roman" w:hAnsi="Times New Roman"/>
          <w:sz w:val="20"/>
          <w:szCs w:val="20"/>
        </w:rPr>
        <w:t>à</w:t>
      </w:r>
      <w:r w:rsidRPr="00B20123">
        <w:rPr>
          <w:rFonts w:ascii="Times New Roman" w:hAnsi="Times New Roman"/>
          <w:sz w:val="20"/>
          <w:szCs w:val="20"/>
        </w:rPr>
        <w:t xml:space="preserve"> creatinina, com um mês observa-se, a prevalência com 56% dos pacientes com creatinina normal</w:t>
      </w:r>
      <w:r w:rsidR="00935DF0" w:rsidRPr="00B20123">
        <w:rPr>
          <w:rFonts w:ascii="Times New Roman" w:hAnsi="Times New Roman"/>
          <w:sz w:val="20"/>
          <w:szCs w:val="20"/>
        </w:rPr>
        <w:t xml:space="preserve">. </w:t>
      </w:r>
      <w:r w:rsidR="009E3131" w:rsidRPr="00B20123">
        <w:rPr>
          <w:rFonts w:ascii="Times New Roman" w:hAnsi="Times New Roman"/>
          <w:sz w:val="20"/>
          <w:szCs w:val="20"/>
        </w:rPr>
        <w:t>A avaliação do perfil clínico e sorológico dos receptores renais re</w:t>
      </w:r>
      <w:r w:rsidR="00815BC8" w:rsidRPr="00B20123">
        <w:rPr>
          <w:rFonts w:ascii="Times New Roman" w:hAnsi="Times New Roman"/>
          <w:sz w:val="20"/>
          <w:szCs w:val="20"/>
        </w:rPr>
        <w:t xml:space="preserve">velou </w:t>
      </w:r>
      <w:r w:rsidR="009E3131" w:rsidRPr="00B20123">
        <w:rPr>
          <w:rFonts w:ascii="Times New Roman" w:hAnsi="Times New Roman"/>
          <w:sz w:val="20"/>
          <w:szCs w:val="20"/>
        </w:rPr>
        <w:t xml:space="preserve">que os pacientes após o transplante, passam um curto período de internação, indicando uma boa função renal e, consequentemente, melhor qualidade de vida e uma maior autonomia. </w:t>
      </w:r>
      <w:r w:rsidR="00710D53" w:rsidRPr="00B20123">
        <w:rPr>
          <w:rFonts w:ascii="Times New Roman" w:hAnsi="Times New Roman"/>
          <w:sz w:val="20"/>
          <w:szCs w:val="20"/>
        </w:rPr>
        <w:t xml:space="preserve">Constatou-se </w:t>
      </w:r>
      <w:r w:rsidR="00544308" w:rsidRPr="00B20123">
        <w:rPr>
          <w:rFonts w:ascii="Times New Roman" w:hAnsi="Times New Roman"/>
          <w:sz w:val="20"/>
          <w:szCs w:val="20"/>
        </w:rPr>
        <w:t>a</w:t>
      </w:r>
      <w:r w:rsidR="009E3131" w:rsidRPr="00B20123">
        <w:rPr>
          <w:rFonts w:ascii="Times New Roman" w:hAnsi="Times New Roman"/>
          <w:sz w:val="20"/>
          <w:szCs w:val="20"/>
        </w:rPr>
        <w:t>pesar do transplante renal não representar uma cura, e sim outra forma de tratamento substitutivo, é uma opção que abre possibilidades para o estudo, esporte, lazer e uma vida bem próxima da normal, o que ajuda os pacientes nos aspectos social, emocional e psíquico.</w:t>
      </w:r>
      <w:r w:rsidR="001773F1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544308" w:rsidRDefault="00593D75" w:rsidP="009E3131">
      <w:pPr>
        <w:pStyle w:val="Padro"/>
        <w:spacing w:line="360" w:lineRule="auto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</w:pPr>
      <w:r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  <w:t xml:space="preserve">Descritores: </w:t>
      </w:r>
      <w:r w:rsidR="00EB6211" w:rsidRPr="00B20123"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  <w:t>Enfermagem</w:t>
      </w:r>
      <w:r w:rsidR="0063773C"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  <w:t>,</w:t>
      </w:r>
      <w:r w:rsidR="005507CD" w:rsidRPr="00B20123"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  <w:t xml:space="preserve"> Transplante</w:t>
      </w:r>
      <w:r w:rsidR="00544308" w:rsidRPr="00B20123"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  <w:t xml:space="preserve"> de rim</w:t>
      </w:r>
      <w:r w:rsidR="0063773C"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  <w:t>,</w:t>
      </w:r>
      <w:r w:rsidR="00544308" w:rsidRPr="00B20123"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  <w:t xml:space="preserve"> </w:t>
      </w:r>
      <w:hyperlink r:id="rId6" w:history="1">
        <w:r w:rsidR="008A65D3" w:rsidRPr="00B20123">
          <w:rPr>
            <w:rFonts w:ascii="Times New Roman" w:eastAsia="Arial" w:hAnsi="Times New Roman"/>
            <w:bCs/>
            <w:sz w:val="20"/>
            <w:szCs w:val="20"/>
            <w:lang w:eastAsia="hi-IN" w:bidi="hi-IN"/>
          </w:rPr>
          <w:t>Citomegalovírus</w:t>
        </w:r>
      </w:hyperlink>
      <w:r w:rsidR="00EB6211" w:rsidRPr="00B20123">
        <w:rPr>
          <w:rFonts w:ascii="Times New Roman" w:eastAsia="Arial" w:hAnsi="Times New Roman"/>
          <w:bCs/>
          <w:color w:val="000000"/>
          <w:sz w:val="20"/>
          <w:szCs w:val="20"/>
          <w:lang w:eastAsia="hi-IN" w:bidi="hi-IN"/>
        </w:rPr>
        <w:t>.</w:t>
      </w:r>
      <w:bookmarkStart w:id="9" w:name="_GoBack"/>
      <w:bookmarkEnd w:id="9"/>
    </w:p>
    <w:sectPr w:rsidR="00544308" w:rsidSect="00B201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479"/>
    <w:multiLevelType w:val="multilevel"/>
    <w:tmpl w:val="253247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E1150D5"/>
    <w:multiLevelType w:val="multilevel"/>
    <w:tmpl w:val="600C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A8"/>
    <w:rsid w:val="001773F1"/>
    <w:rsid w:val="002006B2"/>
    <w:rsid w:val="00264F3D"/>
    <w:rsid w:val="002710F2"/>
    <w:rsid w:val="002C7820"/>
    <w:rsid w:val="00544308"/>
    <w:rsid w:val="005507CD"/>
    <w:rsid w:val="00593D75"/>
    <w:rsid w:val="0063773C"/>
    <w:rsid w:val="006D3475"/>
    <w:rsid w:val="006E468B"/>
    <w:rsid w:val="00703EEC"/>
    <w:rsid w:val="00710D53"/>
    <w:rsid w:val="00726208"/>
    <w:rsid w:val="007311FE"/>
    <w:rsid w:val="007B0132"/>
    <w:rsid w:val="007C123D"/>
    <w:rsid w:val="00815BC8"/>
    <w:rsid w:val="0089618C"/>
    <w:rsid w:val="008A65D3"/>
    <w:rsid w:val="00935DF0"/>
    <w:rsid w:val="009E3131"/>
    <w:rsid w:val="009F0D6B"/>
    <w:rsid w:val="00A0663E"/>
    <w:rsid w:val="00B20123"/>
    <w:rsid w:val="00B221A3"/>
    <w:rsid w:val="00B53667"/>
    <w:rsid w:val="00C11BA8"/>
    <w:rsid w:val="00CC521D"/>
    <w:rsid w:val="00CE3686"/>
    <w:rsid w:val="00D14563"/>
    <w:rsid w:val="00D442C9"/>
    <w:rsid w:val="00EB6211"/>
    <w:rsid w:val="00EF0D78"/>
    <w:rsid w:val="00F571E5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8"/>
    <w:rPr>
      <w:rFonts w:ascii="Calibri" w:eastAsiaTheme="minorEastAsia" w:hAnsi="Calibri"/>
      <w:color w:val="00000A"/>
      <w:lang w:eastAsia="pt-BR"/>
    </w:rPr>
  </w:style>
  <w:style w:type="paragraph" w:styleId="Ttulo2">
    <w:name w:val="heading 2"/>
    <w:basedOn w:val="Ttulo"/>
    <w:link w:val="Ttulo2Char"/>
    <w:qFormat/>
    <w:rsid w:val="00264F3D"/>
    <w:pPr>
      <w:keepNext/>
      <w:keepLines/>
      <w:widowControl w:val="0"/>
      <w:pBdr>
        <w:bottom w:val="none" w:sz="0" w:space="0" w:color="auto"/>
      </w:pBdr>
      <w:tabs>
        <w:tab w:val="left" w:pos="576"/>
      </w:tabs>
      <w:spacing w:before="200" w:after="200" w:line="276" w:lineRule="auto"/>
      <w:ind w:left="576" w:hanging="576"/>
      <w:contextualSpacing w:val="0"/>
      <w:outlineLvl w:val="1"/>
    </w:pPr>
    <w:rPr>
      <w:rFonts w:ascii="Arial" w:eastAsia="Noto Sans CJK SC Regular" w:hAnsi="Arial" w:cs="FreeSans"/>
      <w:b/>
      <w:bCs/>
      <w:color w:val="000000"/>
      <w:spacing w:val="0"/>
      <w:kern w:val="0"/>
      <w:sz w:val="28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C11BA8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4F3D"/>
    <w:rPr>
      <w:rFonts w:ascii="Arial" w:eastAsia="Noto Sans CJK SC Regular" w:hAnsi="Arial" w:cs="FreeSans"/>
      <w:b/>
      <w:bCs/>
      <w:color w:val="000000"/>
      <w:sz w:val="28"/>
      <w:szCs w:val="26"/>
    </w:rPr>
  </w:style>
  <w:style w:type="paragraph" w:customStyle="1" w:styleId="Recuodecorpodetexto1">
    <w:name w:val="Recuo de corpo de texto1"/>
    <w:basedOn w:val="Padro"/>
    <w:qFormat/>
    <w:rsid w:val="00264F3D"/>
    <w:pPr>
      <w:spacing w:after="120"/>
      <w:ind w:left="283"/>
    </w:pPr>
  </w:style>
  <w:style w:type="paragraph" w:styleId="Ttulo">
    <w:name w:val="Title"/>
    <w:basedOn w:val="Normal"/>
    <w:next w:val="Normal"/>
    <w:link w:val="TtuloChar"/>
    <w:uiPriority w:val="10"/>
    <w:qFormat/>
    <w:rsid w:val="00264F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64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10D5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D53"/>
    <w:pPr>
      <w:widowControl w:val="0"/>
      <w:spacing w:after="120"/>
    </w:pPr>
    <w:rPr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710D53"/>
    <w:rPr>
      <w:rFonts w:ascii="Calibri" w:eastAsiaTheme="minorEastAsia" w:hAnsi="Calibri"/>
      <w:color w:val="00000A"/>
      <w:lang w:val="en-US" w:eastAsia="ar-SA"/>
    </w:rPr>
  </w:style>
  <w:style w:type="paragraph" w:styleId="NormalWeb">
    <w:name w:val="Normal (Web)"/>
    <w:basedOn w:val="Padro"/>
    <w:qFormat/>
    <w:rsid w:val="00710D53"/>
    <w:pPr>
      <w:suppressAutoHyphens w:val="0"/>
      <w:spacing w:before="28" w:after="28"/>
    </w:pPr>
  </w:style>
  <w:style w:type="character" w:styleId="Hyperlink">
    <w:name w:val="Hyperlink"/>
    <w:basedOn w:val="Fontepargpadro"/>
    <w:uiPriority w:val="99"/>
    <w:unhideWhenUsed/>
    <w:rsid w:val="00EB6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8"/>
    <w:rPr>
      <w:rFonts w:ascii="Calibri" w:eastAsiaTheme="minorEastAsia" w:hAnsi="Calibri"/>
      <w:color w:val="00000A"/>
      <w:lang w:eastAsia="pt-BR"/>
    </w:rPr>
  </w:style>
  <w:style w:type="paragraph" w:styleId="Ttulo2">
    <w:name w:val="heading 2"/>
    <w:basedOn w:val="Ttulo"/>
    <w:link w:val="Ttulo2Char"/>
    <w:qFormat/>
    <w:rsid w:val="00264F3D"/>
    <w:pPr>
      <w:keepNext/>
      <w:keepLines/>
      <w:widowControl w:val="0"/>
      <w:pBdr>
        <w:bottom w:val="none" w:sz="0" w:space="0" w:color="auto"/>
      </w:pBdr>
      <w:tabs>
        <w:tab w:val="left" w:pos="576"/>
      </w:tabs>
      <w:spacing w:before="200" w:after="200" w:line="276" w:lineRule="auto"/>
      <w:ind w:left="576" w:hanging="576"/>
      <w:contextualSpacing w:val="0"/>
      <w:outlineLvl w:val="1"/>
    </w:pPr>
    <w:rPr>
      <w:rFonts w:ascii="Arial" w:eastAsia="Noto Sans CJK SC Regular" w:hAnsi="Arial" w:cs="FreeSans"/>
      <w:b/>
      <w:bCs/>
      <w:color w:val="000000"/>
      <w:spacing w:val="0"/>
      <w:kern w:val="0"/>
      <w:sz w:val="28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C11BA8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4F3D"/>
    <w:rPr>
      <w:rFonts w:ascii="Arial" w:eastAsia="Noto Sans CJK SC Regular" w:hAnsi="Arial" w:cs="FreeSans"/>
      <w:b/>
      <w:bCs/>
      <w:color w:val="000000"/>
      <w:sz w:val="28"/>
      <w:szCs w:val="26"/>
    </w:rPr>
  </w:style>
  <w:style w:type="paragraph" w:customStyle="1" w:styleId="Recuodecorpodetexto1">
    <w:name w:val="Recuo de corpo de texto1"/>
    <w:basedOn w:val="Padro"/>
    <w:qFormat/>
    <w:rsid w:val="00264F3D"/>
    <w:pPr>
      <w:spacing w:after="120"/>
      <w:ind w:left="283"/>
    </w:pPr>
  </w:style>
  <w:style w:type="paragraph" w:styleId="Ttulo">
    <w:name w:val="Title"/>
    <w:basedOn w:val="Normal"/>
    <w:next w:val="Normal"/>
    <w:link w:val="TtuloChar"/>
    <w:uiPriority w:val="10"/>
    <w:qFormat/>
    <w:rsid w:val="00264F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64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10D5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D53"/>
    <w:pPr>
      <w:widowControl w:val="0"/>
      <w:spacing w:after="120"/>
    </w:pPr>
    <w:rPr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710D53"/>
    <w:rPr>
      <w:rFonts w:ascii="Calibri" w:eastAsiaTheme="minorEastAsia" w:hAnsi="Calibri"/>
      <w:color w:val="00000A"/>
      <w:lang w:val="en-US" w:eastAsia="ar-SA"/>
    </w:rPr>
  </w:style>
  <w:style w:type="paragraph" w:styleId="NormalWeb">
    <w:name w:val="Normal (Web)"/>
    <w:basedOn w:val="Padro"/>
    <w:qFormat/>
    <w:rsid w:val="00710D53"/>
    <w:pPr>
      <w:suppressAutoHyphens w:val="0"/>
      <w:spacing w:before="28" w:after="28"/>
    </w:pPr>
  </w:style>
  <w:style w:type="character" w:styleId="Hyperlink">
    <w:name w:val="Hyperlink"/>
    <w:basedOn w:val="Fontepargpadro"/>
    <w:uiPriority w:val="99"/>
    <w:unhideWhenUsed/>
    <w:rsid w:val="00EB6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s.bvs.br/cgi-bin/wxis1660.exe/decsserver/?IsisScript=../cgi-bin/decsserver/decsserver.xis&amp;task=exact_term&amp;previous_page=homepage&amp;interface_language=p&amp;search_language=p&amp;search_exp=Citomegalov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studart</dc:creator>
  <cp:lastModifiedBy>Susana Pena</cp:lastModifiedBy>
  <cp:revision>14</cp:revision>
  <dcterms:created xsi:type="dcterms:W3CDTF">2019-09-26T02:11:00Z</dcterms:created>
  <dcterms:modified xsi:type="dcterms:W3CDTF">2019-09-27T01:13:00Z</dcterms:modified>
</cp:coreProperties>
</file>