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B8" w:rsidRPr="00005D6E" w:rsidRDefault="007E31B8" w:rsidP="008F3B5D">
      <w:pPr>
        <w:pStyle w:val="Padro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05D6E">
        <w:rPr>
          <w:rFonts w:ascii="Times New Roman" w:hAnsi="Times New Roman"/>
          <w:b/>
          <w:sz w:val="20"/>
          <w:szCs w:val="20"/>
        </w:rPr>
        <w:t>EVOLUÇÃO CLÍNICA DOS PACIENTES SUBMETIDOS A TRANSPLANTE RENAL APÓS DEZ ANOS</w:t>
      </w:r>
    </w:p>
    <w:p w:rsidR="004F61EF" w:rsidRPr="00005D6E" w:rsidRDefault="007E31B8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5D6E">
        <w:rPr>
          <w:rFonts w:ascii="Times New Roman" w:hAnsi="Times New Roman"/>
          <w:sz w:val="20"/>
          <w:szCs w:val="20"/>
        </w:rPr>
        <w:t>Jamila Moura Fraga</w:t>
      </w:r>
      <w:r w:rsidR="00DB00CF" w:rsidRPr="00005D6E">
        <w:rPr>
          <w:rFonts w:ascii="Times New Roman" w:hAnsi="Times New Roman"/>
          <w:sz w:val="20"/>
          <w:szCs w:val="20"/>
        </w:rPr>
        <w:t>¹, Helo</w:t>
      </w:r>
      <w:r w:rsidR="004F61EF" w:rsidRPr="00005D6E">
        <w:rPr>
          <w:rFonts w:ascii="Times New Roman" w:hAnsi="Times New Roman"/>
          <w:sz w:val="20"/>
          <w:szCs w:val="20"/>
        </w:rPr>
        <w:t>isa Sousa Oliveira¹</w:t>
      </w:r>
      <w:r w:rsidR="00DB00CF" w:rsidRPr="00005D6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B00CF" w:rsidRPr="008F3B5D">
        <w:rPr>
          <w:rFonts w:ascii="Times New Roman" w:hAnsi="Times New Roman"/>
          <w:sz w:val="20"/>
          <w:szCs w:val="20"/>
        </w:rPr>
        <w:t>Ameline</w:t>
      </w:r>
      <w:proofErr w:type="spellEnd"/>
      <w:r w:rsidR="008F3B5D">
        <w:rPr>
          <w:rFonts w:ascii="Times New Roman" w:hAnsi="Times New Roman"/>
          <w:sz w:val="20"/>
          <w:szCs w:val="20"/>
        </w:rPr>
        <w:t xml:space="preserve"> Lemos Bôto</w:t>
      </w:r>
      <w:r w:rsidR="004F61EF" w:rsidRPr="00005D6E">
        <w:rPr>
          <w:rFonts w:ascii="Times New Roman" w:hAnsi="Times New Roman"/>
          <w:sz w:val="20"/>
          <w:szCs w:val="20"/>
        </w:rPr>
        <w:t>²</w:t>
      </w:r>
      <w:r w:rsidR="00DB00CF" w:rsidRPr="00005D6E">
        <w:rPr>
          <w:rFonts w:ascii="Times New Roman" w:hAnsi="Times New Roman"/>
          <w:sz w:val="20"/>
          <w:szCs w:val="20"/>
        </w:rPr>
        <w:t xml:space="preserve">, </w:t>
      </w:r>
      <w:r w:rsidR="008F3B5D" w:rsidRPr="00005D6E">
        <w:rPr>
          <w:rFonts w:ascii="Times New Roman" w:hAnsi="Times New Roman"/>
          <w:sz w:val="20"/>
          <w:szCs w:val="20"/>
        </w:rPr>
        <w:t>Antônia</w:t>
      </w:r>
      <w:r w:rsidR="00DB00CF" w:rsidRPr="00005D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B00CF" w:rsidRPr="00005D6E">
        <w:rPr>
          <w:rFonts w:ascii="Times New Roman" w:hAnsi="Times New Roman"/>
          <w:sz w:val="20"/>
          <w:szCs w:val="20"/>
        </w:rPr>
        <w:t>Rozângela</w:t>
      </w:r>
      <w:proofErr w:type="spellEnd"/>
      <w:r w:rsidR="00DB00CF" w:rsidRPr="00005D6E">
        <w:rPr>
          <w:rFonts w:ascii="Times New Roman" w:hAnsi="Times New Roman"/>
          <w:sz w:val="20"/>
          <w:szCs w:val="20"/>
        </w:rPr>
        <w:t xml:space="preserve"> Souza de Oliveira³, Rita Mônica Borges </w:t>
      </w:r>
      <w:proofErr w:type="spellStart"/>
      <w:r w:rsidR="00DB00CF" w:rsidRPr="00005D6E">
        <w:rPr>
          <w:rFonts w:ascii="Times New Roman" w:hAnsi="Times New Roman"/>
          <w:sz w:val="20"/>
          <w:szCs w:val="20"/>
        </w:rPr>
        <w:t>Studart</w:t>
      </w:r>
      <w:proofErr w:type="spellEnd"/>
      <w:r w:rsidR="009D338F" w:rsidRPr="00005D6E">
        <w:rPr>
          <w:rFonts w:ascii="Times New Roman" w:hAnsi="Times New Roman"/>
          <w:sz w:val="20"/>
          <w:szCs w:val="20"/>
        </w:rPr>
        <w:t>⁴.</w:t>
      </w:r>
    </w:p>
    <w:p w:rsidR="004F61EF" w:rsidRPr="00005D6E" w:rsidRDefault="004F61EF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5D6E">
        <w:rPr>
          <w:rFonts w:ascii="Times New Roman" w:hAnsi="Times New Roman"/>
          <w:sz w:val="20"/>
          <w:szCs w:val="20"/>
        </w:rPr>
        <w:t>1-</w:t>
      </w:r>
      <w:r w:rsidR="005D6AB7">
        <w:rPr>
          <w:rFonts w:ascii="Times New Roman" w:hAnsi="Times New Roman"/>
          <w:sz w:val="20"/>
          <w:szCs w:val="20"/>
        </w:rPr>
        <w:t xml:space="preserve"> </w:t>
      </w:r>
      <w:r w:rsidRPr="00005D6E">
        <w:rPr>
          <w:rFonts w:ascii="Times New Roman" w:hAnsi="Times New Roman"/>
          <w:sz w:val="20"/>
          <w:szCs w:val="20"/>
        </w:rPr>
        <w:t>Enfermeiras. Residentes no Programa de Residência Multiprofissional em Transplante de Órgãos e Tecidos do Hospital Geral de Fortaleza.</w:t>
      </w:r>
      <w:r w:rsidR="00005D6E">
        <w:rPr>
          <w:rFonts w:ascii="Times New Roman" w:hAnsi="Times New Roman"/>
          <w:sz w:val="20"/>
          <w:szCs w:val="20"/>
        </w:rPr>
        <w:t xml:space="preserve"> Fortaleza, Ceará. Brasil.</w:t>
      </w:r>
      <w:r w:rsidRPr="00005D6E">
        <w:rPr>
          <w:rFonts w:ascii="Times New Roman" w:hAnsi="Times New Roman"/>
          <w:sz w:val="20"/>
          <w:szCs w:val="20"/>
        </w:rPr>
        <w:t xml:space="preserve"> </w:t>
      </w:r>
      <w:r w:rsidR="00005D6E" w:rsidRPr="00005D6E">
        <w:rPr>
          <w:rFonts w:ascii="Times New Roman" w:hAnsi="Times New Roman"/>
          <w:sz w:val="20"/>
          <w:szCs w:val="20"/>
        </w:rPr>
        <w:t>2-</w:t>
      </w:r>
      <w:r w:rsidR="008F3B5D">
        <w:rPr>
          <w:rFonts w:ascii="Times New Roman" w:hAnsi="Times New Roman"/>
          <w:sz w:val="20"/>
          <w:szCs w:val="20"/>
        </w:rPr>
        <w:t>En</w:t>
      </w:r>
      <w:r w:rsidR="005D6AB7">
        <w:rPr>
          <w:rFonts w:ascii="Times New Roman" w:hAnsi="Times New Roman"/>
          <w:sz w:val="20"/>
          <w:szCs w:val="20"/>
        </w:rPr>
        <w:t xml:space="preserve">fermeira. </w:t>
      </w:r>
      <w:bookmarkStart w:id="0" w:name="_GoBack"/>
      <w:bookmarkEnd w:id="0"/>
      <w:r w:rsidR="00A83B83">
        <w:rPr>
          <w:rFonts w:ascii="Times New Roman" w:hAnsi="Times New Roman"/>
          <w:sz w:val="20"/>
          <w:szCs w:val="20"/>
        </w:rPr>
        <w:t>Pós-graduada</w:t>
      </w:r>
      <w:r w:rsidR="005D6AB7">
        <w:rPr>
          <w:rFonts w:ascii="Times New Roman" w:hAnsi="Times New Roman"/>
          <w:sz w:val="20"/>
          <w:szCs w:val="20"/>
        </w:rPr>
        <w:t xml:space="preserve"> em Transplante de Órgãos e Tecidos pela Universidade Estadual do Ceará</w:t>
      </w:r>
      <w:r w:rsidR="00005D6E" w:rsidRPr="00005D6E">
        <w:rPr>
          <w:rFonts w:ascii="Times New Roman" w:hAnsi="Times New Roman"/>
          <w:sz w:val="20"/>
          <w:szCs w:val="20"/>
        </w:rPr>
        <w:t>. 3-</w:t>
      </w:r>
      <w:r w:rsidR="00005D6E">
        <w:rPr>
          <w:rFonts w:ascii="Times New Roman" w:hAnsi="Times New Roman"/>
          <w:sz w:val="20"/>
          <w:szCs w:val="20"/>
        </w:rPr>
        <w:t>A</w:t>
      </w:r>
      <w:r w:rsidR="005D6AB7">
        <w:rPr>
          <w:rFonts w:ascii="Times New Roman" w:hAnsi="Times New Roman"/>
          <w:sz w:val="20"/>
          <w:szCs w:val="20"/>
        </w:rPr>
        <w:t>cadêmica do Curso de E</w:t>
      </w:r>
      <w:r w:rsidR="00005D6E" w:rsidRPr="00005D6E">
        <w:rPr>
          <w:rFonts w:ascii="Times New Roman" w:hAnsi="Times New Roman"/>
          <w:sz w:val="20"/>
          <w:szCs w:val="20"/>
        </w:rPr>
        <w:t>nfermagem</w:t>
      </w:r>
      <w:r w:rsidR="00005D6E">
        <w:rPr>
          <w:rFonts w:ascii="Times New Roman" w:hAnsi="Times New Roman"/>
          <w:sz w:val="20"/>
          <w:szCs w:val="20"/>
        </w:rPr>
        <w:t xml:space="preserve"> na Universidade de Fortaleza.</w:t>
      </w:r>
      <w:r w:rsidR="00005D6E" w:rsidRPr="00005D6E">
        <w:rPr>
          <w:rFonts w:ascii="Times New Roman" w:hAnsi="Times New Roman"/>
          <w:sz w:val="20"/>
          <w:szCs w:val="20"/>
        </w:rPr>
        <w:t xml:space="preserve"> </w:t>
      </w:r>
      <w:r w:rsidR="00005D6E">
        <w:rPr>
          <w:rFonts w:ascii="Times New Roman" w:hAnsi="Times New Roman"/>
          <w:sz w:val="20"/>
          <w:szCs w:val="20"/>
        </w:rPr>
        <w:t>Fortaleza, Ceará. Brasil</w:t>
      </w:r>
      <w:r w:rsidR="00005D6E" w:rsidRPr="00005D6E">
        <w:rPr>
          <w:rFonts w:ascii="Times New Roman" w:hAnsi="Times New Roman"/>
          <w:sz w:val="20"/>
          <w:szCs w:val="20"/>
        </w:rPr>
        <w:t>. 4- Doutora em Enfermagem. Universidade de Fortaleza.</w:t>
      </w:r>
      <w:r w:rsidR="00005D6E">
        <w:rPr>
          <w:rFonts w:ascii="Times New Roman" w:hAnsi="Times New Roman"/>
          <w:sz w:val="20"/>
          <w:szCs w:val="20"/>
        </w:rPr>
        <w:t xml:space="preserve"> Orientadora. Fortaleza, Ceará. Brasil.</w:t>
      </w:r>
    </w:p>
    <w:p w:rsidR="008F3B5D" w:rsidRDefault="008F3B5D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0490A" w:rsidRPr="00005D6E" w:rsidRDefault="0020490A" w:rsidP="0020490A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5D6E">
        <w:rPr>
          <w:rFonts w:ascii="Times New Roman" w:hAnsi="Times New Roman"/>
          <w:sz w:val="20"/>
          <w:szCs w:val="20"/>
        </w:rPr>
        <w:t>O transplante renal tem o melhor custo efetividade para o tratamento da doença renal, pois a média de custo para o paciente em hemodiálise por ano é dez vezes maior que o tratamento com transplante incluindo o uso dos imunossupressores.</w:t>
      </w:r>
      <w:r w:rsidR="000D20AD">
        <w:rPr>
          <w:rFonts w:ascii="Times New Roman" w:hAnsi="Times New Roman"/>
          <w:sz w:val="20"/>
          <w:szCs w:val="20"/>
        </w:rPr>
        <w:t xml:space="preserve"> </w:t>
      </w:r>
      <w:r w:rsidR="000D20AD" w:rsidRPr="00005D6E">
        <w:rPr>
          <w:rFonts w:ascii="Times New Roman" w:hAnsi="Times New Roman"/>
          <w:sz w:val="20"/>
          <w:szCs w:val="20"/>
        </w:rPr>
        <w:t>Destaca-se que o transplante renal não é a cura, pois o paciente irá necessitar de cuidados para o resto de sua vida, assim como fazer uso dos imunossupressores.</w:t>
      </w:r>
      <w:r w:rsidRPr="00005D6E">
        <w:rPr>
          <w:rFonts w:ascii="Times New Roman" w:hAnsi="Times New Roman"/>
          <w:sz w:val="20"/>
          <w:szCs w:val="20"/>
        </w:rPr>
        <w:t xml:space="preserve"> Objetivou-se </w:t>
      </w:r>
      <w:r w:rsidRPr="00005D6E">
        <w:rPr>
          <w:rFonts w:ascii="Times New Roman" w:hAnsi="Times New Roman"/>
          <w:color w:val="auto"/>
          <w:sz w:val="20"/>
          <w:szCs w:val="20"/>
        </w:rPr>
        <w:t>avaliar</w:t>
      </w:r>
      <w:r w:rsidRPr="00005D6E">
        <w:rPr>
          <w:rFonts w:ascii="Times New Roman" w:hAnsi="Times New Roman"/>
          <w:sz w:val="20"/>
          <w:szCs w:val="20"/>
        </w:rPr>
        <w:t xml:space="preserve"> evolução clínica dos pacientes submetidos a transplante renal após dez anos. Trata-se de um estudo de coorte que acompa</w:t>
      </w:r>
      <w:r w:rsidR="006E0F5F">
        <w:rPr>
          <w:rFonts w:ascii="Times New Roman" w:hAnsi="Times New Roman"/>
          <w:sz w:val="20"/>
          <w:szCs w:val="20"/>
        </w:rPr>
        <w:t>nhou a evolução clínica de</w:t>
      </w:r>
      <w:r w:rsidRPr="00005D6E">
        <w:rPr>
          <w:rFonts w:ascii="Times New Roman" w:hAnsi="Times New Roman"/>
          <w:sz w:val="20"/>
          <w:szCs w:val="20"/>
        </w:rPr>
        <w:t xml:space="preserve"> 93 pacientes que haviam sido transplantados há dez anos. A pesquisa foi realizada na unidade de transplante renal de um hospital público terciário do município de Fortaleza, centro de referência em todo o Estado. O acompanhamento dos pacientes teve início desde a data da internação para o transpl</w:t>
      </w:r>
      <w:r w:rsidR="006E0F5F">
        <w:rPr>
          <w:rFonts w:ascii="Times New Roman" w:hAnsi="Times New Roman"/>
          <w:sz w:val="20"/>
          <w:szCs w:val="20"/>
        </w:rPr>
        <w:t>ante renal em 2008 até</w:t>
      </w:r>
      <w:r w:rsidRPr="00005D6E">
        <w:rPr>
          <w:rFonts w:ascii="Times New Roman" w:hAnsi="Times New Roman"/>
          <w:sz w:val="20"/>
          <w:szCs w:val="20"/>
        </w:rPr>
        <w:t xml:space="preserve"> 2018</w:t>
      </w:r>
      <w:r w:rsidR="006E0F5F">
        <w:rPr>
          <w:rFonts w:ascii="Times New Roman" w:hAnsi="Times New Roman"/>
          <w:sz w:val="20"/>
          <w:szCs w:val="20"/>
        </w:rPr>
        <w:t>,</w:t>
      </w:r>
      <w:r w:rsidRPr="00005D6E">
        <w:rPr>
          <w:rFonts w:ascii="Times New Roman" w:hAnsi="Times New Roman"/>
          <w:sz w:val="20"/>
          <w:szCs w:val="20"/>
        </w:rPr>
        <w:t xml:space="preserve"> por meio de registros de marcadores da função renal, complicações e internações</w:t>
      </w:r>
      <w:r w:rsidR="000D20AD">
        <w:rPr>
          <w:rFonts w:ascii="Times New Roman" w:hAnsi="Times New Roman"/>
          <w:sz w:val="20"/>
          <w:szCs w:val="20"/>
        </w:rPr>
        <w:t xml:space="preserve">. </w:t>
      </w:r>
      <w:r w:rsidRPr="00005D6E">
        <w:rPr>
          <w:rFonts w:ascii="Times New Roman" w:hAnsi="Times New Roman"/>
          <w:sz w:val="20"/>
          <w:szCs w:val="20"/>
        </w:rPr>
        <w:t>As variáveis categóricas foram descritas por meio de frequências absolutas e relativas, organizadas em tabelas e fig</w:t>
      </w:r>
      <w:r w:rsidR="000D20AD">
        <w:rPr>
          <w:rFonts w:ascii="Times New Roman" w:hAnsi="Times New Roman"/>
          <w:sz w:val="20"/>
          <w:szCs w:val="20"/>
        </w:rPr>
        <w:t>uras. Os dados foram analisados e</w:t>
      </w:r>
      <w:r w:rsidRPr="00005D6E">
        <w:rPr>
          <w:rFonts w:ascii="Times New Roman" w:hAnsi="Times New Roman"/>
          <w:sz w:val="20"/>
          <w:szCs w:val="20"/>
        </w:rPr>
        <w:t xml:space="preserve"> interpretados.</w:t>
      </w:r>
      <w:r w:rsidR="000D20AD">
        <w:rPr>
          <w:rFonts w:ascii="Times New Roman" w:hAnsi="Times New Roman"/>
          <w:sz w:val="20"/>
          <w:szCs w:val="20"/>
        </w:rPr>
        <w:t xml:space="preserve"> </w:t>
      </w:r>
      <w:r w:rsidR="000D20AD">
        <w:rPr>
          <w:rFonts w:ascii="Times New Roman" w:hAnsi="Times New Roman"/>
          <w:sz w:val="20"/>
          <w:szCs w:val="20"/>
        </w:rPr>
        <w:t>U</w:t>
      </w:r>
      <w:r w:rsidR="000D20AD" w:rsidRPr="00005D6E">
        <w:rPr>
          <w:rFonts w:ascii="Times New Roman" w:hAnsi="Times New Roman"/>
          <w:sz w:val="20"/>
          <w:szCs w:val="20"/>
        </w:rPr>
        <w:t xml:space="preserve">tilizou-se o programa </w:t>
      </w:r>
      <w:proofErr w:type="spellStart"/>
      <w:r w:rsidR="000D20AD" w:rsidRPr="00005D6E">
        <w:rPr>
          <w:rFonts w:ascii="Times New Roman" w:hAnsi="Times New Roman"/>
          <w:sz w:val="20"/>
          <w:szCs w:val="20"/>
        </w:rPr>
        <w:t>Statistical</w:t>
      </w:r>
      <w:proofErr w:type="spellEnd"/>
      <w:r w:rsidR="000D20AD" w:rsidRPr="00005D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D20AD" w:rsidRPr="00005D6E">
        <w:rPr>
          <w:rFonts w:ascii="Times New Roman" w:hAnsi="Times New Roman"/>
          <w:sz w:val="20"/>
          <w:szCs w:val="20"/>
        </w:rPr>
        <w:t>Package</w:t>
      </w:r>
      <w:proofErr w:type="spellEnd"/>
      <w:r w:rsidR="000D20AD" w:rsidRPr="00005D6E">
        <w:rPr>
          <w:rFonts w:ascii="Times New Roman" w:hAnsi="Times New Roman"/>
          <w:sz w:val="20"/>
          <w:szCs w:val="20"/>
        </w:rPr>
        <w:t xml:space="preserve"> for Social Science (SPSS) versão 18.0 para</w:t>
      </w:r>
      <w:r w:rsidR="000D20AD">
        <w:rPr>
          <w:rFonts w:ascii="Times New Roman" w:hAnsi="Times New Roman"/>
          <w:sz w:val="20"/>
          <w:szCs w:val="20"/>
        </w:rPr>
        <w:t xml:space="preserve"> análise estatística dos dados.</w:t>
      </w:r>
      <w:r w:rsidRPr="00005D6E">
        <w:rPr>
          <w:rFonts w:ascii="Times New Roman" w:hAnsi="Times New Roman"/>
          <w:sz w:val="20"/>
          <w:szCs w:val="20"/>
        </w:rPr>
        <w:t xml:space="preserve"> A pesquisa recebeu parecer favorável do CEP do referido Hospital com Nº</w:t>
      </w:r>
      <w:bookmarkStart w:id="1" w:name="_Toc420319826"/>
      <w:bookmarkStart w:id="2" w:name="_Toc420319039"/>
      <w:bookmarkStart w:id="3" w:name="_Toc420319061"/>
      <w:bookmarkEnd w:id="1"/>
      <w:bookmarkEnd w:id="2"/>
      <w:bookmarkEnd w:id="3"/>
      <w:r w:rsidRPr="00005D6E">
        <w:rPr>
          <w:rFonts w:ascii="Times New Roman" w:hAnsi="Times New Roman"/>
          <w:sz w:val="20"/>
          <w:szCs w:val="20"/>
        </w:rPr>
        <w:t>: 754.462.</w:t>
      </w:r>
      <w:bookmarkStart w:id="4" w:name="_Toc419060771"/>
      <w:bookmarkStart w:id="5" w:name="_Toc420318276"/>
      <w:bookmarkStart w:id="6" w:name="_Toc420319040"/>
      <w:bookmarkStart w:id="7" w:name="_Toc420319062"/>
      <w:bookmarkStart w:id="8" w:name="_Toc420319827"/>
      <w:bookmarkStart w:id="9" w:name="_Toc419060710"/>
      <w:bookmarkEnd w:id="4"/>
      <w:bookmarkEnd w:id="5"/>
      <w:bookmarkEnd w:id="6"/>
      <w:bookmarkEnd w:id="7"/>
      <w:bookmarkEnd w:id="8"/>
      <w:bookmarkEnd w:id="9"/>
      <w:r w:rsidRPr="00005D6E">
        <w:rPr>
          <w:rFonts w:ascii="Times New Roman" w:hAnsi="Times New Roman"/>
          <w:sz w:val="20"/>
          <w:szCs w:val="20"/>
        </w:rPr>
        <w:t xml:space="preserve"> </w:t>
      </w:r>
      <w:r w:rsidRPr="00005D6E">
        <w:rPr>
          <w:rFonts w:ascii="Times New Roman" w:hAnsi="Times New Roman"/>
          <w:color w:val="auto"/>
          <w:sz w:val="20"/>
          <w:szCs w:val="20"/>
        </w:rPr>
        <w:t xml:space="preserve">Percebeu-se um predomínio dos receptores do sexo masculino (57,9%), com faixa etária no intervalo de 40 a 59 anos com 35,1% pesando entre 54 a 64 quilos. Com respeito ao tipo de doador renal percebeu-se um maior índice de doadores falecidos com 56% da casuística. A </w:t>
      </w:r>
      <w:r w:rsidRPr="00005D6E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imunossupressão mais utilizada na indução foi a </w:t>
      </w:r>
      <w:proofErr w:type="spellStart"/>
      <w:r w:rsidRPr="00005D6E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thymoglobulina</w:t>
      </w:r>
      <w:proofErr w:type="spellEnd"/>
      <w:r w:rsidRPr="00005D6E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, com 77,2%. Sobre a hemodiálise realizada durante a internação verificou-se que 63,2% dos receptores não precisou dialisar. A variável isquemia fria teve uma diferença pouco significativa com relação aos intervalos de 19 a 24 horas (31,6%) e 25 horas ou mais (22,8%). O número de </w:t>
      </w:r>
      <w:proofErr w:type="spellStart"/>
      <w:r w:rsidRPr="00005D6E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reinternações</w:t>
      </w:r>
      <w:proofErr w:type="spellEnd"/>
      <w:r w:rsidRPr="00005D6E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 durante os dez anos de transplante foram mínimas, variando de zero a uma internação (59,6%) o que se pode aferir uma casuística sem complicações. Os dias de internação durante o transplante oscilou de sete a dez dias com 47,4%. Relacionado a necessidade de realizar biópsia renal após o transplante </w:t>
      </w:r>
      <w:r w:rsidRPr="00005D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57,9% dos pacientes se submeteram ao procedimento cujos resultados evidenciaram Necrose Tubular Aguda. Sobre o desfecho dos transplantes: 19,3% dos pacientes evoluíram com perda do enxerto, 8,8% foram </w:t>
      </w:r>
      <w:proofErr w:type="spellStart"/>
      <w:r w:rsidRPr="00005D6E">
        <w:rPr>
          <w:rFonts w:ascii="Times New Roman" w:hAnsi="Times New Roman"/>
          <w:color w:val="000000"/>
          <w:sz w:val="20"/>
          <w:szCs w:val="20"/>
          <w:lang w:eastAsia="en-US"/>
        </w:rPr>
        <w:t>re-transplantados</w:t>
      </w:r>
      <w:proofErr w:type="spellEnd"/>
      <w:r w:rsidRPr="00005D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e 7% vieram a óbitos por motivos diversos. </w:t>
      </w:r>
      <w:r w:rsidRPr="00005D6E">
        <w:rPr>
          <w:rFonts w:ascii="Times New Roman" w:hAnsi="Times New Roman"/>
          <w:sz w:val="20"/>
          <w:szCs w:val="20"/>
        </w:rPr>
        <w:t xml:space="preserve">Constatou-se uma evolução clínica satisfatória pós-transplante. Pode-se </w:t>
      </w:r>
      <w:r w:rsidRPr="00005D6E">
        <w:rPr>
          <w:rFonts w:ascii="Times New Roman" w:hAnsi="Times New Roman"/>
          <w:color w:val="000000"/>
          <w:sz w:val="20"/>
          <w:szCs w:val="20"/>
          <w:lang w:eastAsia="en-US"/>
        </w:rPr>
        <w:t>verificar que mais da metade dos receptores realizaram biópsia r</w:t>
      </w:r>
      <w:r w:rsidR="00D61382" w:rsidRPr="00005D6E">
        <w:rPr>
          <w:rFonts w:ascii="Times New Roman" w:hAnsi="Times New Roman"/>
          <w:color w:val="000000"/>
          <w:sz w:val="20"/>
          <w:szCs w:val="20"/>
          <w:lang w:eastAsia="en-US"/>
        </w:rPr>
        <w:t>enal, mas rapidamente recuperaram</w:t>
      </w:r>
      <w:r w:rsidRPr="00005D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a função renal. </w:t>
      </w:r>
      <w:r w:rsidRPr="00005D6E">
        <w:rPr>
          <w:rFonts w:ascii="Times New Roman" w:hAnsi="Times New Roman"/>
          <w:sz w:val="20"/>
          <w:szCs w:val="20"/>
        </w:rPr>
        <w:t xml:space="preserve">O estudo </w:t>
      </w:r>
      <w:r w:rsidRPr="00005D6E">
        <w:rPr>
          <w:rFonts w:ascii="Times New Roman" w:hAnsi="Times New Roman"/>
          <w:color w:val="000000"/>
          <w:sz w:val="20"/>
          <w:szCs w:val="20"/>
        </w:rPr>
        <w:t xml:space="preserve">possibilitou uma reflexão crítica entre os profissionais acerca do acompanhamento e monitoramento do paciente transplantado, sobretudo no acolhimento e apoio na adaptação de um estilo de vida adequado. </w:t>
      </w:r>
    </w:p>
    <w:p w:rsidR="00624E29" w:rsidRPr="00005D6E" w:rsidRDefault="007E31B8">
      <w:pPr>
        <w:rPr>
          <w:rFonts w:ascii="Times New Roman" w:hAnsi="Times New Roman" w:cs="Times New Roman"/>
          <w:sz w:val="20"/>
          <w:szCs w:val="20"/>
        </w:rPr>
      </w:pPr>
      <w:r w:rsidRPr="00005D6E">
        <w:rPr>
          <w:rFonts w:ascii="Times New Roman" w:hAnsi="Times New Roman" w:cs="Times New Roman"/>
          <w:sz w:val="20"/>
          <w:szCs w:val="20"/>
        </w:rPr>
        <w:t xml:space="preserve">Descritores: </w:t>
      </w:r>
      <w:r w:rsidR="009D338F" w:rsidRPr="00005D6E">
        <w:rPr>
          <w:rFonts w:ascii="Times New Roman" w:hAnsi="Times New Roman" w:cs="Times New Roman"/>
          <w:sz w:val="20"/>
          <w:szCs w:val="20"/>
        </w:rPr>
        <w:t>Evolução clínica.</w:t>
      </w:r>
      <w:r w:rsidRPr="00005D6E">
        <w:rPr>
          <w:rFonts w:ascii="Times New Roman" w:hAnsi="Times New Roman" w:cs="Times New Roman"/>
          <w:sz w:val="20"/>
          <w:szCs w:val="20"/>
        </w:rPr>
        <w:t xml:space="preserve"> </w:t>
      </w:r>
      <w:r w:rsidR="009D338F" w:rsidRPr="00005D6E">
        <w:rPr>
          <w:rFonts w:ascii="Times New Roman" w:hAnsi="Times New Roman" w:cs="Times New Roman"/>
          <w:sz w:val="20"/>
          <w:szCs w:val="20"/>
        </w:rPr>
        <w:t xml:space="preserve">Transplante. Diálise renal. </w:t>
      </w:r>
    </w:p>
    <w:sectPr w:rsidR="00624E29" w:rsidRPr="00005D6E" w:rsidSect="007E31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A49"/>
    <w:multiLevelType w:val="hybridMultilevel"/>
    <w:tmpl w:val="60DE7D9E"/>
    <w:lvl w:ilvl="0" w:tplc="8A849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4A8A"/>
    <w:multiLevelType w:val="hybridMultilevel"/>
    <w:tmpl w:val="65CA8CDC"/>
    <w:lvl w:ilvl="0" w:tplc="1B3C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A"/>
    <w:rsid w:val="00005D6E"/>
    <w:rsid w:val="000D20AD"/>
    <w:rsid w:val="0020490A"/>
    <w:rsid w:val="004F61EF"/>
    <w:rsid w:val="005D6AB7"/>
    <w:rsid w:val="00624E29"/>
    <w:rsid w:val="006E0F5F"/>
    <w:rsid w:val="007E31B8"/>
    <w:rsid w:val="008F3B5D"/>
    <w:rsid w:val="009D338F"/>
    <w:rsid w:val="00A83B83"/>
    <w:rsid w:val="00D61382"/>
    <w:rsid w:val="00D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416B"/>
  <w15:chartTrackingRefBased/>
  <w15:docId w15:val="{B22B6933-5A07-4D2F-864F-31397125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20490A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4F6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0002-FF67-4212-979A-5BE4BD42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2</cp:revision>
  <dcterms:created xsi:type="dcterms:W3CDTF">2019-09-13T23:21:00Z</dcterms:created>
  <dcterms:modified xsi:type="dcterms:W3CDTF">2019-09-13T23:21:00Z</dcterms:modified>
</cp:coreProperties>
</file>