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A75B" w14:textId="77777777" w:rsidR="00725BC9" w:rsidRDefault="00000000">
      <w:pPr>
        <w:pBdr>
          <w:top w:val="nil"/>
          <w:left w:val="nil"/>
          <w:bottom w:val="nil"/>
          <w:right w:val="nil"/>
          <w:between w:val="nil"/>
        </w:pBdr>
        <w:spacing w:before="480" w:after="360" w:line="360" w:lineRule="auto"/>
        <w:ind w:right="-568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TÍTULO DO TRABALHO</w:t>
      </w:r>
    </w:p>
    <w:tbl>
      <w:tblPr>
        <w:tblStyle w:val="a"/>
        <w:tblW w:w="8665" w:type="dxa"/>
        <w:jc w:val="center"/>
        <w:tblInd w:w="0" w:type="dxa"/>
        <w:tblBorders>
          <w:top w:val="single" w:sz="48" w:space="0" w:color="DDE1CF"/>
          <w:left w:val="single" w:sz="48" w:space="0" w:color="DDE1CF"/>
          <w:bottom w:val="single" w:sz="48" w:space="0" w:color="DDE1CF"/>
          <w:right w:val="single" w:sz="48" w:space="0" w:color="DDE1CF"/>
          <w:insideH w:val="single" w:sz="48" w:space="0" w:color="DDE1CF"/>
          <w:insideV w:val="single" w:sz="48" w:space="0" w:color="DDE1CF"/>
        </w:tblBorders>
        <w:tblLayout w:type="fixed"/>
        <w:tblLook w:val="0400" w:firstRow="0" w:lastRow="0" w:firstColumn="0" w:lastColumn="0" w:noHBand="0" w:noVBand="1"/>
      </w:tblPr>
      <w:tblGrid>
        <w:gridCol w:w="8665"/>
      </w:tblGrid>
      <w:tr w:rsidR="00725BC9" w14:paraId="6DC4399E" w14:textId="77777777">
        <w:trPr>
          <w:trHeight w:val="1546"/>
          <w:jc w:val="center"/>
        </w:trPr>
        <w:tc>
          <w:tcPr>
            <w:tcW w:w="8665" w:type="dxa"/>
            <w:shd w:val="clear" w:color="auto" w:fill="DDE1CF"/>
          </w:tcPr>
          <w:p w14:paraId="1D713623" w14:textId="77777777" w:rsidR="00725BC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720"/>
                <w:tab w:val="left" w:pos="786"/>
              </w:tabs>
              <w:spacing w:before="0" w:line="360" w:lineRule="auto"/>
              <w:ind w:right="-568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João da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Silva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Santos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; Maria da Silva Santos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e José da Silva Santos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  <w:p w14:paraId="1B369BA8" w14:textId="77777777" w:rsidR="00725BC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786"/>
              </w:tabs>
              <w:spacing w:before="0" w:line="360" w:lineRule="auto"/>
              <w:ind w:right="-56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1,2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IFRN – Campus Natal Zona Norte;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IFRN – Campus Caicó</w:t>
            </w:r>
          </w:p>
          <w:p w14:paraId="18FE45B0" w14:textId="77777777" w:rsidR="00725BC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ind w:right="-568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ÁREA TEMÁTICA: (Escolher entre: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Artes e Cultura; Ciências da Computação; Ciências da Natureza e Matemática; Educação; Engenharias; Gestão e Negócios; e Humanidades)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</w:tbl>
    <w:p w14:paraId="1BE34395" w14:textId="77777777" w:rsidR="00725BC9" w:rsidRDefault="00725BC9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right="-56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8A4753B" w14:textId="77777777" w:rsidR="00725BC9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right="-56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RESUMO</w:t>
      </w:r>
    </w:p>
    <w:p w14:paraId="58324AEC" w14:textId="77777777" w:rsidR="00725BC9" w:rsidRDefault="00000000">
      <w:pPr>
        <w:spacing w:before="0" w:after="0"/>
        <w:ind w:right="-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Salientar brevemente a importância da experiência como pesquisador, em que consistiu o objetivo central da pesquisa desenvolvida, explicitando sucintamente a metodologia, o referencial teórico utilizado e os resultados alcançados. Deve conter no máximo 250 palavras, espaçamento simples, sem parágrafo, sem citações, justificado e com a utilização da fonte Times New Roman, tamanho 12.</w:t>
      </w:r>
    </w:p>
    <w:p w14:paraId="1C712E8E" w14:textId="77777777" w:rsidR="00725BC9" w:rsidRDefault="00725BC9">
      <w:pPr>
        <w:spacing w:before="0" w:after="0"/>
        <w:ind w:right="-567"/>
        <w:rPr>
          <w:rFonts w:ascii="Times New Roman" w:eastAsia="Times New Roman" w:hAnsi="Times New Roman" w:cs="Times New Roman"/>
        </w:rPr>
      </w:pPr>
    </w:p>
    <w:p w14:paraId="3D13C9DD" w14:textId="77777777" w:rsidR="00725BC9" w:rsidRDefault="00000000">
      <w:pPr>
        <w:spacing w:before="0" w:after="0"/>
        <w:ind w:right="-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PALAVRAS-CHAVE</w:t>
      </w:r>
      <w:r>
        <w:rPr>
          <w:rFonts w:ascii="Times New Roman" w:eastAsia="Times New Roman" w:hAnsi="Times New Roman" w:cs="Times New Roman"/>
        </w:rPr>
        <w:t xml:space="preserve">: use até 5 (cinco) </w:t>
      </w:r>
      <w:proofErr w:type="gramStart"/>
      <w:r>
        <w:rPr>
          <w:rFonts w:ascii="Times New Roman" w:eastAsia="Times New Roman" w:hAnsi="Times New Roman" w:cs="Times New Roman"/>
        </w:rPr>
        <w:t>palavras chave</w:t>
      </w:r>
      <w:proofErr w:type="gramEnd"/>
      <w:r>
        <w:rPr>
          <w:rFonts w:ascii="Times New Roman" w:eastAsia="Times New Roman" w:hAnsi="Times New Roman" w:cs="Times New Roman"/>
        </w:rPr>
        <w:t>, separando-as por ponto.</w:t>
      </w:r>
    </w:p>
    <w:p w14:paraId="3B33F9AE" w14:textId="77777777" w:rsidR="00725BC9" w:rsidRDefault="00725BC9">
      <w:pPr>
        <w:spacing w:before="0" w:after="0"/>
        <w:ind w:right="-567" w:firstLine="0"/>
        <w:rPr>
          <w:rFonts w:ascii="Times New Roman" w:eastAsia="Times New Roman" w:hAnsi="Times New Roman" w:cs="Times New Roman"/>
        </w:rPr>
      </w:pPr>
    </w:p>
    <w:p w14:paraId="53FE4C3F" w14:textId="77777777" w:rsidR="00725BC9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right="-567"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ABSTRACT</w:t>
      </w:r>
    </w:p>
    <w:p w14:paraId="5DBFE407" w14:textId="77777777" w:rsidR="00725BC9" w:rsidRDefault="00000000">
      <w:pPr>
        <w:spacing w:before="0" w:after="0"/>
        <w:ind w:right="-567" w:firstLine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Briefly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highlight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importance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scope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experience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which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consisted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central </w:t>
      </w:r>
      <w:proofErr w:type="spellStart"/>
      <w:r>
        <w:rPr>
          <w:rFonts w:ascii="Times New Roman" w:eastAsia="Times New Roman" w:hAnsi="Times New Roman" w:cs="Times New Roman"/>
        </w:rPr>
        <w:t>objective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research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project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explaining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methodology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theoretical</w:t>
      </w:r>
      <w:proofErr w:type="spellEnd"/>
      <w:r>
        <w:rPr>
          <w:rFonts w:ascii="Times New Roman" w:eastAsia="Times New Roman" w:hAnsi="Times New Roman" w:cs="Times New Roman"/>
        </w:rPr>
        <w:t xml:space="preserve"> framework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achieved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results</w:t>
      </w:r>
      <w:proofErr w:type="spellEnd"/>
      <w:r>
        <w:rPr>
          <w:rFonts w:ascii="Times New Roman" w:eastAsia="Times New Roman" w:hAnsi="Times New Roman" w:cs="Times New Roman"/>
        </w:rPr>
        <w:t xml:space="preserve">. Must </w:t>
      </w:r>
      <w:proofErr w:type="spellStart"/>
      <w:r>
        <w:rPr>
          <w:rFonts w:ascii="Times New Roman" w:eastAsia="Times New Roman" w:hAnsi="Times New Roman" w:cs="Times New Roman"/>
        </w:rPr>
        <w:t>contain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most</w:t>
      </w:r>
      <w:proofErr w:type="spellEnd"/>
      <w:r>
        <w:rPr>
          <w:rFonts w:ascii="Times New Roman" w:eastAsia="Times New Roman" w:hAnsi="Times New Roman" w:cs="Times New Roman"/>
        </w:rPr>
        <w:t xml:space="preserve"> 250 words, single </w:t>
      </w:r>
      <w:proofErr w:type="spellStart"/>
      <w:r>
        <w:rPr>
          <w:rFonts w:ascii="Times New Roman" w:eastAsia="Times New Roman" w:hAnsi="Times New Roman" w:cs="Times New Roman"/>
        </w:rPr>
        <w:t>spacing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without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paragraph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citations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justified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utilizing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font</w:t>
      </w:r>
      <w:proofErr w:type="spellEnd"/>
      <w:r>
        <w:rPr>
          <w:rFonts w:ascii="Times New Roman" w:eastAsia="Times New Roman" w:hAnsi="Times New Roman" w:cs="Times New Roman"/>
        </w:rPr>
        <w:t xml:space="preserve"> Times New Roman, </w:t>
      </w:r>
      <w:proofErr w:type="spellStart"/>
      <w:r>
        <w:rPr>
          <w:rFonts w:ascii="Times New Roman" w:eastAsia="Times New Roman" w:hAnsi="Times New Roman" w:cs="Times New Roman"/>
        </w:rPr>
        <w:t>size</w:t>
      </w:r>
      <w:proofErr w:type="spellEnd"/>
      <w:r>
        <w:rPr>
          <w:rFonts w:ascii="Times New Roman" w:eastAsia="Times New Roman" w:hAnsi="Times New Roman" w:cs="Times New Roman"/>
        </w:rPr>
        <w:t xml:space="preserve"> 12.</w:t>
      </w:r>
    </w:p>
    <w:p w14:paraId="259BC3E6" w14:textId="77777777" w:rsidR="00725BC9" w:rsidRDefault="00725BC9">
      <w:pPr>
        <w:spacing w:before="0" w:after="0"/>
        <w:ind w:right="-567" w:firstLine="0"/>
        <w:rPr>
          <w:rFonts w:ascii="Times New Roman" w:eastAsia="Times New Roman" w:hAnsi="Times New Roman" w:cs="Times New Roman"/>
        </w:rPr>
      </w:pPr>
    </w:p>
    <w:p w14:paraId="63B722D9" w14:textId="77777777" w:rsidR="00725BC9" w:rsidRDefault="00000000">
      <w:pPr>
        <w:spacing w:before="0" w:after="0"/>
        <w:ind w:right="-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KEYWORDS</w:t>
      </w:r>
      <w:r>
        <w:rPr>
          <w:rFonts w:ascii="Times New Roman" w:eastAsia="Times New Roman" w:hAnsi="Times New Roman" w:cs="Times New Roman"/>
        </w:rPr>
        <w:t xml:space="preserve">: use </w:t>
      </w:r>
      <w:proofErr w:type="spellStart"/>
      <w:r>
        <w:rPr>
          <w:rFonts w:ascii="Times New Roman" w:eastAsia="Times New Roman" w:hAnsi="Times New Roman" w:cs="Times New Roman"/>
        </w:rPr>
        <w:t>until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five</w:t>
      </w:r>
      <w:proofErr w:type="spellEnd"/>
      <w:r>
        <w:rPr>
          <w:rFonts w:ascii="Times New Roman" w:eastAsia="Times New Roman" w:hAnsi="Times New Roman" w:cs="Times New Roman"/>
        </w:rPr>
        <w:t xml:space="preserve"> (5) </w:t>
      </w:r>
      <w:proofErr w:type="spellStart"/>
      <w:r>
        <w:rPr>
          <w:rFonts w:ascii="Times New Roman" w:eastAsia="Times New Roman" w:hAnsi="Times New Roman" w:cs="Times New Roman"/>
        </w:rPr>
        <w:t>keywords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separated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dots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3C0C5F0" w14:textId="77777777" w:rsidR="00725BC9" w:rsidRDefault="00725BC9">
      <w:pPr>
        <w:spacing w:before="0" w:after="0"/>
        <w:ind w:right="-567" w:firstLine="0"/>
        <w:rPr>
          <w:rFonts w:ascii="Times New Roman" w:eastAsia="Times New Roman" w:hAnsi="Times New Roman" w:cs="Times New Roman"/>
          <w:b/>
        </w:rPr>
      </w:pPr>
    </w:p>
    <w:p w14:paraId="15763945" w14:textId="77777777" w:rsidR="00725BC9" w:rsidRDefault="00000000">
      <w:pPr>
        <w:spacing w:before="0" w:after="0"/>
        <w:ind w:right="-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FORMATAÇÃO</w:t>
      </w:r>
    </w:p>
    <w:p w14:paraId="737FBE91" w14:textId="77777777" w:rsidR="00725BC9" w:rsidRDefault="00000000">
      <w:pPr>
        <w:spacing w:before="0" w:after="0"/>
        <w:ind w:right="-567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 regras de formatação para o resumo expandido são: espaçamento simples entre linhas durante todo o texto, fonte </w:t>
      </w:r>
      <w:r>
        <w:rPr>
          <w:rFonts w:ascii="Times New Roman" w:eastAsia="Times New Roman" w:hAnsi="Times New Roman" w:cs="Times New Roman"/>
          <w:i/>
        </w:rPr>
        <w:t>Times New Roman</w:t>
      </w:r>
      <w:r>
        <w:rPr>
          <w:rFonts w:ascii="Times New Roman" w:eastAsia="Times New Roman" w:hAnsi="Times New Roman" w:cs="Times New Roman"/>
        </w:rPr>
        <w:t xml:space="preserve"> tamanho 12, com margens de 3 cm (superior e à esquerda) e 2 cm (inferior e à direita). Os títulos das seções devem ser formatados em negrito e caixa alta, tamanho 12, alinhado à esquerda. O tamanho da página deve estar configurado para o formato A4. </w:t>
      </w:r>
    </w:p>
    <w:p w14:paraId="06BEAADA" w14:textId="77777777" w:rsidR="00725BC9" w:rsidRDefault="00000000">
      <w:pPr>
        <w:spacing w:before="0" w:after="0"/>
        <w:ind w:right="-567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 citações que ultrapassarem 3 linhas devem ser formatadas com recuo de 4 cm no texto, com espaçamento simples e tamanho 10. As demais citações devem ser incorporadas ao corpo do texto normalmente, com a mesma formatação. Todas as citações devem ser devidamente referenciadas, com o nome do autor em caixa alta, seguido do ano da publicação da obra e da página consultada. </w:t>
      </w:r>
      <w:proofErr w:type="spellStart"/>
      <w:r>
        <w:rPr>
          <w:rFonts w:ascii="Times New Roman" w:eastAsia="Times New Roman" w:hAnsi="Times New Roman" w:cs="Times New Roman"/>
        </w:rPr>
        <w:t>Ex</w:t>
      </w:r>
      <w:proofErr w:type="spellEnd"/>
      <w:r>
        <w:rPr>
          <w:rFonts w:ascii="Times New Roman" w:eastAsia="Times New Roman" w:hAnsi="Times New Roman" w:cs="Times New Roman"/>
        </w:rPr>
        <w:t xml:space="preserve">: (RAMOS, 2018, p. 14), para dois autores: (SILVA; SOUZA, 2016, p. 50), para mais de dois autores (JUNIOR </w:t>
      </w:r>
      <w:r>
        <w:rPr>
          <w:rFonts w:ascii="Times New Roman" w:eastAsia="Times New Roman" w:hAnsi="Times New Roman" w:cs="Times New Roman"/>
          <w:i/>
        </w:rPr>
        <w:t>et al.</w:t>
      </w:r>
      <w:r>
        <w:rPr>
          <w:rFonts w:ascii="Times New Roman" w:eastAsia="Times New Roman" w:hAnsi="Times New Roman" w:cs="Times New Roman"/>
        </w:rPr>
        <w:t>, 2010, p. 13). Todas as citações mencionadas devem estar listadas nas referências do trabalho.</w:t>
      </w:r>
    </w:p>
    <w:p w14:paraId="5BAD2F81" w14:textId="77777777" w:rsidR="00725BC9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right="-567"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Em relação às ilustrações (esquemas, fotografias, gráficos, tabelas, figuras, entre outras), a sua identificação deve aparecer na parte superior, seguida de seu número de ordem de ocorrência no texto, em algarismos arábicos, travessão e do respectivo título. Após a ilustração, na parte inferior, indicar a fonte consultada (elemento obrigatório, mesmo que seja </w:t>
      </w:r>
      <w:r>
        <w:rPr>
          <w:rFonts w:ascii="Times New Roman" w:eastAsia="Times New Roman" w:hAnsi="Times New Roman" w:cs="Times New Roman"/>
          <w:color w:val="000000"/>
        </w:rPr>
        <w:lastRenderedPageBreak/>
        <w:t>produção do próprio autor), legenda, notas e outras informações necessárias à sua compreensão (se houver), conforme modelo:</w:t>
      </w:r>
    </w:p>
    <w:p w14:paraId="1E045E8D" w14:textId="77777777" w:rsidR="00725BC9" w:rsidRDefault="00725BC9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right="-567" w:firstLine="708"/>
        <w:rPr>
          <w:rFonts w:ascii="Times New Roman" w:eastAsia="Times New Roman" w:hAnsi="Times New Roman" w:cs="Times New Roman"/>
          <w:color w:val="FF0000"/>
        </w:rPr>
      </w:pPr>
    </w:p>
    <w:p w14:paraId="28AC1646" w14:textId="77777777" w:rsidR="00725BC9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right="-567" w:firstLine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31C5CCEE" wp14:editId="0C5385A1">
            <wp:extent cx="4248150" cy="18954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895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DF471B" w14:textId="77777777" w:rsidR="00725BC9" w:rsidRDefault="00725BC9">
      <w:pPr>
        <w:spacing w:before="0" w:after="0"/>
        <w:ind w:right="-567" w:firstLine="708"/>
        <w:rPr>
          <w:rFonts w:ascii="Times New Roman" w:eastAsia="Times New Roman" w:hAnsi="Times New Roman" w:cs="Times New Roman"/>
        </w:rPr>
      </w:pPr>
    </w:p>
    <w:p w14:paraId="4CB7C22E" w14:textId="77777777" w:rsidR="00725BC9" w:rsidRDefault="00000000">
      <w:pPr>
        <w:spacing w:before="0" w:after="0"/>
        <w:ind w:right="-567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corpo do resumo expandido escrito em </w:t>
      </w:r>
      <w:proofErr w:type="gramStart"/>
      <w:r>
        <w:rPr>
          <w:rFonts w:ascii="Times New Roman" w:eastAsia="Times New Roman" w:hAnsi="Times New Roman" w:cs="Times New Roman"/>
        </w:rPr>
        <w:t>Português</w:t>
      </w:r>
      <w:proofErr w:type="gramEnd"/>
      <w:r>
        <w:rPr>
          <w:rFonts w:ascii="Times New Roman" w:eastAsia="Times New Roman" w:hAnsi="Times New Roman" w:cs="Times New Roman"/>
        </w:rPr>
        <w:t xml:space="preserve"> deve conter entre 4 a 6 páginas, podendo ser elaborado por até cinco (5) autores. Ressalta-se que o formato de resumo expandido pode ser relacionado tanto a trabalhos/projetos em andamento, assim como trabalhos/projetos finalizados.</w:t>
      </w:r>
    </w:p>
    <w:p w14:paraId="40A143CA" w14:textId="77777777" w:rsidR="00725BC9" w:rsidRDefault="00725BC9">
      <w:pPr>
        <w:spacing w:before="0" w:after="0"/>
        <w:ind w:right="-567" w:firstLine="708"/>
        <w:rPr>
          <w:rFonts w:ascii="Times New Roman" w:eastAsia="Times New Roman" w:hAnsi="Times New Roman" w:cs="Times New Roman"/>
        </w:rPr>
      </w:pPr>
    </w:p>
    <w:p w14:paraId="05B27780" w14:textId="77777777" w:rsidR="00725BC9" w:rsidRDefault="00000000">
      <w:pPr>
        <w:pStyle w:val="Ttulo1"/>
        <w:numPr>
          <w:ilvl w:val="0"/>
          <w:numId w:val="1"/>
        </w:numPr>
        <w:spacing w:before="0" w:after="0"/>
        <w:ind w:left="0" w:right="-567" w:firstLine="0"/>
      </w:pPr>
      <w:r>
        <w:rPr>
          <w:rFonts w:ascii="Times New Roman" w:eastAsia="Times New Roman" w:hAnsi="Times New Roman" w:cs="Times New Roman"/>
        </w:rPr>
        <w:t>INTRODUÇÃO</w:t>
      </w:r>
    </w:p>
    <w:p w14:paraId="2A9F182F" w14:textId="77777777" w:rsidR="00725BC9" w:rsidRDefault="00000000">
      <w:pPr>
        <w:spacing w:before="0" w:after="0"/>
        <w:ind w:right="-567" w:firstLine="6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introdução, o autor precisa descrever o projeto e sua importância/relevância, explicitando características e percursos de sua pesquisa, em termos quantitativos e qualitativos. Também deve apresentar claramente o problema abordado durante o projeto e sua correlação com as áreas temáticas de pesquisa e inovação, contextualizando a literatura vigente sobre o tema e os principais marcos teóricos. Também devem ser descritos os </w:t>
      </w:r>
      <w:proofErr w:type="gramStart"/>
      <w:r>
        <w:rPr>
          <w:rFonts w:ascii="Times New Roman" w:eastAsia="Times New Roman" w:hAnsi="Times New Roman" w:cs="Times New Roman"/>
        </w:rPr>
        <w:t>objetivos geral</w:t>
      </w:r>
      <w:proofErr w:type="gramEnd"/>
      <w:r>
        <w:rPr>
          <w:rFonts w:ascii="Times New Roman" w:eastAsia="Times New Roman" w:hAnsi="Times New Roman" w:cs="Times New Roman"/>
        </w:rPr>
        <w:t xml:space="preserve"> e específicos, os resultados esperados e antever os principais desafios ou dificuldades de execução. Informamos que serão publicados nos anais digitais do evento todos os resumos expandidos aprovados e classificados.</w:t>
      </w:r>
    </w:p>
    <w:p w14:paraId="346F7CC5" w14:textId="77777777" w:rsidR="00725BC9" w:rsidRDefault="00725BC9">
      <w:pPr>
        <w:spacing w:before="0" w:after="0"/>
        <w:ind w:right="-567" w:firstLine="0"/>
        <w:rPr>
          <w:rFonts w:ascii="Times New Roman" w:eastAsia="Times New Roman" w:hAnsi="Times New Roman" w:cs="Times New Roman"/>
        </w:rPr>
      </w:pPr>
    </w:p>
    <w:p w14:paraId="34126629" w14:textId="77777777" w:rsidR="00725BC9" w:rsidRDefault="00000000">
      <w:pPr>
        <w:pStyle w:val="Ttulo1"/>
        <w:numPr>
          <w:ilvl w:val="0"/>
          <w:numId w:val="1"/>
        </w:numPr>
        <w:spacing w:before="0" w:after="0"/>
        <w:ind w:left="0" w:right="-567" w:firstLine="0"/>
      </w:pPr>
      <w:r>
        <w:rPr>
          <w:rFonts w:ascii="Times New Roman" w:eastAsia="Times New Roman" w:hAnsi="Times New Roman" w:cs="Times New Roman"/>
        </w:rPr>
        <w:t xml:space="preserve">METODOLOGIA </w:t>
      </w:r>
    </w:p>
    <w:p w14:paraId="40E60F82" w14:textId="77777777" w:rsidR="00725BC9" w:rsidRDefault="00000000">
      <w:pPr>
        <w:spacing w:before="0" w:after="0"/>
        <w:ind w:right="-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Aqui, o autor deve descrever os instrumentos e/ou procedimentos que foram/serão utilizados para executar as atividades da pesquisa, devendo explicar de forma objetiva como se deu/dará a realização de cada atividade. Faz-se necessário demonstrar a articulação entre os procedimentos metodológicos e os objetivos propostos na solução do problema levantado.</w:t>
      </w:r>
    </w:p>
    <w:p w14:paraId="54EDB52F" w14:textId="77777777" w:rsidR="00725BC9" w:rsidRDefault="00725BC9">
      <w:pPr>
        <w:spacing w:before="0" w:after="0"/>
        <w:ind w:right="-567"/>
        <w:rPr>
          <w:rFonts w:ascii="Times New Roman" w:eastAsia="Times New Roman" w:hAnsi="Times New Roman" w:cs="Times New Roman"/>
          <w:b/>
        </w:rPr>
      </w:pPr>
    </w:p>
    <w:p w14:paraId="3E4CA670" w14:textId="77777777" w:rsidR="00725BC9" w:rsidRDefault="00000000">
      <w:pPr>
        <w:pStyle w:val="Ttulo1"/>
        <w:numPr>
          <w:ilvl w:val="0"/>
          <w:numId w:val="1"/>
        </w:numPr>
        <w:spacing w:before="0" w:after="0"/>
        <w:ind w:left="0" w:right="-567" w:firstLine="0"/>
      </w:pPr>
      <w:r>
        <w:rPr>
          <w:rFonts w:ascii="Times New Roman" w:eastAsia="Times New Roman" w:hAnsi="Times New Roman" w:cs="Times New Roman"/>
        </w:rPr>
        <w:t>RESULTADOS E DISCUSSÃO</w:t>
      </w:r>
    </w:p>
    <w:p w14:paraId="1D99F2C7" w14:textId="77777777" w:rsidR="00725BC9" w:rsidRDefault="00000000">
      <w:pPr>
        <w:spacing w:before="0" w:after="0"/>
        <w:ind w:right="-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Espera-se do autor a apresentação dos resultados obtidos ou esperados, observando a articulação entre os objetivos propostos e o que foi efetivamente alcançado junto ao público beneficiário. Apontar, quando necessário, as eventuais dificuldades encontradas que podem limitar o alcance dos resultados. Pode-se utilizar de imagens, gráficos, quadros ou tabelas.</w:t>
      </w:r>
    </w:p>
    <w:p w14:paraId="360378D6" w14:textId="77777777" w:rsidR="00725BC9" w:rsidRDefault="00725BC9">
      <w:pPr>
        <w:spacing w:before="0" w:after="0"/>
        <w:ind w:right="-567"/>
        <w:rPr>
          <w:rFonts w:ascii="Times New Roman" w:eastAsia="Times New Roman" w:hAnsi="Times New Roman" w:cs="Times New Roman"/>
          <w:b/>
        </w:rPr>
      </w:pPr>
    </w:p>
    <w:p w14:paraId="3E3F7A97" w14:textId="77777777" w:rsidR="00725BC9" w:rsidRDefault="00000000">
      <w:pPr>
        <w:pStyle w:val="Ttulo1"/>
        <w:tabs>
          <w:tab w:val="left" w:pos="0"/>
        </w:tabs>
        <w:spacing w:before="0" w:after="0"/>
        <w:ind w:left="0" w:right="-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ab/>
        <w:t>CONSIDERAÇÕES FINAIS</w:t>
      </w:r>
    </w:p>
    <w:p w14:paraId="244ECC52" w14:textId="77777777" w:rsidR="00725BC9" w:rsidRDefault="00000000">
      <w:pPr>
        <w:spacing w:before="0" w:after="0"/>
        <w:ind w:right="-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Essa seção é destinada a retomar as experiências aprendidas com o desenvolvimento da pesquisa e a apresentar as principais conclusões do trabalho. Explicitar os aspectos mais importantes alcançados pelo projeto e, se necessário, eventuais sugestões de melhoria para futuros projetos. </w:t>
      </w:r>
    </w:p>
    <w:p w14:paraId="7E013AFB" w14:textId="77777777" w:rsidR="00725BC9" w:rsidRDefault="00725BC9">
      <w:pPr>
        <w:spacing w:before="0" w:after="0"/>
        <w:ind w:right="-567"/>
        <w:rPr>
          <w:rFonts w:ascii="Times New Roman" w:eastAsia="Times New Roman" w:hAnsi="Times New Roman" w:cs="Times New Roman"/>
          <w:b/>
        </w:rPr>
      </w:pPr>
    </w:p>
    <w:p w14:paraId="10409D2E" w14:textId="77777777" w:rsidR="00725BC9" w:rsidRDefault="00000000">
      <w:pPr>
        <w:pStyle w:val="Ttulo1"/>
        <w:spacing w:before="0" w:after="0"/>
        <w:ind w:left="0" w:right="-56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REFERÊNCIAS</w:t>
      </w:r>
    </w:p>
    <w:p w14:paraId="19DABA11" w14:textId="77777777" w:rsidR="00725BC9" w:rsidRDefault="00000000">
      <w:pPr>
        <w:spacing w:before="0" w:after="0"/>
        <w:ind w:right="-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Relacionar toda a bibliografia consultada e citada no artigo, conforme as normas da ABNT, NBR 6023. Abaixo, seguem alguns exemplos de referências.</w:t>
      </w:r>
    </w:p>
    <w:p w14:paraId="7720D52C" w14:textId="77777777" w:rsidR="00725BC9" w:rsidRDefault="00725BC9">
      <w:pPr>
        <w:spacing w:before="0" w:after="0"/>
        <w:ind w:right="-567"/>
        <w:rPr>
          <w:rFonts w:ascii="Times New Roman" w:eastAsia="Times New Roman" w:hAnsi="Times New Roman" w:cs="Times New Roman"/>
        </w:rPr>
      </w:pPr>
    </w:p>
    <w:p w14:paraId="419EDF43" w14:textId="77777777" w:rsidR="00725BC9" w:rsidRDefault="00000000">
      <w:pPr>
        <w:spacing w:before="0" w:after="0"/>
        <w:ind w:right="-5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Exemplos de referências de livros e artigos</w:t>
      </w:r>
    </w:p>
    <w:p w14:paraId="06E7E4EF" w14:textId="77777777" w:rsidR="00725BC9" w:rsidRDefault="00000000">
      <w:pPr>
        <w:spacing w:before="0" w:after="0"/>
        <w:ind w:right="-567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ROMANO, Giovanni. Imagens da juventude na era moderna. In: LEVI, G.; SCHMIDT, J. (Org.). História dos jovens 2. São Paulo: Companhia das Letras, 1996. p. 7-16</w:t>
      </w:r>
    </w:p>
    <w:p w14:paraId="09466544" w14:textId="77777777" w:rsidR="00725BC9" w:rsidRDefault="00000000">
      <w:pPr>
        <w:spacing w:before="0" w:after="0"/>
        <w:ind w:right="-567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BANDEIRA, Lourdes Maria; ALMEIDA, Tânia Mara Campos de. Vinte anos da Convenção de Belém do Pará e a Lei Maria da Penha. </w:t>
      </w:r>
      <w:r>
        <w:rPr>
          <w:rFonts w:ascii="Times New Roman" w:eastAsia="Times New Roman" w:hAnsi="Times New Roman" w:cs="Times New Roman"/>
          <w:b/>
        </w:rPr>
        <w:t>Revista Estudos Feministas</w:t>
      </w:r>
      <w:r>
        <w:rPr>
          <w:rFonts w:ascii="Times New Roman" w:eastAsia="Times New Roman" w:hAnsi="Times New Roman" w:cs="Times New Roman"/>
        </w:rPr>
        <w:t xml:space="preserve"> – UFSC, v. 23, p. 501-517, 2015.</w:t>
      </w:r>
    </w:p>
    <w:p w14:paraId="6CA79D45" w14:textId="77777777" w:rsidR="00725BC9" w:rsidRDefault="00000000">
      <w:pPr>
        <w:spacing w:before="0" w:after="0"/>
        <w:ind w:right="-5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Exemplos de referências de sites</w:t>
      </w:r>
    </w:p>
    <w:p w14:paraId="7549496A" w14:textId="77777777" w:rsidR="00725BC9" w:rsidRDefault="00000000">
      <w:pPr>
        <w:spacing w:before="0" w:after="0"/>
        <w:ind w:right="-567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BRASIL. </w:t>
      </w:r>
      <w:r>
        <w:rPr>
          <w:rFonts w:ascii="Times New Roman" w:eastAsia="Times New Roman" w:hAnsi="Times New Roman" w:cs="Times New Roman"/>
          <w:b/>
        </w:rPr>
        <w:t xml:space="preserve">Constituição da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Republica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 Federativa do Brasil, 1988</w:t>
      </w:r>
      <w:r>
        <w:rPr>
          <w:rFonts w:ascii="Times New Roman" w:eastAsia="Times New Roman" w:hAnsi="Times New Roman" w:cs="Times New Roman"/>
        </w:rPr>
        <w:t>. Disponível em: &lt;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http://www.planalto.gov.br/ccivil_03/constituicao/ConstituicaoCompilado.htm</w:t>
        </w:r>
      </w:hyperlink>
      <w:r>
        <w:rPr>
          <w:rFonts w:ascii="Times New Roman" w:eastAsia="Times New Roman" w:hAnsi="Times New Roman" w:cs="Times New Roman"/>
        </w:rPr>
        <w:t xml:space="preserve">&gt;. Acesso em: 20 </w:t>
      </w:r>
      <w:proofErr w:type="gramStart"/>
      <w:r>
        <w:rPr>
          <w:rFonts w:ascii="Times New Roman" w:eastAsia="Times New Roman" w:hAnsi="Times New Roman" w:cs="Times New Roman"/>
        </w:rPr>
        <w:t>Out.</w:t>
      </w:r>
      <w:proofErr w:type="gramEnd"/>
      <w:r>
        <w:rPr>
          <w:rFonts w:ascii="Times New Roman" w:eastAsia="Times New Roman" w:hAnsi="Times New Roman" w:cs="Times New Roman"/>
        </w:rPr>
        <w:t xml:space="preserve"> 2015. </w:t>
      </w:r>
    </w:p>
    <w:p w14:paraId="17925056" w14:textId="77777777" w:rsidR="00725BC9" w:rsidRDefault="00000000">
      <w:pPr>
        <w:spacing w:before="0" w:after="0"/>
        <w:ind w:right="-567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______. </w:t>
      </w:r>
      <w:r>
        <w:rPr>
          <w:rFonts w:ascii="Times New Roman" w:eastAsia="Times New Roman" w:hAnsi="Times New Roman" w:cs="Times New Roman"/>
          <w:b/>
        </w:rPr>
        <w:t>Sistema Único de Saúde.</w:t>
      </w:r>
      <w:r>
        <w:rPr>
          <w:rFonts w:ascii="Times New Roman" w:eastAsia="Times New Roman" w:hAnsi="Times New Roman" w:cs="Times New Roman"/>
        </w:rPr>
        <w:t xml:space="preserve"> Brasília: CONASS, 2007. Disponível em: &lt;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http://bvsms.saude.gov.br/bvs/publicacoes/colec_progestores_livro1.pdf</w:t>
        </w:r>
      </w:hyperlink>
      <w:r>
        <w:rPr>
          <w:rFonts w:ascii="Times New Roman" w:eastAsia="Times New Roman" w:hAnsi="Times New Roman" w:cs="Times New Roman"/>
        </w:rPr>
        <w:t xml:space="preserve">&gt;. Acesso em: 21 </w:t>
      </w:r>
      <w:proofErr w:type="gramStart"/>
      <w:r>
        <w:rPr>
          <w:rFonts w:ascii="Times New Roman" w:eastAsia="Times New Roman" w:hAnsi="Times New Roman" w:cs="Times New Roman"/>
        </w:rPr>
        <w:t>Out.</w:t>
      </w:r>
      <w:proofErr w:type="gramEnd"/>
      <w:r>
        <w:rPr>
          <w:rFonts w:ascii="Times New Roman" w:eastAsia="Times New Roman" w:hAnsi="Times New Roman" w:cs="Times New Roman"/>
        </w:rPr>
        <w:t xml:space="preserve"> 2015. </w:t>
      </w:r>
    </w:p>
    <w:p w14:paraId="6320AB36" w14:textId="77777777" w:rsidR="00725BC9" w:rsidRDefault="00000000">
      <w:pPr>
        <w:tabs>
          <w:tab w:val="left" w:pos="709"/>
        </w:tabs>
        <w:spacing w:before="0" w:after="0"/>
        <w:ind w:right="-567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______. </w:t>
      </w:r>
      <w:r>
        <w:rPr>
          <w:rFonts w:ascii="Times New Roman" w:eastAsia="Times New Roman" w:hAnsi="Times New Roman" w:cs="Times New Roman"/>
          <w:b/>
        </w:rPr>
        <w:t>Direito ao mais alto patamar de saúde física e mental.</w:t>
      </w:r>
      <w:r>
        <w:rPr>
          <w:rFonts w:ascii="Times New Roman" w:eastAsia="Times New Roman" w:hAnsi="Times New Roman" w:cs="Times New Roman"/>
        </w:rPr>
        <w:t xml:space="preserve"> Brasília: Coordenação Geral de Educação em SDH/PR, Direitos Humanos, Secretaria Nacional de Promoção e Defesa dos Direitos Humanos, 2013.</w:t>
      </w:r>
    </w:p>
    <w:p w14:paraId="77552AC1" w14:textId="77777777" w:rsidR="00725BC9" w:rsidRDefault="00000000">
      <w:pPr>
        <w:tabs>
          <w:tab w:val="left" w:pos="851"/>
        </w:tabs>
        <w:spacing w:before="0" w:after="0"/>
        <w:ind w:right="-567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______. </w:t>
      </w:r>
      <w:r>
        <w:rPr>
          <w:rFonts w:ascii="Times New Roman" w:eastAsia="Times New Roman" w:hAnsi="Times New Roman" w:cs="Times New Roman"/>
          <w:b/>
        </w:rPr>
        <w:t>Lei 8.080, de 19 de setembro de 1990</w:t>
      </w:r>
      <w:r>
        <w:rPr>
          <w:rFonts w:ascii="Times New Roman" w:eastAsia="Times New Roman" w:hAnsi="Times New Roman" w:cs="Times New Roman"/>
        </w:rPr>
        <w:t>. Dispõe sobre as condições para a promoção, proteção e recuperação da saúde, a organização e o funcionamento dos serviços correspondentes e dá outras providências. Disponível em: &lt;</w:t>
      </w:r>
      <w:hyperlink r:id="rId10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http://www.planalto.gov.br/ccivil_03/Leis/L8080.htm</w:t>
        </w:r>
      </w:hyperlink>
      <w:r>
        <w:rPr>
          <w:rFonts w:ascii="Times New Roman" w:eastAsia="Times New Roman" w:hAnsi="Times New Roman" w:cs="Times New Roman"/>
        </w:rPr>
        <w:t xml:space="preserve">&gt;. Acesso em: 20 </w:t>
      </w:r>
      <w:proofErr w:type="gramStart"/>
      <w:r>
        <w:rPr>
          <w:rFonts w:ascii="Times New Roman" w:eastAsia="Times New Roman" w:hAnsi="Times New Roman" w:cs="Times New Roman"/>
        </w:rPr>
        <w:t>Out.</w:t>
      </w:r>
      <w:proofErr w:type="gramEnd"/>
      <w:r>
        <w:rPr>
          <w:rFonts w:ascii="Times New Roman" w:eastAsia="Times New Roman" w:hAnsi="Times New Roman" w:cs="Times New Roman"/>
        </w:rPr>
        <w:t xml:space="preserve"> 2015. </w:t>
      </w:r>
    </w:p>
    <w:p w14:paraId="19561CC9" w14:textId="77777777" w:rsidR="00725BC9" w:rsidRDefault="00000000">
      <w:pPr>
        <w:spacing w:before="0" w:after="0"/>
        <w:ind w:right="-567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RIO GRANDE DO SUL. </w:t>
      </w:r>
      <w:r>
        <w:rPr>
          <w:rFonts w:ascii="Times New Roman" w:eastAsia="Times New Roman" w:hAnsi="Times New Roman" w:cs="Times New Roman"/>
          <w:b/>
        </w:rPr>
        <w:t>Secretaria de Políticas para as Mulheres</w:t>
      </w:r>
      <w:r>
        <w:rPr>
          <w:rFonts w:ascii="Times New Roman" w:eastAsia="Times New Roman" w:hAnsi="Times New Roman" w:cs="Times New Roman"/>
        </w:rPr>
        <w:t>. Disponível em: &lt;http://www2.spm.rs.gov.br&gt;. Acesso em 22 mar. 2017.</w:t>
      </w:r>
    </w:p>
    <w:p w14:paraId="179B0970" w14:textId="77777777" w:rsidR="00725BC9" w:rsidRDefault="00000000">
      <w:pPr>
        <w:spacing w:before="0" w:after="0"/>
        <w:ind w:right="-567" w:firstLine="0"/>
        <w:jc w:val="lef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SOUZA, Mércia Cardoso De et al. </w:t>
      </w:r>
      <w:r>
        <w:rPr>
          <w:rFonts w:ascii="Times New Roman" w:eastAsia="Times New Roman" w:hAnsi="Times New Roman" w:cs="Times New Roman"/>
          <w:b/>
          <w:highlight w:val="white"/>
        </w:rPr>
        <w:t>A Convenção Interamericana para Prevenir, Punir e Erradicar a Violência Contra a Mulher (Convenção de Belém do Pará) e a Lei Maria da Penha</w:t>
      </w:r>
      <w:r>
        <w:rPr>
          <w:rFonts w:ascii="Times New Roman" w:eastAsia="Times New Roman" w:hAnsi="Times New Roman" w:cs="Times New Roman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b/>
          <w:highlight w:val="white"/>
        </w:rPr>
        <w:t>Âmbito Jurídico,</w:t>
      </w:r>
      <w:r>
        <w:rPr>
          <w:rFonts w:ascii="Times New Roman" w:eastAsia="Times New Roman" w:hAnsi="Times New Roman" w:cs="Times New Roman"/>
          <w:highlight w:val="white"/>
        </w:rPr>
        <w:t xml:space="preserve"> Rio Grande, XIII, n. 77,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jun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2010. Disponível em:&lt;</w:t>
      </w:r>
      <w:hyperlink r:id="rId11">
        <w:r>
          <w:rPr>
            <w:rFonts w:ascii="Times New Roman" w:eastAsia="Times New Roman" w:hAnsi="Times New Roman" w:cs="Times New Roman"/>
            <w:highlight w:val="white"/>
          </w:rPr>
          <w:t>http://www.ambitojuridico.com.br/site/index.php?n_link=revista_artigos_leitura&amp;artigo_id=7874</w:t>
        </w:r>
      </w:hyperlink>
      <w:r>
        <w:rPr>
          <w:rFonts w:ascii="Times New Roman" w:eastAsia="Times New Roman" w:hAnsi="Times New Roman" w:cs="Times New Roman"/>
          <w:highlight w:val="white"/>
        </w:rPr>
        <w:t>&gt;. Acesso em 18 mar. 2017.</w:t>
      </w:r>
    </w:p>
    <w:sectPr w:rsidR="00725B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D64D0" w14:textId="77777777" w:rsidR="00575D33" w:rsidRDefault="00575D33">
      <w:pPr>
        <w:spacing w:before="0" w:after="0"/>
      </w:pPr>
      <w:r>
        <w:separator/>
      </w:r>
    </w:p>
  </w:endnote>
  <w:endnote w:type="continuationSeparator" w:id="0">
    <w:p w14:paraId="7B59A695" w14:textId="77777777" w:rsidR="00575D33" w:rsidRDefault="00575D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6095" w14:textId="77777777" w:rsidR="00725BC9" w:rsidRDefault="00725B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AA7A" w14:textId="77777777" w:rsidR="00725BC9" w:rsidRDefault="00725B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BF42" w14:textId="77777777" w:rsidR="00725BC9" w:rsidRDefault="00725B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32D6C" w14:textId="77777777" w:rsidR="00575D33" w:rsidRDefault="00575D33">
      <w:pPr>
        <w:spacing w:before="0" w:after="0"/>
      </w:pPr>
      <w:r>
        <w:separator/>
      </w:r>
    </w:p>
  </w:footnote>
  <w:footnote w:type="continuationSeparator" w:id="0">
    <w:p w14:paraId="5A21BED3" w14:textId="77777777" w:rsidR="00575D33" w:rsidRDefault="00575D3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116A" w14:textId="77777777" w:rsidR="00725BC9" w:rsidRDefault="00000000">
    <w:pPr>
      <w:pBdr>
        <w:top w:val="nil"/>
        <w:left w:val="nil"/>
        <w:bottom w:val="nil"/>
        <w:right w:val="nil"/>
        <w:between w:val="nil"/>
      </w:pBdr>
      <w:spacing w:before="0" w:after="0"/>
      <w:ind w:firstLine="0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noProof/>
        <w:color w:val="000000"/>
        <w:sz w:val="18"/>
        <w:szCs w:val="18"/>
      </w:rPr>
      <w:drawing>
        <wp:inline distT="0" distB="0" distL="0" distR="0" wp14:anchorId="0A86CA1B" wp14:editId="700429AC">
          <wp:extent cx="1416974" cy="47887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6974" cy="4788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7760E35" w14:textId="77777777" w:rsidR="00725BC9" w:rsidRDefault="00725BC9">
    <w:pPr>
      <w:pBdr>
        <w:top w:val="nil"/>
        <w:left w:val="nil"/>
        <w:bottom w:val="nil"/>
        <w:right w:val="nil"/>
        <w:between w:val="nil"/>
      </w:pBdr>
      <w:tabs>
        <w:tab w:val="left" w:pos="2295"/>
      </w:tabs>
      <w:spacing w:before="0" w:after="0"/>
      <w:ind w:firstLine="0"/>
      <w:rPr>
        <w:rFonts w:ascii="Open Sans" w:eastAsia="Open Sans" w:hAnsi="Open Sans" w:cs="Open Sans"/>
        <w:color w:val="000000"/>
        <w:sz w:val="18"/>
        <w:szCs w:val="18"/>
      </w:rPr>
    </w:pPr>
  </w:p>
  <w:p w14:paraId="7469FB1B" w14:textId="415BA14C" w:rsidR="00725BC9" w:rsidRDefault="005C438A" w:rsidP="005C438A">
    <w:pPr>
      <w:pBdr>
        <w:top w:val="nil"/>
        <w:left w:val="nil"/>
        <w:bottom w:val="nil"/>
        <w:right w:val="nil"/>
        <w:between w:val="nil"/>
      </w:pBdr>
      <w:spacing w:before="0" w:after="0"/>
      <w:ind w:left="142" w:firstLine="0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t>VII Simpósio de Iniciação à Pesquisa e Extensão</w:t>
    </w:r>
    <w:r>
      <w:rPr>
        <w:rFonts w:ascii="Open Sans" w:eastAsia="Open Sans" w:hAnsi="Open Sans" w:cs="Open Sans"/>
        <w:color w:val="000000"/>
        <w:sz w:val="18"/>
        <w:szCs w:val="18"/>
      </w:rPr>
      <w:tab/>
    </w:r>
    <w:r>
      <w:rPr>
        <w:rFonts w:ascii="Open Sans" w:eastAsia="Open Sans" w:hAnsi="Open Sans" w:cs="Open Sans"/>
        <w:color w:val="000000"/>
        <w:sz w:val="18"/>
        <w:szCs w:val="18"/>
      </w:rPr>
      <w:tab/>
      <w:t xml:space="preserve">IFRN | </w:t>
    </w:r>
    <w:r>
      <w:rPr>
        <w:rFonts w:ascii="Open Sans" w:eastAsia="Open Sans" w:hAnsi="Open Sans" w:cs="Open Sans"/>
        <w:i/>
        <w:color w:val="000000"/>
        <w:sz w:val="18"/>
        <w:szCs w:val="18"/>
      </w:rPr>
      <w:t>Campus</w:t>
    </w:r>
    <w:r>
      <w:rPr>
        <w:rFonts w:ascii="Open Sans" w:eastAsia="Open Sans" w:hAnsi="Open Sans" w:cs="Open Sans"/>
        <w:color w:val="000000"/>
        <w:sz w:val="18"/>
        <w:szCs w:val="18"/>
      </w:rPr>
      <w:t xml:space="preserve"> Natal - Zona Norte</w:t>
    </w:r>
  </w:p>
  <w:p w14:paraId="7347A82A" w14:textId="77777777" w:rsidR="005C438A" w:rsidRDefault="005C438A" w:rsidP="005C438A">
    <w:pPr>
      <w:pBdr>
        <w:top w:val="nil"/>
        <w:left w:val="nil"/>
        <w:bottom w:val="nil"/>
        <w:right w:val="nil"/>
        <w:between w:val="nil"/>
      </w:pBdr>
      <w:spacing w:before="0" w:after="0"/>
      <w:ind w:left="142" w:firstLine="0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5CD5" w14:textId="77777777" w:rsidR="00725BC9" w:rsidRDefault="00000000">
    <w:pPr>
      <w:pBdr>
        <w:top w:val="nil"/>
        <w:left w:val="nil"/>
        <w:bottom w:val="nil"/>
        <w:right w:val="nil"/>
        <w:between w:val="nil"/>
      </w:pBdr>
      <w:spacing w:before="0" w:after="0"/>
      <w:ind w:firstLine="0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noProof/>
        <w:color w:val="000000"/>
        <w:sz w:val="18"/>
        <w:szCs w:val="18"/>
      </w:rPr>
      <w:drawing>
        <wp:inline distT="0" distB="0" distL="0" distR="0" wp14:anchorId="6ABFB0B4" wp14:editId="56EAE818">
          <wp:extent cx="1416974" cy="478879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6974" cy="4788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B874E83" w14:textId="77777777" w:rsidR="00725BC9" w:rsidRDefault="00725BC9">
    <w:pPr>
      <w:pBdr>
        <w:top w:val="nil"/>
        <w:left w:val="nil"/>
        <w:bottom w:val="nil"/>
        <w:right w:val="nil"/>
        <w:between w:val="nil"/>
      </w:pBdr>
      <w:spacing w:before="0" w:after="0"/>
      <w:ind w:firstLine="0"/>
      <w:rPr>
        <w:rFonts w:ascii="Open Sans" w:eastAsia="Open Sans" w:hAnsi="Open Sans" w:cs="Open Sans"/>
        <w:color w:val="000000"/>
        <w:sz w:val="18"/>
        <w:szCs w:val="18"/>
      </w:rPr>
    </w:pPr>
  </w:p>
  <w:p w14:paraId="1F0B3F02" w14:textId="77777777" w:rsidR="005C438A" w:rsidRDefault="005C438A" w:rsidP="005C438A">
    <w:pPr>
      <w:pBdr>
        <w:top w:val="nil"/>
        <w:left w:val="nil"/>
        <w:bottom w:val="nil"/>
        <w:right w:val="nil"/>
        <w:between w:val="nil"/>
      </w:pBdr>
      <w:spacing w:before="0" w:after="0"/>
      <w:ind w:left="142" w:firstLine="0"/>
      <w:rPr>
        <w:rFonts w:ascii="Times New Roman" w:eastAsia="Times New Roman" w:hAnsi="Times New Roman" w:cs="Times New Roman"/>
        <w:color w:val="000000"/>
      </w:rPr>
    </w:pPr>
    <w:r>
      <w:rPr>
        <w:rFonts w:ascii="Open Sans" w:eastAsia="Open Sans" w:hAnsi="Open Sans" w:cs="Open Sans"/>
        <w:color w:val="000000"/>
        <w:sz w:val="18"/>
        <w:szCs w:val="18"/>
      </w:rPr>
      <w:t>VII Simpósio de Iniciação à Pesquisa e Extensão</w:t>
    </w:r>
    <w:r>
      <w:rPr>
        <w:rFonts w:ascii="Open Sans" w:eastAsia="Open Sans" w:hAnsi="Open Sans" w:cs="Open Sans"/>
        <w:color w:val="000000"/>
        <w:sz w:val="18"/>
        <w:szCs w:val="18"/>
      </w:rPr>
      <w:tab/>
    </w:r>
    <w:r>
      <w:rPr>
        <w:rFonts w:ascii="Open Sans" w:eastAsia="Open Sans" w:hAnsi="Open Sans" w:cs="Open Sans"/>
        <w:color w:val="000000"/>
        <w:sz w:val="18"/>
        <w:szCs w:val="18"/>
      </w:rPr>
      <w:tab/>
      <w:t xml:space="preserve">IFRN | </w:t>
    </w:r>
    <w:r>
      <w:rPr>
        <w:rFonts w:ascii="Open Sans" w:eastAsia="Open Sans" w:hAnsi="Open Sans" w:cs="Open Sans"/>
        <w:i/>
        <w:color w:val="000000"/>
        <w:sz w:val="18"/>
        <w:szCs w:val="18"/>
      </w:rPr>
      <w:t>Campus</w:t>
    </w:r>
    <w:r>
      <w:rPr>
        <w:rFonts w:ascii="Open Sans" w:eastAsia="Open Sans" w:hAnsi="Open Sans" w:cs="Open Sans"/>
        <w:color w:val="000000"/>
        <w:sz w:val="18"/>
        <w:szCs w:val="18"/>
      </w:rPr>
      <w:t xml:space="preserve"> Natal - Zona Norte</w:t>
    </w:r>
  </w:p>
  <w:p w14:paraId="50A4452B" w14:textId="77777777" w:rsidR="00725BC9" w:rsidRDefault="00725BC9">
    <w:pPr>
      <w:pBdr>
        <w:top w:val="nil"/>
        <w:left w:val="nil"/>
        <w:bottom w:val="nil"/>
        <w:right w:val="nil"/>
        <w:between w:val="nil"/>
      </w:pBdr>
      <w:spacing w:before="0" w:after="0"/>
      <w:ind w:left="142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939F" w14:textId="77777777" w:rsidR="00725BC9" w:rsidRDefault="00000000">
    <w:pPr>
      <w:pBdr>
        <w:top w:val="nil"/>
        <w:left w:val="nil"/>
        <w:bottom w:val="nil"/>
        <w:right w:val="nil"/>
        <w:between w:val="nil"/>
      </w:pBdr>
      <w:spacing w:before="0" w:after="0"/>
      <w:ind w:firstLine="0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noProof/>
        <w:color w:val="000000"/>
        <w:sz w:val="18"/>
        <w:szCs w:val="18"/>
      </w:rPr>
      <w:drawing>
        <wp:inline distT="0" distB="0" distL="0" distR="0" wp14:anchorId="0CD6C07B" wp14:editId="25A2E768">
          <wp:extent cx="1416974" cy="478879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6974" cy="4788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1CE01B7" w14:textId="77777777" w:rsidR="00725BC9" w:rsidRDefault="00725BC9">
    <w:pPr>
      <w:pBdr>
        <w:top w:val="nil"/>
        <w:left w:val="nil"/>
        <w:bottom w:val="nil"/>
        <w:right w:val="nil"/>
        <w:between w:val="nil"/>
      </w:pBdr>
      <w:spacing w:before="0" w:after="0"/>
      <w:ind w:left="142"/>
      <w:rPr>
        <w:rFonts w:ascii="Open Sans" w:eastAsia="Open Sans" w:hAnsi="Open Sans" w:cs="Open Sans"/>
        <w:color w:val="000000"/>
        <w:sz w:val="18"/>
        <w:szCs w:val="18"/>
      </w:rPr>
    </w:pPr>
  </w:p>
  <w:p w14:paraId="0724CA36" w14:textId="13F9AF06" w:rsidR="00725BC9" w:rsidRDefault="005C438A" w:rsidP="005C438A">
    <w:pPr>
      <w:pBdr>
        <w:top w:val="nil"/>
        <w:left w:val="nil"/>
        <w:bottom w:val="nil"/>
        <w:right w:val="nil"/>
        <w:between w:val="nil"/>
      </w:pBdr>
      <w:spacing w:before="0" w:after="0"/>
      <w:ind w:left="142" w:firstLine="0"/>
      <w:rPr>
        <w:rFonts w:ascii="Times New Roman" w:eastAsia="Times New Roman" w:hAnsi="Times New Roman" w:cs="Times New Roman"/>
        <w:color w:val="000000"/>
      </w:rPr>
    </w:pPr>
    <w:r>
      <w:rPr>
        <w:rFonts w:ascii="Open Sans" w:eastAsia="Open Sans" w:hAnsi="Open Sans" w:cs="Open Sans"/>
        <w:color w:val="000000"/>
        <w:sz w:val="18"/>
        <w:szCs w:val="18"/>
      </w:rPr>
      <w:t>VII</w:t>
    </w:r>
    <w:r w:rsidR="004A7BDB">
      <w:rPr>
        <w:rFonts w:ascii="Open Sans" w:eastAsia="Open Sans" w:hAnsi="Open Sans" w:cs="Open Sans"/>
        <w:color w:val="000000"/>
        <w:sz w:val="18"/>
        <w:szCs w:val="18"/>
      </w:rPr>
      <w:t>I</w:t>
    </w:r>
    <w:r>
      <w:rPr>
        <w:rFonts w:ascii="Open Sans" w:eastAsia="Open Sans" w:hAnsi="Open Sans" w:cs="Open Sans"/>
        <w:color w:val="000000"/>
        <w:sz w:val="18"/>
        <w:szCs w:val="18"/>
      </w:rPr>
      <w:t xml:space="preserve"> Simpósio de Iniciação à Pesquisa e Extensão</w:t>
    </w:r>
    <w:r>
      <w:rPr>
        <w:rFonts w:ascii="Open Sans" w:eastAsia="Open Sans" w:hAnsi="Open Sans" w:cs="Open Sans"/>
        <w:color w:val="000000"/>
        <w:sz w:val="18"/>
        <w:szCs w:val="18"/>
      </w:rPr>
      <w:tab/>
    </w:r>
    <w:r>
      <w:rPr>
        <w:rFonts w:ascii="Open Sans" w:eastAsia="Open Sans" w:hAnsi="Open Sans" w:cs="Open Sans"/>
        <w:color w:val="000000"/>
        <w:sz w:val="18"/>
        <w:szCs w:val="18"/>
      </w:rPr>
      <w:tab/>
      <w:t xml:space="preserve">IFRN | </w:t>
    </w:r>
    <w:r>
      <w:rPr>
        <w:rFonts w:ascii="Open Sans" w:eastAsia="Open Sans" w:hAnsi="Open Sans" w:cs="Open Sans"/>
        <w:i/>
        <w:color w:val="000000"/>
        <w:sz w:val="18"/>
        <w:szCs w:val="18"/>
      </w:rPr>
      <w:t>Campus</w:t>
    </w:r>
    <w:r>
      <w:rPr>
        <w:rFonts w:ascii="Open Sans" w:eastAsia="Open Sans" w:hAnsi="Open Sans" w:cs="Open Sans"/>
        <w:color w:val="000000"/>
        <w:sz w:val="18"/>
        <w:szCs w:val="18"/>
      </w:rPr>
      <w:t xml:space="preserve"> Natal - Zona Norte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3AB1"/>
    <w:multiLevelType w:val="multilevel"/>
    <w:tmpl w:val="97480CEC"/>
    <w:lvl w:ilvl="0">
      <w:start w:val="1"/>
      <w:numFmt w:val="decimal"/>
      <w:lvlText w:val="%1"/>
      <w:lvlJc w:val="left"/>
      <w:pPr>
        <w:ind w:left="644" w:hanging="357"/>
      </w:pPr>
      <w:rPr>
        <w:rFonts w:ascii="Palatino Linotype" w:eastAsia="Palatino Linotype" w:hAnsi="Palatino Linotype" w:cs="Palatino Linotype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23178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C9"/>
    <w:rsid w:val="00106BAF"/>
    <w:rsid w:val="00467FD7"/>
    <w:rsid w:val="004A7BDB"/>
    <w:rsid w:val="00575D33"/>
    <w:rsid w:val="005C438A"/>
    <w:rsid w:val="00725BC9"/>
    <w:rsid w:val="00AB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5869"/>
  <w15:docId w15:val="{78619384-BF8C-4E4E-95CF-71368E44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Palatino Linotype" w:hAnsi="Palatino Linotype" w:cs="Palatino Linotype"/>
        <w:sz w:val="24"/>
        <w:szCs w:val="24"/>
        <w:lang w:val="pt-BR" w:eastAsia="pt-BR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360" w:after="240"/>
      <w:ind w:left="641" w:hanging="357"/>
      <w:jc w:val="left"/>
      <w:outlineLvl w:val="0"/>
    </w:pPr>
    <w:rPr>
      <w:b/>
      <w:smallCaps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ind w:left="794" w:hanging="510"/>
      <w:jc w:val="left"/>
      <w:outlineLvl w:val="1"/>
    </w:pPr>
    <w:rPr>
      <w:color w:val="000000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60"/>
      <w:ind w:left="1446" w:hanging="737"/>
      <w:jc w:val="left"/>
      <w:outlineLvl w:val="2"/>
    </w:pPr>
    <w:rPr>
      <w:i/>
      <w:color w:val="00000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ind w:left="864" w:hanging="864"/>
      <w:outlineLvl w:val="3"/>
    </w:pPr>
    <w:rPr>
      <w:rFonts w:ascii="Calibri" w:eastAsia="Calibri" w:hAnsi="Calibri" w:cs="Calibri"/>
      <w:b/>
      <w:i/>
      <w:color w:val="5B9BD5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/>
      <w:ind w:left="1008" w:hanging="1008"/>
      <w:outlineLvl w:val="4"/>
    </w:pPr>
    <w:rPr>
      <w:rFonts w:ascii="Calibri" w:eastAsia="Calibri" w:hAnsi="Calibri" w:cs="Calibri"/>
      <w:color w:val="1E4D7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ind w:left="1152" w:hanging="1152"/>
      <w:outlineLvl w:val="5"/>
    </w:pPr>
    <w:rPr>
      <w:rFonts w:ascii="Calibri" w:eastAsia="Calibri" w:hAnsi="Calibri" w:cs="Calibri"/>
      <w:i/>
      <w:color w:val="1E4D7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Compilado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bitojuridico.com.br/site/index.php?n_link=revista_artigos_leitura&amp;artigo_id=787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lanalto.gov.br/ccivil_03/Leis/L8080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vsms.saude.gov.br/bvs/publicacoes/colec_progestores_livro1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1089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Kleyzan</dc:creator>
  <cp:lastModifiedBy>Bruno Campelo Medeiros</cp:lastModifiedBy>
  <cp:revision>4</cp:revision>
  <dcterms:created xsi:type="dcterms:W3CDTF">2022-10-09T12:51:00Z</dcterms:created>
  <dcterms:modified xsi:type="dcterms:W3CDTF">2023-06-28T11:30:00Z</dcterms:modified>
</cp:coreProperties>
</file>