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4"/>
        </w:rPr>
        <w:id w:val="1999301414"/>
        <w:placeholder>
          <w:docPart w:val="DefaultPlaceholder_1081868574"/>
        </w:placeholder>
      </w:sdtPr>
      <w:sdtEndPr/>
      <w:sdtContent>
        <w:p w:rsidR="00D477CD" w:rsidRPr="00D477CD" w:rsidRDefault="001F7F3E" w:rsidP="00D477CD">
          <w:pPr>
            <w:spacing w:line="276" w:lineRule="auto"/>
            <w:jc w:val="center"/>
            <w:rPr>
              <w:rFonts w:ascii="Arial" w:hAnsi="Arial" w:cs="Arial"/>
              <w:b/>
              <w:sz w:val="24"/>
            </w:rPr>
          </w:pPr>
          <w:r>
            <w:rPr>
              <w:rFonts w:ascii="Arial" w:hAnsi="Arial" w:cs="Arial"/>
              <w:b/>
              <w:sz w:val="24"/>
            </w:rPr>
            <w:t xml:space="preserve">TÍTULO (Caixa alta, Fonte </w:t>
          </w:r>
          <w:proofErr w:type="spellStart"/>
          <w:r>
            <w:rPr>
              <w:rFonts w:ascii="Arial" w:hAnsi="Arial" w:cs="Arial"/>
              <w:b/>
              <w:sz w:val="24"/>
            </w:rPr>
            <w:t>arial</w:t>
          </w:r>
          <w:proofErr w:type="spellEnd"/>
          <w:r>
            <w:rPr>
              <w:rFonts w:ascii="Arial" w:hAnsi="Arial" w:cs="Arial"/>
              <w:b/>
              <w:sz w:val="24"/>
            </w:rPr>
            <w:t xml:space="preserve"> 12, espaçamento 1,15)</w:t>
          </w:r>
        </w:p>
      </w:sdtContent>
    </w:sdt>
    <w:sdt>
      <w:sdtPr>
        <w:alias w:val="Autores"/>
        <w:tag w:val="Autores"/>
        <w:id w:val="1954437324"/>
        <w:placeholder>
          <w:docPart w:val="DefaultPlaceholder_1081868574"/>
        </w:placeholder>
      </w:sdtPr>
      <w:sdtEndPr>
        <w:rPr>
          <w:rFonts w:ascii="Arial" w:hAnsi="Arial" w:cs="Arial"/>
        </w:rPr>
      </w:sdtEndPr>
      <w:sdtContent>
        <w:p w:rsidR="0013368E" w:rsidRPr="0013368E" w:rsidRDefault="00375B16" w:rsidP="00D477CD">
          <w:pPr>
            <w:spacing w:line="240" w:lineRule="auto"/>
            <w:jc w:val="both"/>
            <w:rPr>
              <w:rFonts w:ascii="Arial" w:hAnsi="Arial" w:cs="Arial"/>
            </w:rPr>
          </w:pPr>
          <w:r>
            <w:rPr>
              <w:rFonts w:ascii="Arial" w:hAnsi="Arial" w:cs="Arial"/>
            </w:rPr>
            <w:t>José da Silva</w:t>
          </w:r>
          <w:r w:rsidR="00D477CD" w:rsidRPr="00D477CD">
            <w:rPr>
              <w:rFonts w:ascii="Arial" w:hAnsi="Arial" w:cs="Arial"/>
              <w:vertAlign w:val="superscript"/>
            </w:rPr>
            <w:t>1</w:t>
          </w:r>
        </w:p>
        <w:p w:rsidR="00183D9D" w:rsidRDefault="00375B16" w:rsidP="00D477CD">
          <w:pPr>
            <w:spacing w:line="240" w:lineRule="auto"/>
            <w:jc w:val="both"/>
            <w:rPr>
              <w:rFonts w:ascii="Arial" w:hAnsi="Arial" w:cs="Arial"/>
              <w:vertAlign w:val="superscript"/>
            </w:rPr>
          </w:pPr>
          <w:r>
            <w:rPr>
              <w:rFonts w:ascii="Arial" w:hAnsi="Arial" w:cs="Arial"/>
            </w:rPr>
            <w:t>João Santos</w:t>
          </w:r>
          <w:r w:rsidR="000E30A9" w:rsidRPr="000E30A9">
            <w:rPr>
              <w:rFonts w:ascii="Arial" w:hAnsi="Arial" w:cs="Arial"/>
              <w:vertAlign w:val="superscript"/>
            </w:rPr>
            <w:t>2</w:t>
          </w:r>
        </w:p>
        <w:p w:rsidR="00375B16" w:rsidRDefault="00375B16" w:rsidP="00D477CD">
          <w:pPr>
            <w:spacing w:line="240" w:lineRule="auto"/>
            <w:jc w:val="both"/>
            <w:rPr>
              <w:rFonts w:ascii="Arial" w:hAnsi="Arial" w:cs="Arial"/>
              <w:vertAlign w:val="superscript"/>
            </w:rPr>
          </w:pPr>
          <w:r>
            <w:rPr>
              <w:rFonts w:ascii="Arial" w:hAnsi="Arial" w:cs="Arial"/>
            </w:rPr>
            <w:t>Maria Souza</w:t>
          </w:r>
          <w:r w:rsidRPr="00375B16">
            <w:rPr>
              <w:rFonts w:ascii="Arial" w:hAnsi="Arial" w:cs="Arial"/>
              <w:vertAlign w:val="superscript"/>
            </w:rPr>
            <w:t>3</w:t>
          </w:r>
        </w:p>
        <w:p w:rsidR="004C7389" w:rsidRPr="00D477CD" w:rsidRDefault="00375B16" w:rsidP="00D477CD">
          <w:pPr>
            <w:spacing w:line="240" w:lineRule="auto"/>
            <w:jc w:val="both"/>
            <w:rPr>
              <w:rFonts w:ascii="Arial" w:hAnsi="Arial" w:cs="Arial"/>
            </w:rPr>
          </w:pPr>
          <w:r>
            <w:rPr>
              <w:rFonts w:ascii="Arial" w:hAnsi="Arial" w:cs="Arial"/>
            </w:rPr>
            <w:t>Pedro Silva</w:t>
          </w:r>
          <w:r>
            <w:rPr>
              <w:rFonts w:ascii="Arial" w:hAnsi="Arial" w:cs="Arial"/>
              <w:vertAlign w:val="superscript"/>
            </w:rPr>
            <w:t>4</w:t>
          </w:r>
        </w:p>
      </w:sdtContent>
    </w:sdt>
    <w:sdt>
      <w:sdtPr>
        <w:rPr>
          <w:rFonts w:ascii="Arial" w:hAnsi="Arial" w:cs="Arial"/>
          <w:sz w:val="16"/>
        </w:rPr>
        <w:alias w:val="Titulação e Instituição"/>
        <w:tag w:val="Titulação e Instituição"/>
        <w:id w:val="-846333782"/>
        <w:placeholder>
          <w:docPart w:val="DefaultPlaceholder_1081868574"/>
        </w:placeholder>
      </w:sdtPr>
      <w:sdtEndPr/>
      <w:sdtContent>
        <w:p w:rsidR="0013368E" w:rsidRDefault="00D477CD" w:rsidP="005F6C97">
          <w:pPr>
            <w:pStyle w:val="SemEspaamento"/>
            <w:rPr>
              <w:rFonts w:ascii="Arial" w:hAnsi="Arial" w:cs="Arial"/>
              <w:sz w:val="16"/>
            </w:rPr>
          </w:pPr>
          <w:r w:rsidRPr="000E30A9">
            <w:rPr>
              <w:rFonts w:ascii="Arial" w:hAnsi="Arial" w:cs="Arial"/>
              <w:sz w:val="16"/>
              <w:vertAlign w:val="superscript"/>
            </w:rPr>
            <w:t>1</w:t>
          </w:r>
          <w:r w:rsidR="00375B16">
            <w:rPr>
              <w:rFonts w:ascii="Arial" w:hAnsi="Arial" w:cs="Arial"/>
              <w:sz w:val="16"/>
            </w:rPr>
            <w:t>Graduando em Medicina. Centro Universitário Cesmac</w:t>
          </w:r>
        </w:p>
        <w:p w:rsidR="0013368E" w:rsidRDefault="000E30A9" w:rsidP="005F6C97">
          <w:pPr>
            <w:pStyle w:val="SemEspaamento"/>
            <w:rPr>
              <w:rFonts w:ascii="Arial" w:hAnsi="Arial" w:cs="Arial"/>
              <w:sz w:val="16"/>
            </w:rPr>
          </w:pPr>
          <w:r w:rsidRPr="000E30A9">
            <w:rPr>
              <w:rFonts w:ascii="Arial" w:hAnsi="Arial" w:cs="Arial"/>
              <w:sz w:val="16"/>
              <w:vertAlign w:val="superscript"/>
            </w:rPr>
            <w:t>2</w:t>
          </w:r>
          <w:r w:rsidR="00375B16">
            <w:rPr>
              <w:rFonts w:ascii="Arial" w:hAnsi="Arial" w:cs="Arial"/>
              <w:sz w:val="16"/>
            </w:rPr>
            <w:t>Graduado em Biomedicina. Centro Universitário Cesmac</w:t>
          </w:r>
        </w:p>
        <w:p w:rsidR="00375B16" w:rsidRDefault="0013368E" w:rsidP="005F6C97">
          <w:pPr>
            <w:pStyle w:val="SemEspaamento"/>
            <w:rPr>
              <w:rFonts w:ascii="Arial" w:hAnsi="Arial" w:cs="Arial"/>
              <w:sz w:val="16"/>
            </w:rPr>
          </w:pPr>
          <w:r w:rsidRPr="0013368E">
            <w:rPr>
              <w:rFonts w:ascii="Arial" w:hAnsi="Arial" w:cs="Arial"/>
              <w:sz w:val="16"/>
              <w:vertAlign w:val="superscript"/>
            </w:rPr>
            <w:t>3</w:t>
          </w:r>
          <w:r w:rsidR="00375B16">
            <w:rPr>
              <w:rFonts w:ascii="Arial" w:hAnsi="Arial" w:cs="Arial"/>
              <w:sz w:val="16"/>
            </w:rPr>
            <w:t>Mestre em Análise de Sistemas Ambientais. Centro Universitário Cesmac</w:t>
          </w:r>
        </w:p>
        <w:p w:rsidR="00D477CD" w:rsidRPr="005F6C97" w:rsidRDefault="00375B16" w:rsidP="005F6C97">
          <w:pPr>
            <w:pStyle w:val="SemEspaamento"/>
            <w:rPr>
              <w:rFonts w:ascii="Arial" w:hAnsi="Arial" w:cs="Arial"/>
              <w:sz w:val="16"/>
            </w:rPr>
          </w:pPr>
          <w:r w:rsidRPr="00375B16">
            <w:rPr>
              <w:rFonts w:ascii="Arial" w:hAnsi="Arial" w:cs="Arial"/>
              <w:sz w:val="16"/>
              <w:vertAlign w:val="superscript"/>
            </w:rPr>
            <w:t>4</w:t>
          </w:r>
          <w:r>
            <w:rPr>
              <w:rFonts w:ascii="Arial" w:hAnsi="Arial" w:cs="Arial"/>
              <w:sz w:val="16"/>
            </w:rPr>
            <w:t>Doutor em Química e Biotecnologia. Centro Universitário Cesmac</w:t>
          </w:r>
        </w:p>
      </w:sdtContent>
    </w:sdt>
    <w:p w:rsidR="001F7F3E" w:rsidRDefault="001F7F3E" w:rsidP="00D477CD">
      <w:pPr>
        <w:rPr>
          <w:rFonts w:ascii="Arial" w:hAnsi="Arial" w:cs="Arial"/>
          <w:b/>
          <w:sz w:val="28"/>
          <w:szCs w:val="16"/>
        </w:rPr>
      </w:pPr>
    </w:p>
    <w:p w:rsidR="00264C66" w:rsidRPr="001F7A23" w:rsidRDefault="00D477CD" w:rsidP="00D477CD">
      <w:pPr>
        <w:rPr>
          <w:rFonts w:ascii="Arial" w:hAnsi="Arial" w:cs="Arial"/>
          <w:b/>
          <w:sz w:val="28"/>
          <w:szCs w:val="16"/>
        </w:rPr>
      </w:pPr>
      <w:r w:rsidRPr="001F7A23">
        <w:rPr>
          <w:rFonts w:ascii="Arial" w:hAnsi="Arial" w:cs="Arial"/>
          <w:b/>
          <w:sz w:val="28"/>
          <w:szCs w:val="16"/>
        </w:rPr>
        <w:t>RESUMO</w:t>
      </w:r>
    </w:p>
    <w:sdt>
      <w:sdtPr>
        <w:rPr>
          <w:rFonts w:ascii="Arial" w:hAnsi="Arial" w:cs="Arial"/>
          <w:sz w:val="24"/>
        </w:rPr>
        <w:id w:val="609712142"/>
        <w:placeholder>
          <w:docPart w:val="ABB6F583F0214C13BFD7E87010399DB6"/>
        </w:placeholder>
      </w:sdtPr>
      <w:sdtEndPr/>
      <w:sdtContent>
        <w:p w:rsidR="00183D9D" w:rsidRDefault="00183D9D" w:rsidP="00D967E7">
          <w:pPr>
            <w:pStyle w:val="SemEspaamento"/>
            <w:jc w:val="both"/>
            <w:rPr>
              <w:rFonts w:ascii="Arial" w:hAnsi="Arial" w:cs="Arial"/>
              <w:sz w:val="24"/>
            </w:rPr>
          </w:pPr>
          <w:r w:rsidRPr="00183D9D">
            <w:rPr>
              <w:rFonts w:ascii="Arial" w:hAnsi="Arial" w:cs="Arial"/>
              <w:sz w:val="24"/>
              <w:szCs w:val="24"/>
            </w:rPr>
            <w:t xml:space="preserve">A antracnose, causada </w:t>
          </w:r>
          <w:r w:rsidRPr="00183D9D">
            <w:rPr>
              <w:rFonts w:ascii="Arial" w:hAnsi="Arial" w:cs="Arial"/>
              <w:spacing w:val="-2"/>
              <w:sz w:val="24"/>
              <w:szCs w:val="24"/>
            </w:rPr>
            <w:t>p</w:t>
          </w:r>
          <w:r w:rsidRPr="00183D9D">
            <w:rPr>
              <w:rFonts w:ascii="Arial" w:hAnsi="Arial" w:cs="Arial"/>
              <w:sz w:val="24"/>
              <w:szCs w:val="24"/>
            </w:rPr>
            <w:t>or</w:t>
          </w:r>
          <w:r w:rsidRPr="00183D9D">
            <w:rPr>
              <w:rFonts w:ascii="Arial" w:hAnsi="Arial" w:cs="Arial"/>
              <w:spacing w:val="8"/>
              <w:sz w:val="24"/>
              <w:szCs w:val="24"/>
            </w:rPr>
            <w:t xml:space="preserve"> </w:t>
          </w:r>
          <w:r w:rsidRPr="00183D9D">
            <w:rPr>
              <w:rFonts w:ascii="Arial" w:hAnsi="Arial" w:cs="Arial"/>
              <w:sz w:val="24"/>
              <w:szCs w:val="24"/>
            </w:rPr>
            <w:t>fun</w:t>
          </w:r>
          <w:r w:rsidRPr="00183D9D">
            <w:rPr>
              <w:rFonts w:ascii="Arial" w:hAnsi="Arial" w:cs="Arial"/>
              <w:spacing w:val="-2"/>
              <w:sz w:val="24"/>
              <w:szCs w:val="24"/>
            </w:rPr>
            <w:t>g</w:t>
          </w:r>
          <w:r w:rsidRPr="00183D9D">
            <w:rPr>
              <w:rFonts w:ascii="Arial" w:hAnsi="Arial" w:cs="Arial"/>
              <w:sz w:val="24"/>
              <w:szCs w:val="24"/>
            </w:rPr>
            <w:t>os</w:t>
          </w:r>
          <w:r w:rsidRPr="00183D9D">
            <w:rPr>
              <w:rFonts w:ascii="Arial" w:hAnsi="Arial" w:cs="Arial"/>
              <w:spacing w:val="7"/>
              <w:sz w:val="24"/>
              <w:szCs w:val="24"/>
            </w:rPr>
            <w:t xml:space="preserve"> </w:t>
          </w:r>
          <w:r w:rsidRPr="00183D9D">
            <w:rPr>
              <w:rFonts w:ascii="Arial" w:hAnsi="Arial" w:cs="Arial"/>
              <w:spacing w:val="-2"/>
              <w:sz w:val="24"/>
              <w:szCs w:val="24"/>
            </w:rPr>
            <w:t>d</w:t>
          </w:r>
          <w:r w:rsidRPr="00183D9D">
            <w:rPr>
              <w:rFonts w:ascii="Arial" w:hAnsi="Arial" w:cs="Arial"/>
              <w:sz w:val="24"/>
              <w:szCs w:val="24"/>
            </w:rPr>
            <w:t>o</w:t>
          </w:r>
          <w:r w:rsidRPr="00183D9D">
            <w:rPr>
              <w:rFonts w:ascii="Arial" w:hAnsi="Arial" w:cs="Arial"/>
              <w:spacing w:val="8"/>
              <w:sz w:val="24"/>
              <w:szCs w:val="24"/>
            </w:rPr>
            <w:t xml:space="preserve"> </w:t>
          </w:r>
          <w:r w:rsidRPr="00183D9D">
            <w:rPr>
              <w:rFonts w:ascii="Arial" w:hAnsi="Arial" w:cs="Arial"/>
              <w:spacing w:val="-2"/>
              <w:sz w:val="24"/>
              <w:szCs w:val="24"/>
            </w:rPr>
            <w:t>g</w:t>
          </w:r>
          <w:r w:rsidRPr="00183D9D">
            <w:rPr>
              <w:rFonts w:ascii="Arial" w:hAnsi="Arial" w:cs="Arial"/>
              <w:sz w:val="24"/>
              <w:szCs w:val="24"/>
            </w:rPr>
            <w:t xml:space="preserve">ênero </w:t>
          </w:r>
          <w:proofErr w:type="spellStart"/>
          <w:r w:rsidRPr="00183D9D">
            <w:rPr>
              <w:rFonts w:ascii="Arial" w:hAnsi="Arial" w:cs="Arial"/>
              <w:i/>
              <w:sz w:val="24"/>
              <w:szCs w:val="24"/>
            </w:rPr>
            <w:t>Colletotrichum</w:t>
          </w:r>
          <w:proofErr w:type="spellEnd"/>
          <w:r w:rsidRPr="00183D9D">
            <w:rPr>
              <w:rFonts w:ascii="Arial" w:hAnsi="Arial" w:cs="Arial"/>
              <w:sz w:val="24"/>
              <w:szCs w:val="24"/>
            </w:rPr>
            <w:t>,</w:t>
          </w:r>
          <w:r w:rsidRPr="00183D9D">
            <w:rPr>
              <w:rFonts w:ascii="Arial" w:hAnsi="Arial" w:cs="Arial"/>
              <w:spacing w:val="10"/>
              <w:sz w:val="24"/>
              <w:szCs w:val="24"/>
            </w:rPr>
            <w:t xml:space="preserve"> </w:t>
          </w:r>
          <w:r w:rsidRPr="00183D9D">
            <w:rPr>
              <w:rFonts w:ascii="Arial" w:hAnsi="Arial" w:cs="Arial"/>
              <w:sz w:val="24"/>
              <w:szCs w:val="24"/>
            </w:rPr>
            <w:t>de</w:t>
          </w:r>
          <w:r w:rsidRPr="00183D9D">
            <w:rPr>
              <w:rFonts w:ascii="Arial" w:hAnsi="Arial" w:cs="Arial"/>
              <w:spacing w:val="-3"/>
              <w:sz w:val="24"/>
              <w:szCs w:val="24"/>
            </w:rPr>
            <w:t>s</w:t>
          </w:r>
          <w:r w:rsidRPr="00183D9D">
            <w:rPr>
              <w:rFonts w:ascii="Arial" w:hAnsi="Arial" w:cs="Arial"/>
              <w:sz w:val="24"/>
              <w:szCs w:val="24"/>
            </w:rPr>
            <w:t>t</w:t>
          </w:r>
          <w:r w:rsidRPr="00183D9D">
            <w:rPr>
              <w:rFonts w:ascii="Arial" w:hAnsi="Arial" w:cs="Arial"/>
              <w:spacing w:val="1"/>
              <w:sz w:val="24"/>
              <w:szCs w:val="24"/>
            </w:rPr>
            <w:t>a</w:t>
          </w:r>
          <w:r w:rsidRPr="00183D9D">
            <w:rPr>
              <w:rFonts w:ascii="Arial" w:hAnsi="Arial" w:cs="Arial"/>
              <w:sz w:val="24"/>
              <w:szCs w:val="24"/>
            </w:rPr>
            <w:t>c</w:t>
          </w:r>
          <w:r w:rsidRPr="00183D9D">
            <w:rPr>
              <w:rFonts w:ascii="Arial" w:hAnsi="Arial" w:cs="Arial"/>
              <w:spacing w:val="1"/>
              <w:sz w:val="24"/>
              <w:szCs w:val="24"/>
            </w:rPr>
            <w:t>a</w:t>
          </w:r>
          <w:r w:rsidRPr="00183D9D">
            <w:rPr>
              <w:rFonts w:ascii="Arial" w:hAnsi="Arial" w:cs="Arial"/>
              <w:spacing w:val="-1"/>
              <w:sz w:val="24"/>
              <w:szCs w:val="24"/>
            </w:rPr>
            <w:t>-</w:t>
          </w:r>
          <w:r w:rsidRPr="00183D9D">
            <w:rPr>
              <w:rFonts w:ascii="Arial" w:hAnsi="Arial" w:cs="Arial"/>
              <w:spacing w:val="-3"/>
              <w:sz w:val="24"/>
              <w:szCs w:val="24"/>
            </w:rPr>
            <w:t>s</w:t>
          </w:r>
          <w:r w:rsidRPr="00183D9D">
            <w:rPr>
              <w:rFonts w:ascii="Arial" w:hAnsi="Arial" w:cs="Arial"/>
              <w:sz w:val="24"/>
              <w:szCs w:val="24"/>
            </w:rPr>
            <w:t>e co</w:t>
          </w:r>
          <w:r w:rsidRPr="00183D9D">
            <w:rPr>
              <w:rFonts w:ascii="Arial" w:hAnsi="Arial" w:cs="Arial"/>
              <w:spacing w:val="1"/>
              <w:sz w:val="24"/>
              <w:szCs w:val="24"/>
            </w:rPr>
            <w:t>m</w:t>
          </w:r>
          <w:r w:rsidRPr="00183D9D">
            <w:rPr>
              <w:rFonts w:ascii="Arial" w:hAnsi="Arial" w:cs="Arial"/>
              <w:sz w:val="24"/>
              <w:szCs w:val="24"/>
            </w:rPr>
            <w:t>o</w:t>
          </w:r>
          <w:r w:rsidRPr="00183D9D">
            <w:rPr>
              <w:rFonts w:ascii="Arial" w:hAnsi="Arial" w:cs="Arial"/>
              <w:spacing w:val="3"/>
              <w:sz w:val="24"/>
              <w:szCs w:val="24"/>
            </w:rPr>
            <w:t xml:space="preserve"> </w:t>
          </w:r>
          <w:r w:rsidRPr="00183D9D">
            <w:rPr>
              <w:rFonts w:ascii="Arial" w:hAnsi="Arial" w:cs="Arial"/>
              <w:spacing w:val="-2"/>
              <w:sz w:val="24"/>
              <w:szCs w:val="24"/>
            </w:rPr>
            <w:t>u</w:t>
          </w:r>
          <w:r w:rsidRPr="00183D9D">
            <w:rPr>
              <w:rFonts w:ascii="Arial" w:hAnsi="Arial" w:cs="Arial"/>
              <w:spacing w:val="1"/>
              <w:sz w:val="24"/>
              <w:szCs w:val="24"/>
            </w:rPr>
            <w:t>m</w:t>
          </w:r>
          <w:r w:rsidRPr="00183D9D">
            <w:rPr>
              <w:rFonts w:ascii="Arial" w:hAnsi="Arial" w:cs="Arial"/>
              <w:sz w:val="24"/>
              <w:szCs w:val="24"/>
            </w:rPr>
            <w:t>a</w:t>
          </w:r>
          <w:r w:rsidRPr="00183D9D">
            <w:rPr>
              <w:rFonts w:ascii="Arial" w:hAnsi="Arial" w:cs="Arial"/>
              <w:spacing w:val="3"/>
              <w:sz w:val="24"/>
              <w:szCs w:val="24"/>
            </w:rPr>
            <w:t xml:space="preserve"> </w:t>
          </w:r>
          <w:r w:rsidRPr="00183D9D">
            <w:rPr>
              <w:rFonts w:ascii="Arial" w:hAnsi="Arial" w:cs="Arial"/>
              <w:sz w:val="24"/>
              <w:szCs w:val="24"/>
            </w:rPr>
            <w:t>das</w:t>
          </w:r>
          <w:r w:rsidRPr="00183D9D">
            <w:rPr>
              <w:rFonts w:ascii="Arial" w:hAnsi="Arial" w:cs="Arial"/>
              <w:spacing w:val="2"/>
              <w:sz w:val="24"/>
              <w:szCs w:val="24"/>
            </w:rPr>
            <w:t xml:space="preserve"> </w:t>
          </w:r>
          <w:r w:rsidRPr="00183D9D">
            <w:rPr>
              <w:rFonts w:ascii="Arial" w:hAnsi="Arial" w:cs="Arial"/>
              <w:sz w:val="24"/>
              <w:szCs w:val="24"/>
            </w:rPr>
            <w:t>pr</w:t>
          </w:r>
          <w:r w:rsidRPr="00183D9D">
            <w:rPr>
              <w:rFonts w:ascii="Arial" w:hAnsi="Arial" w:cs="Arial"/>
              <w:spacing w:val="-2"/>
              <w:sz w:val="24"/>
              <w:szCs w:val="24"/>
            </w:rPr>
            <w:t>i</w:t>
          </w:r>
          <w:r w:rsidRPr="00183D9D">
            <w:rPr>
              <w:rFonts w:ascii="Arial" w:hAnsi="Arial" w:cs="Arial"/>
              <w:sz w:val="24"/>
              <w:szCs w:val="24"/>
            </w:rPr>
            <w:t>nci</w:t>
          </w:r>
          <w:r w:rsidRPr="00183D9D">
            <w:rPr>
              <w:rFonts w:ascii="Arial" w:hAnsi="Arial" w:cs="Arial"/>
              <w:spacing w:val="-2"/>
              <w:sz w:val="24"/>
              <w:szCs w:val="24"/>
            </w:rPr>
            <w:t>p</w:t>
          </w:r>
          <w:r w:rsidRPr="00183D9D">
            <w:rPr>
              <w:rFonts w:ascii="Arial" w:hAnsi="Arial" w:cs="Arial"/>
              <w:sz w:val="24"/>
              <w:szCs w:val="24"/>
            </w:rPr>
            <w:t>ais</w:t>
          </w:r>
          <w:r w:rsidRPr="00183D9D">
            <w:rPr>
              <w:rFonts w:ascii="Arial" w:hAnsi="Arial" w:cs="Arial"/>
              <w:spacing w:val="4"/>
              <w:sz w:val="24"/>
              <w:szCs w:val="24"/>
            </w:rPr>
            <w:t xml:space="preserve"> </w:t>
          </w:r>
          <w:r w:rsidRPr="00183D9D">
            <w:rPr>
              <w:rFonts w:ascii="Arial" w:hAnsi="Arial" w:cs="Arial"/>
              <w:sz w:val="24"/>
              <w:szCs w:val="24"/>
            </w:rPr>
            <w:t>d</w:t>
          </w:r>
          <w:r w:rsidRPr="00183D9D">
            <w:rPr>
              <w:rFonts w:ascii="Arial" w:hAnsi="Arial" w:cs="Arial"/>
              <w:spacing w:val="-2"/>
              <w:sz w:val="24"/>
              <w:szCs w:val="24"/>
            </w:rPr>
            <w:t>o</w:t>
          </w:r>
          <w:r w:rsidRPr="00183D9D">
            <w:rPr>
              <w:rFonts w:ascii="Arial" w:hAnsi="Arial" w:cs="Arial"/>
              <w:sz w:val="24"/>
              <w:szCs w:val="24"/>
            </w:rPr>
            <w:t>enças</w:t>
          </w:r>
          <w:r w:rsidRPr="00183D9D">
            <w:rPr>
              <w:rFonts w:ascii="Arial" w:hAnsi="Arial" w:cs="Arial"/>
              <w:spacing w:val="2"/>
              <w:sz w:val="24"/>
              <w:szCs w:val="24"/>
            </w:rPr>
            <w:t xml:space="preserve"> </w:t>
          </w:r>
          <w:r w:rsidRPr="00183D9D">
            <w:rPr>
              <w:rFonts w:ascii="Arial" w:hAnsi="Arial" w:cs="Arial"/>
              <w:sz w:val="24"/>
              <w:szCs w:val="24"/>
            </w:rPr>
            <w:t>de</w:t>
          </w:r>
          <w:r w:rsidRPr="00183D9D">
            <w:rPr>
              <w:rFonts w:ascii="Arial" w:hAnsi="Arial" w:cs="Arial"/>
              <w:spacing w:val="1"/>
              <w:sz w:val="24"/>
              <w:szCs w:val="24"/>
            </w:rPr>
            <w:t xml:space="preserve"> </w:t>
          </w:r>
          <w:r w:rsidRPr="00183D9D">
            <w:rPr>
              <w:rFonts w:ascii="Arial" w:hAnsi="Arial" w:cs="Arial"/>
              <w:spacing w:val="2"/>
              <w:sz w:val="24"/>
              <w:szCs w:val="24"/>
            </w:rPr>
            <w:t>f</w:t>
          </w:r>
          <w:r w:rsidRPr="00183D9D">
            <w:rPr>
              <w:rFonts w:ascii="Arial" w:hAnsi="Arial" w:cs="Arial"/>
              <w:sz w:val="24"/>
              <w:szCs w:val="24"/>
            </w:rPr>
            <w:t>rut</w:t>
          </w:r>
          <w:r w:rsidRPr="00183D9D">
            <w:rPr>
              <w:rFonts w:ascii="Arial" w:hAnsi="Arial" w:cs="Arial"/>
              <w:spacing w:val="-4"/>
              <w:sz w:val="24"/>
              <w:szCs w:val="24"/>
            </w:rPr>
            <w:t>í</w:t>
          </w:r>
          <w:r w:rsidRPr="00183D9D">
            <w:rPr>
              <w:rFonts w:ascii="Arial" w:hAnsi="Arial" w:cs="Arial"/>
              <w:spacing w:val="2"/>
              <w:sz w:val="24"/>
              <w:szCs w:val="24"/>
            </w:rPr>
            <w:t>f</w:t>
          </w:r>
          <w:r w:rsidRPr="00183D9D">
            <w:rPr>
              <w:rFonts w:ascii="Arial" w:hAnsi="Arial" w:cs="Arial"/>
              <w:sz w:val="24"/>
              <w:szCs w:val="24"/>
            </w:rPr>
            <w:t>e</w:t>
          </w:r>
          <w:r w:rsidRPr="00183D9D">
            <w:rPr>
              <w:rFonts w:ascii="Arial" w:hAnsi="Arial" w:cs="Arial"/>
              <w:spacing w:val="-4"/>
              <w:sz w:val="24"/>
              <w:szCs w:val="24"/>
            </w:rPr>
            <w:t>r</w:t>
          </w:r>
          <w:r w:rsidRPr="00183D9D">
            <w:rPr>
              <w:rFonts w:ascii="Arial" w:hAnsi="Arial" w:cs="Arial"/>
              <w:sz w:val="24"/>
              <w:szCs w:val="24"/>
            </w:rPr>
            <w:t>as,</w:t>
          </w:r>
          <w:r w:rsidRPr="00183D9D">
            <w:rPr>
              <w:rFonts w:ascii="Arial" w:hAnsi="Arial" w:cs="Arial"/>
              <w:spacing w:val="5"/>
              <w:sz w:val="24"/>
              <w:szCs w:val="24"/>
            </w:rPr>
            <w:t xml:space="preserve"> </w:t>
          </w:r>
          <w:r w:rsidRPr="00183D9D">
            <w:rPr>
              <w:rFonts w:ascii="Arial" w:hAnsi="Arial" w:cs="Arial"/>
              <w:sz w:val="24"/>
              <w:szCs w:val="24"/>
            </w:rPr>
            <w:t xml:space="preserve">proporcionando </w:t>
          </w:r>
          <w:r w:rsidRPr="00183D9D">
            <w:rPr>
              <w:rFonts w:ascii="Arial" w:hAnsi="Arial" w:cs="Arial"/>
              <w:spacing w:val="-2"/>
              <w:sz w:val="24"/>
              <w:szCs w:val="24"/>
            </w:rPr>
            <w:t>g</w:t>
          </w:r>
          <w:r w:rsidRPr="00183D9D">
            <w:rPr>
              <w:rFonts w:ascii="Arial" w:hAnsi="Arial" w:cs="Arial"/>
              <w:sz w:val="24"/>
              <w:szCs w:val="24"/>
            </w:rPr>
            <w:t>ra</w:t>
          </w:r>
          <w:r w:rsidRPr="00183D9D">
            <w:rPr>
              <w:rFonts w:ascii="Arial" w:hAnsi="Arial" w:cs="Arial"/>
              <w:spacing w:val="-2"/>
              <w:sz w:val="24"/>
              <w:szCs w:val="24"/>
            </w:rPr>
            <w:t>n</w:t>
          </w:r>
          <w:r w:rsidRPr="00183D9D">
            <w:rPr>
              <w:rFonts w:ascii="Arial" w:hAnsi="Arial" w:cs="Arial"/>
              <w:sz w:val="24"/>
              <w:szCs w:val="24"/>
            </w:rPr>
            <w:t>des</w:t>
          </w:r>
          <w:r w:rsidRPr="00183D9D">
            <w:rPr>
              <w:rFonts w:ascii="Arial" w:hAnsi="Arial" w:cs="Arial"/>
              <w:spacing w:val="2"/>
              <w:sz w:val="24"/>
              <w:szCs w:val="24"/>
            </w:rPr>
            <w:t xml:space="preserve"> </w:t>
          </w:r>
          <w:r w:rsidRPr="00183D9D">
            <w:rPr>
              <w:rFonts w:ascii="Arial" w:hAnsi="Arial" w:cs="Arial"/>
              <w:sz w:val="24"/>
              <w:szCs w:val="24"/>
            </w:rPr>
            <w:t>preju</w:t>
          </w:r>
          <w:r w:rsidRPr="00183D9D">
            <w:rPr>
              <w:rFonts w:ascii="Arial" w:hAnsi="Arial" w:cs="Arial"/>
              <w:spacing w:val="-2"/>
              <w:sz w:val="24"/>
              <w:szCs w:val="24"/>
            </w:rPr>
            <w:t>í</w:t>
          </w:r>
          <w:r w:rsidRPr="00183D9D">
            <w:rPr>
              <w:rFonts w:ascii="Arial" w:hAnsi="Arial" w:cs="Arial"/>
              <w:spacing w:val="-3"/>
              <w:sz w:val="24"/>
              <w:szCs w:val="24"/>
            </w:rPr>
            <w:t>z</w:t>
          </w:r>
          <w:r w:rsidRPr="00183D9D">
            <w:rPr>
              <w:rFonts w:ascii="Arial" w:hAnsi="Arial" w:cs="Arial"/>
              <w:sz w:val="24"/>
              <w:szCs w:val="24"/>
            </w:rPr>
            <w:t>os</w:t>
          </w:r>
          <w:r w:rsidRPr="00183D9D">
            <w:rPr>
              <w:rFonts w:ascii="Arial" w:hAnsi="Arial" w:cs="Arial"/>
              <w:spacing w:val="5"/>
              <w:sz w:val="24"/>
              <w:szCs w:val="24"/>
            </w:rPr>
            <w:t xml:space="preserve"> </w:t>
          </w:r>
          <w:r w:rsidRPr="00183D9D">
            <w:rPr>
              <w:rFonts w:ascii="Arial" w:hAnsi="Arial" w:cs="Arial"/>
              <w:sz w:val="24"/>
              <w:szCs w:val="24"/>
            </w:rPr>
            <w:t>na produ</w:t>
          </w:r>
          <w:r w:rsidRPr="00183D9D">
            <w:rPr>
              <w:rFonts w:ascii="Arial" w:hAnsi="Arial" w:cs="Arial"/>
              <w:spacing w:val="-3"/>
              <w:sz w:val="24"/>
              <w:szCs w:val="24"/>
            </w:rPr>
            <w:t>ç</w:t>
          </w:r>
          <w:r w:rsidRPr="00183D9D">
            <w:rPr>
              <w:rFonts w:ascii="Arial" w:hAnsi="Arial" w:cs="Arial"/>
              <w:sz w:val="24"/>
              <w:szCs w:val="24"/>
            </w:rPr>
            <w:t>ão mundia</w:t>
          </w:r>
          <w:r w:rsidRPr="00183D9D">
            <w:rPr>
              <w:rFonts w:ascii="Arial" w:hAnsi="Arial" w:cs="Arial"/>
              <w:spacing w:val="1"/>
              <w:sz w:val="24"/>
              <w:szCs w:val="24"/>
            </w:rPr>
            <w:t>l</w:t>
          </w:r>
          <w:r w:rsidRPr="00183D9D">
            <w:rPr>
              <w:rFonts w:ascii="Arial" w:hAnsi="Arial" w:cs="Arial"/>
              <w:sz w:val="24"/>
              <w:szCs w:val="24"/>
            </w:rPr>
            <w:t xml:space="preserve">. O tratamento desta doença com produtos alternativos possui a vantagem de não deixarem resíduos, além de não oferecer riscos à saúde humana e ao ambiente. Dessa forma, o presente trabalho objetivou avaliar o efeito de diferentes produtos naturais no controle da antracnose, causada por </w:t>
          </w:r>
          <w:proofErr w:type="spellStart"/>
          <w:r w:rsidRPr="00183D9D">
            <w:rPr>
              <w:rFonts w:ascii="Arial" w:hAnsi="Arial" w:cs="Arial"/>
              <w:i/>
              <w:sz w:val="24"/>
              <w:szCs w:val="24"/>
            </w:rPr>
            <w:t>Colletotrichum</w:t>
          </w:r>
          <w:proofErr w:type="spellEnd"/>
          <w:r w:rsidRPr="00183D9D">
            <w:rPr>
              <w:rFonts w:ascii="Arial" w:hAnsi="Arial" w:cs="Arial"/>
              <w:sz w:val="24"/>
              <w:szCs w:val="24"/>
            </w:rPr>
            <w:t xml:space="preserve"> spp</w:t>
          </w:r>
          <w:r w:rsidRPr="00183D9D">
            <w:rPr>
              <w:rFonts w:ascii="Arial" w:hAnsi="Arial" w:cs="Arial"/>
              <w:i/>
              <w:sz w:val="24"/>
              <w:szCs w:val="24"/>
            </w:rPr>
            <w:t>.</w:t>
          </w:r>
          <w:r w:rsidRPr="00183D9D">
            <w:rPr>
              <w:rFonts w:ascii="Arial" w:hAnsi="Arial" w:cs="Arial"/>
              <w:sz w:val="24"/>
              <w:szCs w:val="24"/>
            </w:rPr>
            <w:t>, em frutos de mamão (</w:t>
          </w:r>
          <w:proofErr w:type="spellStart"/>
          <w:r w:rsidRPr="00183D9D">
            <w:rPr>
              <w:rFonts w:ascii="Arial" w:hAnsi="Arial" w:cs="Arial"/>
              <w:i/>
              <w:sz w:val="24"/>
              <w:szCs w:val="24"/>
            </w:rPr>
            <w:t>Carica</w:t>
          </w:r>
          <w:proofErr w:type="spellEnd"/>
          <w:r w:rsidRPr="00183D9D">
            <w:rPr>
              <w:rFonts w:ascii="Arial" w:hAnsi="Arial" w:cs="Arial"/>
              <w:i/>
              <w:sz w:val="24"/>
              <w:szCs w:val="24"/>
            </w:rPr>
            <w:t xml:space="preserve"> </w:t>
          </w:r>
          <w:proofErr w:type="spellStart"/>
          <w:r w:rsidRPr="00183D9D">
            <w:rPr>
              <w:rFonts w:ascii="Arial" w:hAnsi="Arial" w:cs="Arial"/>
              <w:i/>
              <w:sz w:val="24"/>
              <w:szCs w:val="24"/>
            </w:rPr>
            <w:t>papaya</w:t>
          </w:r>
          <w:proofErr w:type="spellEnd"/>
          <w:r w:rsidRPr="00183D9D">
            <w:rPr>
              <w:rFonts w:ascii="Arial" w:hAnsi="Arial" w:cs="Arial"/>
              <w:sz w:val="24"/>
              <w:szCs w:val="24"/>
            </w:rPr>
            <w:t>) na pós-colheita. Para avaliação foram selecionados frutos provenientes da CEASA do município de Maceió. As amostras foram submetidas a cinco tratamentos: água destilada (10 min - tratamento testemunha); 30 g L</w:t>
          </w:r>
          <w:r w:rsidRPr="00183D9D">
            <w:rPr>
              <w:rFonts w:ascii="Arial" w:hAnsi="Arial" w:cs="Arial"/>
              <w:sz w:val="24"/>
              <w:szCs w:val="24"/>
              <w:vertAlign w:val="superscript"/>
            </w:rPr>
            <w:t>-1</w:t>
          </w:r>
          <w:r w:rsidRPr="00183D9D">
            <w:rPr>
              <w:rFonts w:ascii="Arial" w:hAnsi="Arial" w:cs="Arial"/>
              <w:sz w:val="24"/>
              <w:szCs w:val="24"/>
            </w:rPr>
            <w:t xml:space="preserve"> de fécula de mandioca (10 segundos); 60 ml L</w:t>
          </w:r>
          <w:r w:rsidRPr="00183D9D">
            <w:rPr>
              <w:rFonts w:ascii="Arial" w:hAnsi="Arial" w:cs="Arial"/>
              <w:sz w:val="24"/>
              <w:szCs w:val="24"/>
              <w:vertAlign w:val="superscript"/>
            </w:rPr>
            <w:t>-</w:t>
          </w:r>
          <w:proofErr w:type="gramStart"/>
          <w:r w:rsidRPr="00183D9D">
            <w:rPr>
              <w:rFonts w:ascii="Arial" w:hAnsi="Arial" w:cs="Arial"/>
              <w:sz w:val="24"/>
              <w:szCs w:val="24"/>
              <w:vertAlign w:val="superscript"/>
            </w:rPr>
            <w:t>1</w:t>
          </w:r>
          <w:r w:rsidRPr="00183D9D">
            <w:rPr>
              <w:rFonts w:ascii="Arial" w:hAnsi="Arial" w:cs="Arial"/>
              <w:sz w:val="24"/>
              <w:szCs w:val="24"/>
            </w:rPr>
            <w:t xml:space="preserve">  </w:t>
          </w:r>
          <w:proofErr w:type="spellStart"/>
          <w:r w:rsidRPr="00183D9D">
            <w:rPr>
              <w:rFonts w:ascii="Arial" w:hAnsi="Arial" w:cs="Arial"/>
              <w:sz w:val="24"/>
              <w:szCs w:val="24"/>
            </w:rPr>
            <w:t>Acadian</w:t>
          </w:r>
          <w:proofErr w:type="spellEnd"/>
          <w:proofErr w:type="gramEnd"/>
          <w:r w:rsidRPr="00183D9D">
            <w:rPr>
              <w:rFonts w:ascii="Arial" w:hAnsi="Arial" w:cs="Arial"/>
              <w:sz w:val="24"/>
              <w:szCs w:val="24"/>
            </w:rPr>
            <w:t>® (5 min); 60 ml L</w:t>
          </w:r>
          <w:r w:rsidRPr="00183D9D">
            <w:rPr>
              <w:rFonts w:ascii="Arial" w:hAnsi="Arial" w:cs="Arial"/>
              <w:sz w:val="24"/>
              <w:szCs w:val="24"/>
              <w:vertAlign w:val="superscript"/>
            </w:rPr>
            <w:t>-1</w:t>
          </w:r>
          <w:r w:rsidRPr="00183D9D">
            <w:rPr>
              <w:rFonts w:ascii="Arial" w:hAnsi="Arial" w:cs="Arial"/>
              <w:sz w:val="24"/>
              <w:szCs w:val="24"/>
            </w:rPr>
            <w:t xml:space="preserve">  </w:t>
          </w:r>
          <w:proofErr w:type="spellStart"/>
          <w:r w:rsidRPr="00183D9D">
            <w:rPr>
              <w:rFonts w:ascii="Arial" w:hAnsi="Arial" w:cs="Arial"/>
              <w:sz w:val="24"/>
              <w:szCs w:val="24"/>
            </w:rPr>
            <w:t>Biopirol</w:t>
          </w:r>
          <w:proofErr w:type="spellEnd"/>
          <w:r w:rsidRPr="00183D9D">
            <w:rPr>
              <w:rFonts w:ascii="Arial" w:hAnsi="Arial" w:cs="Arial"/>
              <w:sz w:val="24"/>
              <w:szCs w:val="24"/>
            </w:rPr>
            <w:t>® (5 min);  e 60 ml L</w:t>
          </w:r>
          <w:r w:rsidRPr="00183D9D">
            <w:rPr>
              <w:rFonts w:ascii="Arial" w:hAnsi="Arial" w:cs="Arial"/>
              <w:sz w:val="24"/>
              <w:szCs w:val="24"/>
              <w:vertAlign w:val="superscript"/>
            </w:rPr>
            <w:t>-1</w:t>
          </w:r>
          <w:r w:rsidRPr="00183D9D">
            <w:rPr>
              <w:rFonts w:ascii="Arial" w:hAnsi="Arial" w:cs="Arial"/>
              <w:sz w:val="24"/>
              <w:szCs w:val="24"/>
            </w:rPr>
            <w:t xml:space="preserve">   </w:t>
          </w:r>
          <w:proofErr w:type="spellStart"/>
          <w:r w:rsidRPr="00183D9D">
            <w:rPr>
              <w:rFonts w:ascii="Arial" w:hAnsi="Arial" w:cs="Arial"/>
              <w:sz w:val="24"/>
              <w:szCs w:val="24"/>
            </w:rPr>
            <w:t>Protego</w:t>
          </w:r>
          <w:proofErr w:type="spellEnd"/>
          <w:r w:rsidRPr="00183D9D">
            <w:rPr>
              <w:rFonts w:ascii="Arial" w:hAnsi="Arial" w:cs="Arial"/>
              <w:sz w:val="24"/>
              <w:szCs w:val="24"/>
            </w:rPr>
            <w:t xml:space="preserve"> FL® (5 min), com 5 repetições por tratamento, sendo cada repetição representada </w:t>
          </w:r>
          <w:bookmarkStart w:id="0" w:name="_GoBack"/>
          <w:bookmarkEnd w:id="0"/>
          <w:r w:rsidRPr="00183D9D">
            <w:rPr>
              <w:rFonts w:ascii="Arial" w:hAnsi="Arial" w:cs="Arial"/>
              <w:sz w:val="24"/>
              <w:szCs w:val="24"/>
            </w:rPr>
            <w:t xml:space="preserve">por um fruto. A inoculação do fungo foi feita a partir de discos de meio de cultivo (5 mm Ø) contendo estruturas do patógeno, depositados em ferimentos na superfície do fruto. Os frutos inoculados foram mantidos em temperatura ambiente em câmaras úmidas. Após 72 horas da inoculação, verificou-se o aparecimento das lesões e começaram as avaliações. Os indutores utilizados foram eficientes em reduzir as infecções causadas por </w:t>
          </w:r>
          <w:proofErr w:type="spellStart"/>
          <w:r w:rsidRPr="00183D9D">
            <w:rPr>
              <w:rFonts w:ascii="Arial" w:hAnsi="Arial" w:cs="Arial"/>
              <w:i/>
              <w:sz w:val="24"/>
              <w:szCs w:val="24"/>
            </w:rPr>
            <w:t>Colletotrichum</w:t>
          </w:r>
          <w:proofErr w:type="spellEnd"/>
          <w:r w:rsidRPr="00183D9D">
            <w:rPr>
              <w:rFonts w:ascii="Arial" w:hAnsi="Arial" w:cs="Arial"/>
              <w:sz w:val="24"/>
              <w:szCs w:val="24"/>
            </w:rPr>
            <w:t xml:space="preserve"> spp. O </w:t>
          </w:r>
          <w:proofErr w:type="spellStart"/>
          <w:r w:rsidRPr="00183D9D">
            <w:rPr>
              <w:rFonts w:ascii="Arial" w:hAnsi="Arial" w:cs="Arial"/>
              <w:sz w:val="24"/>
              <w:szCs w:val="24"/>
            </w:rPr>
            <w:t>Acadian</w:t>
          </w:r>
          <w:proofErr w:type="spellEnd"/>
          <w:r w:rsidRPr="00183D9D">
            <w:rPr>
              <w:rFonts w:ascii="Arial" w:hAnsi="Arial" w:cs="Arial"/>
              <w:sz w:val="24"/>
              <w:szCs w:val="24"/>
            </w:rPr>
            <w:t xml:space="preserve"> apresentou melhor resultado, com menores médias de lesões de antracnose quando comparados aos demais tratamentos.</w:t>
          </w:r>
        </w:p>
      </w:sdtContent>
    </w:sdt>
    <w:p w:rsidR="00183D9D" w:rsidRDefault="00183D9D" w:rsidP="00183D9D">
      <w:pPr>
        <w:pStyle w:val="SemEspaamento"/>
        <w:tabs>
          <w:tab w:val="left" w:pos="7007"/>
        </w:tabs>
        <w:jc w:val="both"/>
        <w:rPr>
          <w:rFonts w:ascii="Arial" w:hAnsi="Arial" w:cs="Arial"/>
          <w:sz w:val="24"/>
          <w:szCs w:val="24"/>
        </w:rPr>
      </w:pPr>
    </w:p>
    <w:sdt>
      <w:sdtPr>
        <w:rPr>
          <w:rFonts w:ascii="Arial" w:hAnsi="Arial" w:cs="Arial"/>
          <w:sz w:val="24"/>
        </w:rPr>
        <w:id w:val="-1184357600"/>
        <w:placeholder>
          <w:docPart w:val="6F710E87F7F14ABC9C1D23D36FCBD083"/>
        </w:placeholder>
      </w:sdtPr>
      <w:sdtEndPr/>
      <w:sdtContent>
        <w:p w:rsidR="00D477CD" w:rsidRPr="0095198E" w:rsidRDefault="00D967E7" w:rsidP="0095198E">
          <w:pPr>
            <w:pStyle w:val="SemEspaamento"/>
            <w:rPr>
              <w:rFonts w:ascii="Arial" w:hAnsi="Arial" w:cs="Arial"/>
              <w:sz w:val="24"/>
            </w:rPr>
          </w:pPr>
          <w:r w:rsidRPr="00D967E7">
            <w:rPr>
              <w:rFonts w:ascii="Arial" w:hAnsi="Arial" w:cs="Arial"/>
              <w:b/>
              <w:sz w:val="24"/>
            </w:rPr>
            <w:t>Palavras-chave:</w:t>
          </w:r>
          <w:r w:rsidR="0095198E" w:rsidRPr="00D967E7">
            <w:rPr>
              <w:rFonts w:ascii="Arial" w:hAnsi="Arial" w:cs="Arial"/>
              <w:b/>
              <w:sz w:val="24"/>
            </w:rPr>
            <w:t xml:space="preserve"> </w:t>
          </w:r>
          <w:r>
            <w:rPr>
              <w:rFonts w:ascii="Arial" w:hAnsi="Arial" w:cs="Arial"/>
              <w:sz w:val="24"/>
            </w:rPr>
            <w:t>P</w:t>
          </w:r>
          <w:r w:rsidR="000E30A9" w:rsidRPr="0095198E">
            <w:rPr>
              <w:rFonts w:ascii="Arial" w:hAnsi="Arial" w:cs="Arial"/>
              <w:sz w:val="24"/>
            </w:rPr>
            <w:t>alavra-c</w:t>
          </w:r>
          <w:r w:rsidR="0095198E">
            <w:rPr>
              <w:rFonts w:ascii="Arial" w:hAnsi="Arial" w:cs="Arial"/>
              <w:sz w:val="24"/>
            </w:rPr>
            <w:t>have</w:t>
          </w:r>
          <w:r>
            <w:rPr>
              <w:rFonts w:ascii="Arial" w:hAnsi="Arial" w:cs="Arial"/>
              <w:sz w:val="24"/>
            </w:rPr>
            <w:t>1. Palavra-chave2.</w:t>
          </w:r>
          <w:r w:rsidR="0095198E">
            <w:rPr>
              <w:rFonts w:ascii="Arial" w:hAnsi="Arial" w:cs="Arial"/>
              <w:sz w:val="24"/>
            </w:rPr>
            <w:t xml:space="preserve"> </w:t>
          </w:r>
          <w:r>
            <w:rPr>
              <w:rFonts w:ascii="Arial" w:hAnsi="Arial" w:cs="Arial"/>
              <w:sz w:val="24"/>
            </w:rPr>
            <w:t>Palavra-chave3.</w:t>
          </w:r>
        </w:p>
      </w:sdtContent>
    </w:sdt>
    <w:p w:rsidR="00200686" w:rsidRDefault="00200686" w:rsidP="001F7A23">
      <w:pPr>
        <w:rPr>
          <w:rFonts w:ascii="Arial" w:hAnsi="Arial" w:cs="Arial"/>
          <w:sz w:val="24"/>
          <w:szCs w:val="16"/>
        </w:rPr>
      </w:pPr>
    </w:p>
    <w:p w:rsidR="00200686" w:rsidRDefault="00200686" w:rsidP="001F7A23">
      <w:pPr>
        <w:rPr>
          <w:rFonts w:ascii="Arial" w:hAnsi="Arial" w:cs="Arial"/>
          <w:sz w:val="24"/>
          <w:szCs w:val="16"/>
        </w:rPr>
      </w:pPr>
    </w:p>
    <w:p w:rsidR="00200686" w:rsidRDefault="00200686" w:rsidP="001F7A23">
      <w:pPr>
        <w:rPr>
          <w:rFonts w:ascii="Arial" w:hAnsi="Arial" w:cs="Arial"/>
          <w:sz w:val="24"/>
          <w:szCs w:val="16"/>
        </w:rPr>
      </w:pPr>
    </w:p>
    <w:p w:rsidR="00200686" w:rsidRPr="001F7A23" w:rsidRDefault="00200686" w:rsidP="001F7A23">
      <w:pPr>
        <w:rPr>
          <w:rFonts w:ascii="Arial" w:hAnsi="Arial" w:cs="Arial"/>
          <w:sz w:val="24"/>
          <w:szCs w:val="16"/>
        </w:rPr>
      </w:pPr>
    </w:p>
    <w:sectPr w:rsidR="00200686" w:rsidRPr="001F7A23" w:rsidSect="001F7F3E">
      <w:headerReference w:type="default" r:id="rId7"/>
      <w:footerReference w:type="default" r:id="rId8"/>
      <w:pgSz w:w="11906" w:h="16838"/>
      <w:pgMar w:top="1417" w:right="1701" w:bottom="1417" w:left="1701"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EA" w:rsidRDefault="001070EA" w:rsidP="004C7389">
      <w:pPr>
        <w:spacing w:after="0" w:line="240" w:lineRule="auto"/>
      </w:pPr>
      <w:r>
        <w:separator/>
      </w:r>
    </w:p>
  </w:endnote>
  <w:endnote w:type="continuationSeparator" w:id="0">
    <w:p w:rsidR="001070EA" w:rsidRDefault="001070EA" w:rsidP="004C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69" w:rsidRDefault="00A07A6B" w:rsidP="00A07A6B">
    <w:pPr>
      <w:pStyle w:val="Rodap"/>
      <w:tabs>
        <w:tab w:val="clear" w:pos="4252"/>
        <w:tab w:val="clear" w:pos="8504"/>
        <w:tab w:val="left" w:pos="1760"/>
      </w:tabs>
    </w:pPr>
    <w:r w:rsidRPr="00A07A6B">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paragraph">
            <wp:posOffset>-327660</wp:posOffset>
          </wp:positionV>
          <wp:extent cx="6292767" cy="600075"/>
          <wp:effectExtent l="0" t="0" r="0" b="0"/>
          <wp:wrapNone/>
          <wp:docPr id="7" name="Imagem 7" descr="C:\Users\oluap\AppData\Local\Packages\microsoft.windowscommunicationsapps_8wekyb3d8bbwe\LocalState\Files\S0\362\PATROCINADORES - CEMEIA E FEIRA fundo branco.jpg[14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uap\AppData\Local\Packages\microsoft.windowscommunicationsapps_8wekyb3d8bbwe\LocalState\Files\S0\362\PATROCINADORES - CEMEIA E FEIRA fundo branco.jpg[1432].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767"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EA" w:rsidRDefault="001070EA" w:rsidP="004C7389">
      <w:pPr>
        <w:spacing w:after="0" w:line="240" w:lineRule="auto"/>
      </w:pPr>
      <w:r>
        <w:separator/>
      </w:r>
    </w:p>
  </w:footnote>
  <w:footnote w:type="continuationSeparator" w:id="0">
    <w:p w:rsidR="001070EA" w:rsidRDefault="001070EA" w:rsidP="004C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F1" w:rsidRDefault="00D36869" w:rsidP="004C7389">
    <w:pPr>
      <w:pStyle w:val="Cabealho"/>
    </w:pPr>
    <w:r w:rsidRPr="00DD2CB6">
      <w:rPr>
        <w:noProof/>
        <w:lang w:eastAsia="pt-BR"/>
      </w:rPr>
      <w:drawing>
        <wp:anchor distT="0" distB="0" distL="114300" distR="114300" simplePos="0" relativeHeight="251659264" behindDoc="1" locked="0" layoutInCell="1" allowOverlap="1" wp14:anchorId="05B80271" wp14:editId="7F4254E1">
          <wp:simplePos x="0" y="0"/>
          <wp:positionH relativeFrom="margin">
            <wp:posOffset>3942573</wp:posOffset>
          </wp:positionH>
          <wp:positionV relativeFrom="paragraph">
            <wp:posOffset>7619</wp:posOffset>
          </wp:positionV>
          <wp:extent cx="1457372" cy="821055"/>
          <wp:effectExtent l="0" t="0" r="0" b="0"/>
          <wp:wrapNone/>
          <wp:docPr id="1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463510" cy="824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869">
      <w:rPr>
        <w:noProof/>
        <w:lang w:eastAsia="pt-BR"/>
      </w:rPr>
      <w:drawing>
        <wp:anchor distT="0" distB="0" distL="114300" distR="114300" simplePos="0" relativeHeight="251660288" behindDoc="1" locked="0" layoutInCell="1" allowOverlap="1" wp14:anchorId="4AAC9516" wp14:editId="59E04F72">
          <wp:simplePos x="0" y="0"/>
          <wp:positionH relativeFrom="margin">
            <wp:align>center</wp:align>
          </wp:positionH>
          <wp:positionV relativeFrom="paragraph">
            <wp:posOffset>33020</wp:posOffset>
          </wp:positionV>
          <wp:extent cx="1168400" cy="796155"/>
          <wp:effectExtent l="0" t="0" r="0" b="4445"/>
          <wp:wrapNone/>
          <wp:docPr id="1" name="Imagem 1" descr="C:\Users\oluap\Desktop\II Ceme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ap\Desktop\II Cemeia.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796155"/>
                  </a:xfrm>
                  <a:prstGeom prst="rect">
                    <a:avLst/>
                  </a:prstGeom>
                  <a:noFill/>
                  <a:ln>
                    <a:noFill/>
                  </a:ln>
                </pic:spPr>
              </pic:pic>
            </a:graphicData>
          </a:graphic>
        </wp:anchor>
      </w:drawing>
    </w:r>
    <w:r w:rsidR="004C7389">
      <w:t xml:space="preserve">                  </w:t>
    </w:r>
    <w:r w:rsidR="00DD2CB6">
      <w:t xml:space="preserve">        </w:t>
    </w:r>
    <w:r w:rsidR="004C7389">
      <w:t xml:space="preserve">  </w:t>
    </w:r>
  </w:p>
  <w:p w:rsidR="004C7389" w:rsidRDefault="00D36869" w:rsidP="004C7389">
    <w:pPr>
      <w:pStyle w:val="Cabealho"/>
    </w:pPr>
    <w:r w:rsidRPr="004C7389">
      <w:rPr>
        <w:noProof/>
        <w:lang w:eastAsia="pt-BR"/>
      </w:rPr>
      <w:drawing>
        <wp:anchor distT="0" distB="0" distL="114300" distR="114300" simplePos="0" relativeHeight="251658240" behindDoc="1" locked="0" layoutInCell="1" allowOverlap="1" wp14:anchorId="47D77C34" wp14:editId="30C4A98A">
          <wp:simplePos x="0" y="0"/>
          <wp:positionH relativeFrom="margin">
            <wp:align>left</wp:align>
          </wp:positionH>
          <wp:positionV relativeFrom="paragraph">
            <wp:posOffset>5080</wp:posOffset>
          </wp:positionV>
          <wp:extent cx="1581150" cy="454025"/>
          <wp:effectExtent l="0" t="0" r="0" b="3175"/>
          <wp:wrapNone/>
          <wp:docPr id="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150" cy="454025"/>
                  </a:xfrm>
                  <a:prstGeom prst="rect">
                    <a:avLst/>
                  </a:prstGeom>
                </pic:spPr>
              </pic:pic>
            </a:graphicData>
          </a:graphic>
        </wp:anchor>
      </w:drawing>
    </w:r>
    <w:r w:rsidR="004C7389">
      <w:t xml:space="preserve">                                                                 </w:t>
    </w:r>
  </w:p>
  <w:p w:rsidR="00D36869" w:rsidRDefault="00D36869" w:rsidP="00D36869">
    <w:pPr>
      <w:pStyle w:val="Cabealho"/>
      <w:jc w:val="center"/>
    </w:pPr>
  </w:p>
  <w:p w:rsidR="00D36869" w:rsidRDefault="00D36869" w:rsidP="004C7389">
    <w:pPr>
      <w:pStyle w:val="Cabealho"/>
    </w:pPr>
  </w:p>
  <w:p w:rsidR="00D36869" w:rsidRDefault="00D36869" w:rsidP="004C7389">
    <w:pPr>
      <w:pStyle w:val="Cabealho"/>
    </w:pPr>
    <w:r>
      <w:t xml:space="preserve">  </w:t>
    </w:r>
  </w:p>
  <w:p w:rsidR="00D36869" w:rsidRDefault="00D36869" w:rsidP="004C73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qmC3cRKgWVKEvzsGMByItqNhemuVMcZs+MVxugk836zKfSLi12N7kLEAsoG9xEmykbUrQjeYnVlF0k05u86fA==" w:salt="H7HJNnelpLaFZOe+52X+YQ=="/>
  <w:autoFormatOverrid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9"/>
    <w:rsid w:val="00037F60"/>
    <w:rsid w:val="00072E54"/>
    <w:rsid w:val="000E30A9"/>
    <w:rsid w:val="001070EA"/>
    <w:rsid w:val="0013368E"/>
    <w:rsid w:val="00183D9D"/>
    <w:rsid w:val="001F7A23"/>
    <w:rsid w:val="001F7F3E"/>
    <w:rsid w:val="00200686"/>
    <w:rsid w:val="00262B14"/>
    <w:rsid w:val="00264C66"/>
    <w:rsid w:val="00285A01"/>
    <w:rsid w:val="00375B16"/>
    <w:rsid w:val="004116A8"/>
    <w:rsid w:val="0045268D"/>
    <w:rsid w:val="004C7389"/>
    <w:rsid w:val="005A4DB0"/>
    <w:rsid w:val="005E459D"/>
    <w:rsid w:val="005F6C97"/>
    <w:rsid w:val="006338C1"/>
    <w:rsid w:val="00666F17"/>
    <w:rsid w:val="006962C7"/>
    <w:rsid w:val="0095198E"/>
    <w:rsid w:val="00972B3D"/>
    <w:rsid w:val="00A07A6B"/>
    <w:rsid w:val="00A71B9B"/>
    <w:rsid w:val="00AC0E18"/>
    <w:rsid w:val="00B244F1"/>
    <w:rsid w:val="00B81F51"/>
    <w:rsid w:val="00C24FF8"/>
    <w:rsid w:val="00C80EFB"/>
    <w:rsid w:val="00D36869"/>
    <w:rsid w:val="00D477CD"/>
    <w:rsid w:val="00D61685"/>
    <w:rsid w:val="00D967E7"/>
    <w:rsid w:val="00DD2CB6"/>
    <w:rsid w:val="00F16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2F2F18-B2C4-4D75-9E98-74C22154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7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7389"/>
  </w:style>
  <w:style w:type="paragraph" w:styleId="Rodap">
    <w:name w:val="footer"/>
    <w:basedOn w:val="Normal"/>
    <w:link w:val="RodapChar"/>
    <w:uiPriority w:val="99"/>
    <w:unhideWhenUsed/>
    <w:rsid w:val="004C7389"/>
    <w:pPr>
      <w:tabs>
        <w:tab w:val="center" w:pos="4252"/>
        <w:tab w:val="right" w:pos="8504"/>
      </w:tabs>
      <w:spacing w:after="0" w:line="240" w:lineRule="auto"/>
    </w:pPr>
  </w:style>
  <w:style w:type="character" w:customStyle="1" w:styleId="RodapChar">
    <w:name w:val="Rodapé Char"/>
    <w:basedOn w:val="Fontepargpadro"/>
    <w:link w:val="Rodap"/>
    <w:uiPriority w:val="99"/>
    <w:rsid w:val="004C7389"/>
  </w:style>
  <w:style w:type="paragraph" w:styleId="SemEspaamento">
    <w:name w:val="No Spacing"/>
    <w:uiPriority w:val="1"/>
    <w:qFormat/>
    <w:rsid w:val="004C7389"/>
    <w:pPr>
      <w:spacing w:after="0" w:line="240" w:lineRule="auto"/>
    </w:pPr>
  </w:style>
  <w:style w:type="character" w:styleId="TextodoEspaoReservado">
    <w:name w:val="Placeholder Text"/>
    <w:basedOn w:val="Fontepargpadro"/>
    <w:uiPriority w:val="99"/>
    <w:semiHidden/>
    <w:rsid w:val="00B24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FF05985E-85B3-4135-8932-4F18236958B6}"/>
      </w:docPartPr>
      <w:docPartBody>
        <w:p w:rsidR="0060211A" w:rsidRDefault="0085100B">
          <w:r w:rsidRPr="00BF718D">
            <w:rPr>
              <w:rStyle w:val="TextodoEspaoReservado"/>
            </w:rPr>
            <w:t>Clique aqui para digitar texto.</w:t>
          </w:r>
        </w:p>
      </w:docPartBody>
    </w:docPart>
    <w:docPart>
      <w:docPartPr>
        <w:name w:val="6F710E87F7F14ABC9C1D23D36FCBD083"/>
        <w:category>
          <w:name w:val="Geral"/>
          <w:gallery w:val="placeholder"/>
        </w:category>
        <w:types>
          <w:type w:val="bbPlcHdr"/>
        </w:types>
        <w:behaviors>
          <w:behavior w:val="content"/>
        </w:behaviors>
        <w:guid w:val="{6EF98C82-04B8-4268-815F-265C7D46BCA2}"/>
      </w:docPartPr>
      <w:docPartBody>
        <w:p w:rsidR="0060211A" w:rsidRDefault="0085100B" w:rsidP="0085100B">
          <w:pPr>
            <w:pStyle w:val="6F710E87F7F14ABC9C1D23D36FCBD083"/>
          </w:pPr>
          <w:r w:rsidRPr="00BF718D">
            <w:rPr>
              <w:rStyle w:val="TextodoEspaoReservado"/>
            </w:rPr>
            <w:t>Clique aqui para digitar texto.</w:t>
          </w:r>
        </w:p>
      </w:docPartBody>
    </w:docPart>
    <w:docPart>
      <w:docPartPr>
        <w:name w:val="ABB6F583F0214C13BFD7E87010399DB6"/>
        <w:category>
          <w:name w:val="Geral"/>
          <w:gallery w:val="placeholder"/>
        </w:category>
        <w:types>
          <w:type w:val="bbPlcHdr"/>
        </w:types>
        <w:behaviors>
          <w:behavior w:val="content"/>
        </w:behaviors>
        <w:guid w:val="{CED4124D-EB91-40DE-83B3-E3296CFD3B34}"/>
      </w:docPartPr>
      <w:docPartBody>
        <w:p w:rsidR="00FE76EC" w:rsidRDefault="00354081" w:rsidP="00354081">
          <w:pPr>
            <w:pStyle w:val="ABB6F583F0214C13BFD7E87010399DB6"/>
          </w:pPr>
          <w:r w:rsidRPr="00BF718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0B"/>
    <w:rsid w:val="00060CC7"/>
    <w:rsid w:val="001F440D"/>
    <w:rsid w:val="00287228"/>
    <w:rsid w:val="00354081"/>
    <w:rsid w:val="0060211A"/>
    <w:rsid w:val="007F3D2B"/>
    <w:rsid w:val="0085100B"/>
    <w:rsid w:val="00F23284"/>
    <w:rsid w:val="00FE76EC"/>
    <w:rsid w:val="00FF7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54081"/>
    <w:rPr>
      <w:color w:val="808080"/>
    </w:rPr>
  </w:style>
  <w:style w:type="paragraph" w:customStyle="1" w:styleId="74150A9FF93C494E8C843D5F38A35502">
    <w:name w:val="74150A9FF93C494E8C843D5F38A35502"/>
    <w:rsid w:val="0085100B"/>
  </w:style>
  <w:style w:type="paragraph" w:customStyle="1" w:styleId="55473F21B3D1400C8B52E7B7A244B7FE">
    <w:name w:val="55473F21B3D1400C8B52E7B7A244B7FE"/>
    <w:rsid w:val="0085100B"/>
  </w:style>
  <w:style w:type="paragraph" w:customStyle="1" w:styleId="45F3AE7070344BFDA97540B638B8EA83">
    <w:name w:val="45F3AE7070344BFDA97540B638B8EA83"/>
    <w:rsid w:val="0085100B"/>
  </w:style>
  <w:style w:type="paragraph" w:customStyle="1" w:styleId="3C2EF5C871BE408F960BE599C7FAD07C">
    <w:name w:val="3C2EF5C871BE408F960BE599C7FAD07C"/>
    <w:rsid w:val="0085100B"/>
  </w:style>
  <w:style w:type="paragraph" w:customStyle="1" w:styleId="0F4775FA1ED5492E823042711D387E7F">
    <w:name w:val="0F4775FA1ED5492E823042711D387E7F"/>
    <w:rsid w:val="0085100B"/>
  </w:style>
  <w:style w:type="paragraph" w:customStyle="1" w:styleId="6F710E87F7F14ABC9C1D23D36FCBD083">
    <w:name w:val="6F710E87F7F14ABC9C1D23D36FCBD083"/>
    <w:rsid w:val="0085100B"/>
    <w:rPr>
      <w:rFonts w:eastAsiaTheme="minorHAnsi"/>
      <w:lang w:eastAsia="en-US"/>
    </w:rPr>
  </w:style>
  <w:style w:type="paragraph" w:customStyle="1" w:styleId="775218B27DD345038F3CE9335792E48C">
    <w:name w:val="775218B27DD345038F3CE9335792E48C"/>
    <w:rsid w:val="0085100B"/>
    <w:rPr>
      <w:rFonts w:eastAsiaTheme="minorHAnsi"/>
      <w:lang w:eastAsia="en-US"/>
    </w:rPr>
  </w:style>
  <w:style w:type="paragraph" w:customStyle="1" w:styleId="1CC5F6DD9D0B4C029E4B613412003C62">
    <w:name w:val="1CC5F6DD9D0B4C029E4B613412003C62"/>
    <w:rsid w:val="0085100B"/>
  </w:style>
  <w:style w:type="paragraph" w:customStyle="1" w:styleId="6ABB6529B7684B13A3CFEDA6CCAF240B">
    <w:name w:val="6ABB6529B7684B13A3CFEDA6CCAF240B"/>
    <w:rsid w:val="00354081"/>
  </w:style>
  <w:style w:type="paragraph" w:customStyle="1" w:styleId="ABB6F583F0214C13BFD7E87010399DB6">
    <w:name w:val="ABB6F583F0214C13BFD7E87010399DB6"/>
    <w:rsid w:val="00354081"/>
  </w:style>
  <w:style w:type="paragraph" w:customStyle="1" w:styleId="2190C7FBF7404996803647065555FE8B">
    <w:name w:val="2190C7FBF7404996803647065555FE8B"/>
    <w:rsid w:val="00354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35CB-1B69-4C8A-85C7-023271F9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Aldenir Feitosa dos Santos</cp:lastModifiedBy>
  <cp:revision>2</cp:revision>
  <dcterms:created xsi:type="dcterms:W3CDTF">2018-08-24T10:37:00Z</dcterms:created>
  <dcterms:modified xsi:type="dcterms:W3CDTF">2018-08-24T10:37:00Z</dcterms:modified>
</cp:coreProperties>
</file>