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72" w:rsidRDefault="00462372" w:rsidP="00976E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976E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976E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76E6D" w:rsidRDefault="00976E6D" w:rsidP="00976E6D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Referência da publicação (Segundo normas ABNT)</w:t>
      </w:r>
    </w:p>
    <w:p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/>
          <w:color w:val="FF0000"/>
          <w:lang w:val="it-IT"/>
        </w:rPr>
      </w:pPr>
      <w:r w:rsidRPr="00976E6D">
        <w:rPr>
          <w:rFonts w:ascii="Arial" w:hAnsi="Arial" w:cs="Arial"/>
          <w:b/>
          <w:color w:val="FF0000"/>
          <w:lang w:val="it-IT"/>
        </w:rPr>
        <w:t xml:space="preserve">Exemplo: </w:t>
      </w:r>
    </w:p>
    <w:p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Cs/>
        </w:rPr>
      </w:pPr>
      <w:r w:rsidRPr="00976E6D">
        <w:rPr>
          <w:rFonts w:ascii="Arial" w:hAnsi="Arial" w:cs="Arial"/>
          <w:lang w:val="it-IT"/>
        </w:rPr>
        <w:t xml:space="preserve">CECCHETTI, Elcio; PIOVEZANA, Leonel (Org.). </w:t>
      </w:r>
      <w:r w:rsidRPr="00976E6D">
        <w:rPr>
          <w:rFonts w:ascii="Arial" w:hAnsi="Arial" w:cs="Arial"/>
          <w:b/>
        </w:rPr>
        <w:t>Interculturalidade e educação: saberes, práticas e desafios</w:t>
      </w:r>
      <w:r w:rsidRPr="00976E6D">
        <w:rPr>
          <w:rFonts w:ascii="Arial" w:hAnsi="Arial" w:cs="Arial"/>
        </w:rPr>
        <w:t xml:space="preserve">. Blumenau: Edifurb, 2015. 254 p. </w:t>
      </w:r>
      <w:r w:rsidRPr="00976E6D">
        <w:rPr>
          <w:rFonts w:ascii="Arial" w:hAnsi="Arial" w:cs="Arial"/>
          <w:bCs/>
        </w:rPr>
        <w:t>(Série Saberes em Diálogo).</w:t>
      </w:r>
    </w:p>
    <w:p w:rsidR="00976E6D" w:rsidRDefault="00976E6D" w:rsidP="00976E6D">
      <w:pPr>
        <w:spacing w:after="0" w:line="360" w:lineRule="auto"/>
        <w:jc w:val="both"/>
        <w:rPr>
          <w:rFonts w:ascii="Arial" w:hAnsi="Arial" w:cs="Arial"/>
        </w:rPr>
      </w:pPr>
    </w:p>
    <w:p w:rsidR="00976E6D" w:rsidRDefault="00976E6D" w:rsidP="00976E6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da publica</w:t>
      </w:r>
      <w:bookmarkStart w:id="0" w:name="_GoBack"/>
      <w:bookmarkEnd w:id="0"/>
      <w:r>
        <w:rPr>
          <w:rFonts w:ascii="Arial" w:hAnsi="Arial" w:cs="Arial"/>
          <w:b/>
        </w:rPr>
        <w:t>ção (Até 2 mil caracteres com espaço).</w:t>
      </w:r>
    </w:p>
    <w:p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976E6D">
        <w:rPr>
          <w:rFonts w:ascii="Arial" w:hAnsi="Arial" w:cs="Arial"/>
          <w:b/>
          <w:color w:val="FF0000"/>
        </w:rPr>
        <w:t>Exemplo</w:t>
      </w:r>
      <w:r>
        <w:rPr>
          <w:rFonts w:ascii="Arial" w:hAnsi="Arial" w:cs="Arial"/>
          <w:b/>
          <w:color w:val="FF0000"/>
        </w:rPr>
        <w:t xml:space="preserve">: </w:t>
      </w:r>
    </w:p>
    <w:p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A presente obra é decorrente de um esforço reflexivo e dialógico, interativo e colaborativo entre docentes e pesquisadores que se dispuseram a trazer à tona a temática da Interculturalidade no contexto educacional contemporâneo. Estes autores buscam tematizar questões teórico-práticas complexas e desafiadoras que permeiam a nossa cotidianidade, muitas das quais relacionados à reivindicação de grupos sociais pelo reconhecimento do direito à diferença em âmbito político, econômico, social, acadêmico, educacional, religioso, entre outros.</w:t>
      </w:r>
    </w:p>
    <w:p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Os capítulos que integram este volume estão diretamente relacionados com a realização do II Seminário Internacional Culturas e Desenvolvimento (SICDES), II Congresso Sul-Brasileiro de Promoção dos Direitos Indígenas (CONSUDI) e V Colóquio Catarinense de Ensino Religioso (CCER), realizados nas dependências da Universidade Comunitária da Região de Chapecó (UNOCHAPECÓ), entre os dias 14 a 16 de maio de 2014, com o tema Educação Intercultural em Territórios Contestados.</w:t>
      </w:r>
    </w:p>
    <w:p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 xml:space="preserve">Os eventos proporcionaram espaços de diálogos, intercâmbios e reflexões voltadas à criação e sustentabilidade de propostas de educação intercultural em territórios contestados. Além disso, oportunizaram a partilha de experiências educativas de perspectiva intercultural e a interlocução de saberes e práticas dedicadas ao (re)conhecimento da diversidade cultural e dos diferentes modelos de desenvolvimento presentes nas sociedades latino-americanas. </w:t>
      </w:r>
    </w:p>
    <w:p w:rsid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A partir do vivido e realizado nestes eventos, a presente obra é propriamente de natureza intercultural, pois aborda em doze capítulos, sob diferentes matizes e perspectivas, temáticas tais como: globalização, educação básica, pedagogia, educação do campo, educação indígena, educação étnico-racial, questões de gênero e diversidade religiosa na escola, ensino religioso, formação docente, entre outros.</w:t>
      </w:r>
    </w:p>
    <w:sectPr w:rsidR="00976E6D" w:rsidSect="00462372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90" w:rsidRDefault="00265390" w:rsidP="002656ED">
      <w:pPr>
        <w:spacing w:after="0" w:line="240" w:lineRule="auto"/>
      </w:pPr>
      <w:r>
        <w:separator/>
      </w:r>
    </w:p>
  </w:endnote>
  <w:endnote w:type="continuationSeparator" w:id="0">
    <w:p w:rsidR="00265390" w:rsidRDefault="00265390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:rsidR="00805EF5" w:rsidRDefault="00805E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6D">
          <w:rPr>
            <w:noProof/>
          </w:rPr>
          <w:t>2</w:t>
        </w:r>
        <w:r>
          <w:fldChar w:fldCharType="end"/>
        </w:r>
      </w:p>
    </w:sdtContent>
  </w:sdt>
  <w:p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90" w:rsidRDefault="00265390" w:rsidP="002656ED">
      <w:pPr>
        <w:spacing w:after="0" w:line="240" w:lineRule="auto"/>
      </w:pPr>
      <w:r>
        <w:separator/>
      </w:r>
    </w:p>
  </w:footnote>
  <w:footnote w:type="continuationSeparator" w:id="0">
    <w:p w:rsidR="00265390" w:rsidRDefault="00265390" w:rsidP="002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12" w:rsidRDefault="001A6112" w:rsidP="001A6112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-393065</wp:posOffset>
          </wp:positionV>
          <wp:extent cx="7555592" cy="1600007"/>
          <wp:effectExtent l="0" t="0" r="762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2" cy="1600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A"/>
    <w:rsid w:val="001A6112"/>
    <w:rsid w:val="002169DE"/>
    <w:rsid w:val="00265390"/>
    <w:rsid w:val="002656ED"/>
    <w:rsid w:val="002F1290"/>
    <w:rsid w:val="00315390"/>
    <w:rsid w:val="00364356"/>
    <w:rsid w:val="003A0563"/>
    <w:rsid w:val="003F4A62"/>
    <w:rsid w:val="004576D5"/>
    <w:rsid w:val="00462372"/>
    <w:rsid w:val="004E4C5D"/>
    <w:rsid w:val="00500D4D"/>
    <w:rsid w:val="0074715F"/>
    <w:rsid w:val="007D75F0"/>
    <w:rsid w:val="00805EF5"/>
    <w:rsid w:val="008C270E"/>
    <w:rsid w:val="00953D02"/>
    <w:rsid w:val="00976E6D"/>
    <w:rsid w:val="00987E94"/>
    <w:rsid w:val="009E559A"/>
    <w:rsid w:val="009E73F7"/>
    <w:rsid w:val="00A00B29"/>
    <w:rsid w:val="00A0587B"/>
    <w:rsid w:val="00A13E9A"/>
    <w:rsid w:val="00A40803"/>
    <w:rsid w:val="00A44A2C"/>
    <w:rsid w:val="00A762D1"/>
    <w:rsid w:val="00BB1D42"/>
    <w:rsid w:val="00BE361D"/>
    <w:rsid w:val="00BE5522"/>
    <w:rsid w:val="00C30B34"/>
    <w:rsid w:val="00C940AE"/>
    <w:rsid w:val="00CD2F0E"/>
    <w:rsid w:val="00D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0628FF"/>
  <w15:chartTrackingRefBased/>
  <w15:docId w15:val="{EC7157E0-8948-48FB-AF5E-0AE586B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79CA-C624-453C-8453-C1A5224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Sobreira</dc:creator>
  <cp:keywords/>
  <dc:description/>
  <cp:lastModifiedBy>Elcio Cecchetti</cp:lastModifiedBy>
  <cp:revision>4</cp:revision>
  <dcterms:created xsi:type="dcterms:W3CDTF">2017-10-03T17:59:00Z</dcterms:created>
  <dcterms:modified xsi:type="dcterms:W3CDTF">2017-10-03T18:03:00Z</dcterms:modified>
</cp:coreProperties>
</file>