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6B79" w:rsidRDefault="005B29F8" w:rsidP="00686B79">
      <w:pPr>
        <w:pStyle w:val="Ttulo"/>
      </w:pPr>
      <w:bookmarkStart w:id="0" w:name="_Toc3626291"/>
      <w:r w:rsidRPr="001F3D3C">
        <w:t xml:space="preserve">ANÁLISE </w:t>
      </w:r>
      <w:r>
        <w:t>DO</w:t>
      </w:r>
      <w:r w:rsidRPr="001F3D3C">
        <w:t xml:space="preserve"> </w:t>
      </w:r>
      <w:r>
        <w:t>ENSAIO</w:t>
      </w:r>
      <w:r w:rsidRPr="001F3D3C">
        <w:t xml:space="preserve"> </w:t>
      </w:r>
      <w:r>
        <w:t>DE</w:t>
      </w:r>
      <w:r w:rsidRPr="001F3D3C">
        <w:t xml:space="preserve"> </w:t>
      </w:r>
      <w:r>
        <w:t>TRAÇÃO</w:t>
      </w:r>
      <w:r w:rsidRPr="001F3D3C">
        <w:t xml:space="preserve"> </w:t>
      </w:r>
      <w:r>
        <w:t>DO</w:t>
      </w:r>
      <w:r w:rsidRPr="001F3D3C">
        <w:t xml:space="preserve"> </w:t>
      </w:r>
      <w:r>
        <w:t>AÇO LNE380</w:t>
      </w:r>
    </w:p>
    <w:p w:rsidR="00686B79" w:rsidRPr="00696317" w:rsidRDefault="00686B79" w:rsidP="00686B79"/>
    <w:p w:rsidR="00686B79" w:rsidRPr="007C401F" w:rsidRDefault="00686B79" w:rsidP="00686B79">
      <w:pPr>
        <w:pStyle w:val="FPCNomedoAutor"/>
        <w:spacing w:before="0" w:after="0"/>
        <w:jc w:val="left"/>
        <w:rPr>
          <w:rFonts w:ascii="Times New Roman" w:hAnsi="Times New Roman"/>
          <w:spacing w:val="-2"/>
          <w:sz w:val="22"/>
          <w:lang w:val="pt-PT"/>
        </w:rPr>
      </w:pPr>
    </w:p>
    <w:p w:rsidR="00686B79" w:rsidRDefault="00686B79" w:rsidP="00686B79">
      <w:pPr>
        <w:rPr>
          <w:rStyle w:val="Forte"/>
        </w:rPr>
      </w:pPr>
      <w:r w:rsidRPr="007669DE">
        <w:rPr>
          <w:rStyle w:val="Forte"/>
        </w:rPr>
        <w:t xml:space="preserve">Resumo </w:t>
      </w:r>
    </w:p>
    <w:p w:rsidR="005B29F8" w:rsidRPr="00DD0096" w:rsidRDefault="00086553" w:rsidP="005B29F8">
      <w:pPr>
        <w:rPr>
          <w:rFonts w:cs="Arial"/>
        </w:rPr>
      </w:pPr>
      <w:r>
        <w:rPr>
          <w:rFonts w:cs="Arial"/>
        </w:rPr>
        <w:t xml:space="preserve">O aço LNE 380, se trata de um aço importante para o setor de conformação mecânica das empresas automobilísticas. Foi proposto </w:t>
      </w:r>
      <w:r w:rsidR="0017602B">
        <w:rPr>
          <w:rFonts w:cs="Arial"/>
        </w:rPr>
        <w:t xml:space="preserve">neste trabalho </w:t>
      </w:r>
      <w:r>
        <w:rPr>
          <w:rFonts w:cs="Arial"/>
        </w:rPr>
        <w:t xml:space="preserve">uma análise estatística </w:t>
      </w:r>
      <w:r w:rsidR="007649E3" w:rsidRPr="007649E3">
        <w:rPr>
          <w:rFonts w:cs="Arial"/>
        </w:rPr>
        <w:t xml:space="preserve">de um ensaio de tração. </w:t>
      </w:r>
      <w:r>
        <w:rPr>
          <w:rFonts w:cs="Arial"/>
        </w:rPr>
        <w:t>O</w:t>
      </w:r>
      <w:r w:rsidR="007649E3" w:rsidRPr="007649E3">
        <w:rPr>
          <w:rFonts w:cs="Arial"/>
        </w:rPr>
        <w:t xml:space="preserve"> teste foi </w:t>
      </w:r>
      <w:r w:rsidR="0017602B">
        <w:rPr>
          <w:rFonts w:cs="Arial"/>
        </w:rPr>
        <w:t>de um amostras fornecidas</w:t>
      </w:r>
      <w:r w:rsidR="007649E3" w:rsidRPr="007649E3">
        <w:rPr>
          <w:rFonts w:cs="Arial"/>
        </w:rPr>
        <w:t xml:space="preserve"> por uma empresa da área de metal mecânica.</w:t>
      </w:r>
      <w:r w:rsidR="0017602B">
        <w:rPr>
          <w:rFonts w:cs="Arial"/>
        </w:rPr>
        <w:t xml:space="preserve"> </w:t>
      </w:r>
      <w:r w:rsidR="00927F22">
        <w:rPr>
          <w:rFonts w:cs="Arial"/>
        </w:rPr>
        <w:t>Por mei</w:t>
      </w:r>
      <w:r w:rsidR="0017602B">
        <w:rPr>
          <w:rFonts w:cs="Arial"/>
        </w:rPr>
        <w:t>o de vários corpos de provas foram obtida</w:t>
      </w:r>
      <w:r w:rsidR="00927F22">
        <w:rPr>
          <w:rFonts w:cs="Arial"/>
        </w:rPr>
        <w:t>s informações que passaram por uma análise estatística. Foi verificado que se tratava de um aço de alta tensão de escoamento e limite de resistência, porém pode observar um</w:t>
      </w:r>
      <w:r w:rsidR="007F4627">
        <w:rPr>
          <w:rFonts w:cs="Arial"/>
        </w:rPr>
        <w:t>a diferença pequena entre esses valores</w:t>
      </w:r>
      <w:r w:rsidR="005952F2">
        <w:rPr>
          <w:rFonts w:cs="Arial"/>
        </w:rPr>
        <w:t>.</w:t>
      </w:r>
      <w:r w:rsidR="00927F22">
        <w:rPr>
          <w:rFonts w:cs="Arial"/>
        </w:rPr>
        <w:t xml:space="preserve"> Um outro fator observado </w:t>
      </w:r>
      <w:r w:rsidR="007F4627">
        <w:rPr>
          <w:rFonts w:cs="Arial"/>
        </w:rPr>
        <w:t>foi o alto valor do desvio padrão</w:t>
      </w:r>
      <w:r w:rsidR="00927F22">
        <w:rPr>
          <w:rFonts w:cs="Arial"/>
        </w:rPr>
        <w:t xml:space="preserve">. Por meio das análises metalográficas </w:t>
      </w:r>
      <w:r w:rsidR="007F4627">
        <w:rPr>
          <w:rFonts w:cs="Arial"/>
        </w:rPr>
        <w:t xml:space="preserve">e microscopia de varredura </w:t>
      </w:r>
      <w:r w:rsidR="00927F22">
        <w:rPr>
          <w:rFonts w:cs="Arial"/>
        </w:rPr>
        <w:t>dos contornos de grãos</w:t>
      </w:r>
      <w:r w:rsidR="007F4627">
        <w:rPr>
          <w:rFonts w:cs="Arial"/>
        </w:rPr>
        <w:t>,</w:t>
      </w:r>
      <w:r w:rsidR="00927F22">
        <w:rPr>
          <w:rFonts w:cs="Arial"/>
        </w:rPr>
        <w:t xml:space="preserve"> fases e análise da fratura pode-se entender </w:t>
      </w:r>
      <w:r w:rsidR="0017602B">
        <w:rPr>
          <w:rFonts w:cs="Arial"/>
        </w:rPr>
        <w:t>melhor tanta variância. Portanto o trabalho desenvolvido por meio de análises da microscopia e estatística, pode se entender melhor aço em que é devidamente aplicado no setor metal mecânico.</w:t>
      </w:r>
    </w:p>
    <w:p w:rsidR="00686B79" w:rsidRPr="007669DE" w:rsidRDefault="00686B79" w:rsidP="00686B79">
      <w:pPr>
        <w:rPr>
          <w:rStyle w:val="Forte"/>
          <w:b w:val="0"/>
        </w:rPr>
      </w:pPr>
    </w:p>
    <w:p w:rsidR="00686B79" w:rsidRPr="00277A49" w:rsidRDefault="00686B79" w:rsidP="00686B79">
      <w:pPr>
        <w:pStyle w:val="FPCTextonormal"/>
        <w:spacing w:before="0" w:after="0"/>
        <w:rPr>
          <w:rFonts w:ascii="Times New Roman" w:hAnsi="Times New Roman"/>
          <w:sz w:val="20"/>
          <w:szCs w:val="20"/>
        </w:rPr>
      </w:pPr>
    </w:p>
    <w:p w:rsidR="00686B79" w:rsidRPr="00277A49" w:rsidRDefault="00686B79" w:rsidP="00686B79">
      <w:pPr>
        <w:rPr>
          <w:lang w:val="pt-PT" w:eastAsia="ja-JP"/>
        </w:rPr>
      </w:pPr>
      <w:r w:rsidRPr="00277A49">
        <w:rPr>
          <w:b/>
          <w:lang w:val="pt-PT" w:eastAsia="ja-JP"/>
        </w:rPr>
        <w:t>Palavras-chave:</w:t>
      </w:r>
      <w:r w:rsidR="005B29F8" w:rsidRPr="005B29F8">
        <w:t xml:space="preserve"> </w:t>
      </w:r>
      <w:r w:rsidR="005B29F8">
        <w:t>Aço LNE380; ensaio de tração; propriedade mecânicas.</w:t>
      </w:r>
    </w:p>
    <w:p w:rsidR="00686B79" w:rsidRPr="00277A49" w:rsidRDefault="00686B79" w:rsidP="00686B79">
      <w:pPr>
        <w:pStyle w:val="FPCTextonormal"/>
        <w:spacing w:before="0" w:after="0"/>
        <w:rPr>
          <w:rFonts w:ascii="Times New Roman" w:hAnsi="Times New Roman"/>
          <w:sz w:val="20"/>
          <w:szCs w:val="20"/>
          <w:lang w:val="pt-PT" w:eastAsia="ja-JP"/>
        </w:rPr>
      </w:pPr>
    </w:p>
    <w:p w:rsidR="00686B79" w:rsidRPr="00277A49" w:rsidRDefault="00686B79" w:rsidP="00686B79">
      <w:pPr>
        <w:pStyle w:val="FPCTextonormal"/>
        <w:spacing w:before="0" w:after="0"/>
        <w:rPr>
          <w:rFonts w:ascii="Times New Roman" w:hAnsi="Times New Roman"/>
          <w:sz w:val="20"/>
          <w:szCs w:val="20"/>
          <w:lang w:val="pt-PT" w:eastAsia="ja-JP"/>
        </w:rPr>
      </w:pPr>
    </w:p>
    <w:p w:rsidR="009C368B" w:rsidRDefault="009C368B" w:rsidP="009C368B">
      <w:pPr>
        <w:rPr>
          <w:b/>
          <w:lang w:val="en-US"/>
        </w:rPr>
      </w:pPr>
      <w:bookmarkStart w:id="1" w:name="_Toc519335634"/>
      <w:bookmarkEnd w:id="0"/>
      <w:r>
        <w:rPr>
          <w:b/>
          <w:lang w:val="en-US"/>
        </w:rPr>
        <w:t xml:space="preserve">ABSTRACT </w:t>
      </w:r>
    </w:p>
    <w:p w:rsidR="007649E3" w:rsidRPr="009C368B" w:rsidRDefault="009C368B" w:rsidP="009C368B">
      <w:pPr>
        <w:rPr>
          <w:b/>
          <w:lang w:val="en-US"/>
        </w:rPr>
      </w:pPr>
      <w:r w:rsidRPr="009C368B">
        <w:rPr>
          <w:lang w:val="en"/>
        </w:rPr>
        <w:t>LNE 380 steel is an important steel for the mechanical forming sector of automobile companies. A statistical analysis of a tensile test was proposed in this work. The test was from samples provided by a metalworking company. Through various specimens were obtained information that passed through a statistical analysis. It was found that it was a high yield strength steel and strength limit, but can observe a small difference between these values. Another factor observed was the high value of the standard deviation. Through metallographic analysis and scanning microscopy of grain contours, phases and fracture analysis, such variance can be better understood. Therefore, the work developed through microscopic analysis and statistics can be better understood in which steel is properly applied in the metalworking sector.</w:t>
      </w:r>
    </w:p>
    <w:p w:rsidR="007649E3" w:rsidRPr="00047537" w:rsidRDefault="007649E3" w:rsidP="00686B79">
      <w:pPr>
        <w:rPr>
          <w:b/>
          <w:lang w:val="en-US"/>
        </w:rPr>
      </w:pPr>
    </w:p>
    <w:p w:rsidR="00686B79" w:rsidRPr="00047537" w:rsidRDefault="00686B79" w:rsidP="00686B79">
      <w:pPr>
        <w:jc w:val="left"/>
        <w:rPr>
          <w:b/>
          <w:sz w:val="24"/>
          <w:szCs w:val="24"/>
          <w:lang w:val="en-US"/>
        </w:rPr>
      </w:pPr>
      <w:r w:rsidRPr="00047537">
        <w:rPr>
          <w:b/>
          <w:lang w:val="en-US"/>
        </w:rPr>
        <w:t>Keywords</w:t>
      </w:r>
      <w:r w:rsidRPr="00047537">
        <w:rPr>
          <w:lang w:val="en-US"/>
        </w:rPr>
        <w:t xml:space="preserve">: </w:t>
      </w:r>
      <w:r w:rsidR="007649E3" w:rsidRPr="00D461EE">
        <w:rPr>
          <w:lang w:val="en"/>
        </w:rPr>
        <w:t>LNE380 steel; tensile test; mechanical properties</w:t>
      </w:r>
      <w:r w:rsidR="007649E3">
        <w:rPr>
          <w:lang w:val="en"/>
        </w:rPr>
        <w:t>.</w:t>
      </w:r>
    </w:p>
    <w:p w:rsidR="00686B79" w:rsidRPr="00047537" w:rsidRDefault="00686B79" w:rsidP="00686B79">
      <w:pPr>
        <w:rPr>
          <w:b/>
          <w:sz w:val="24"/>
          <w:szCs w:val="24"/>
          <w:lang w:val="en-US"/>
        </w:rPr>
      </w:pPr>
    </w:p>
    <w:p w:rsidR="00686B79" w:rsidRPr="00047537" w:rsidRDefault="00686B79" w:rsidP="00686B79">
      <w:pPr>
        <w:rPr>
          <w:b/>
          <w:sz w:val="24"/>
          <w:szCs w:val="24"/>
          <w:lang w:val="en-US"/>
        </w:rPr>
      </w:pPr>
    </w:p>
    <w:p w:rsidR="00686B79" w:rsidRPr="00047537" w:rsidRDefault="00686B79" w:rsidP="00686B79">
      <w:pPr>
        <w:rPr>
          <w:b/>
          <w:sz w:val="24"/>
          <w:szCs w:val="24"/>
          <w:lang w:val="en-US"/>
        </w:rPr>
      </w:pPr>
    </w:p>
    <w:p w:rsidR="00686B79" w:rsidRDefault="00686B79" w:rsidP="00E174F8">
      <w:pPr>
        <w:numPr>
          <w:ilvl w:val="0"/>
          <w:numId w:val="1"/>
        </w:numPr>
        <w:rPr>
          <w:b/>
          <w:sz w:val="24"/>
          <w:szCs w:val="24"/>
        </w:rPr>
      </w:pPr>
      <w:r w:rsidRPr="007669DE">
        <w:rPr>
          <w:rStyle w:val="SeoChar"/>
        </w:rPr>
        <w:t>INTRODUÇÃO</w:t>
      </w:r>
      <w:r w:rsidRPr="00E174F8">
        <w:rPr>
          <w:b/>
          <w:sz w:val="24"/>
          <w:szCs w:val="24"/>
        </w:rPr>
        <w:t xml:space="preserve"> </w:t>
      </w:r>
    </w:p>
    <w:p w:rsidR="007649E3" w:rsidRPr="007649E3" w:rsidRDefault="007649E3" w:rsidP="007649E3">
      <w:pPr>
        <w:ind w:firstLine="709"/>
        <w:rPr>
          <w:sz w:val="24"/>
          <w:szCs w:val="24"/>
        </w:rPr>
      </w:pPr>
      <w:r w:rsidRPr="007649E3">
        <w:rPr>
          <w:sz w:val="24"/>
          <w:szCs w:val="24"/>
        </w:rPr>
        <w:t>É possível notar que com os números se consegue tirar informações onde os riscos nas empresas serão menores e é por isso que cada vez mais a estatística é utilizada como ferramenta vital dentro da organização. Além disso, o funcionário que tem maior conhecimento na área está ganhando mais espaço no mercado e se valorizando.</w:t>
      </w:r>
    </w:p>
    <w:p w:rsidR="007649E3" w:rsidRPr="007649E3" w:rsidRDefault="007649E3" w:rsidP="007649E3">
      <w:pPr>
        <w:rPr>
          <w:sz w:val="24"/>
          <w:szCs w:val="24"/>
        </w:rPr>
      </w:pPr>
      <w:r w:rsidRPr="007649E3">
        <w:rPr>
          <w:sz w:val="24"/>
          <w:szCs w:val="24"/>
        </w:rPr>
        <w:t xml:space="preserve">Segundo Vieira (2013, p.1). </w:t>
      </w:r>
    </w:p>
    <w:p w:rsidR="007649E3" w:rsidRPr="007649E3" w:rsidRDefault="007649E3" w:rsidP="007649E3">
      <w:pPr>
        <w:ind w:left="2268"/>
      </w:pPr>
      <w:r w:rsidRPr="007649E3">
        <w:t xml:space="preserve">a estatística é a ciência que fornece os princípios e a metodologia para coleta, organização, apresentação, resumo, análise e interpretação de dados. </w:t>
      </w:r>
    </w:p>
    <w:p w:rsidR="007649E3" w:rsidRPr="007649E3" w:rsidRDefault="007649E3" w:rsidP="007649E3">
      <w:pPr>
        <w:ind w:firstLine="708"/>
        <w:rPr>
          <w:sz w:val="24"/>
          <w:szCs w:val="24"/>
        </w:rPr>
      </w:pPr>
      <w:r w:rsidRPr="007649E3">
        <w:rPr>
          <w:sz w:val="24"/>
          <w:szCs w:val="24"/>
        </w:rPr>
        <w:t xml:space="preserve">Seguindo este raciocínio é recorrente que tal conhecimento </w:t>
      </w:r>
      <w:proofErr w:type="gramStart"/>
      <w:r w:rsidRPr="007649E3">
        <w:rPr>
          <w:sz w:val="24"/>
          <w:szCs w:val="24"/>
        </w:rPr>
        <w:t>torna-se</w:t>
      </w:r>
      <w:proofErr w:type="gramEnd"/>
      <w:r w:rsidRPr="007649E3">
        <w:rPr>
          <w:sz w:val="24"/>
          <w:szCs w:val="24"/>
        </w:rPr>
        <w:t xml:space="preserve"> parte fundamental de diversas áreas, principalmente da área de pesquisas científicas. Através desta área é possível aumentar o lucro das empresas, aumentar a qualidade </w:t>
      </w:r>
      <w:r w:rsidRPr="007649E3">
        <w:rPr>
          <w:sz w:val="24"/>
          <w:szCs w:val="24"/>
        </w:rPr>
        <w:lastRenderedPageBreak/>
        <w:t>dos processos ou produtos, minimizar custos, tomar decisões de valor político ou econômico, aumentar a análise crítica, entre outros.</w:t>
      </w:r>
    </w:p>
    <w:p w:rsidR="007649E3" w:rsidRDefault="00F75DD8" w:rsidP="007649E3">
      <w:pPr>
        <w:rPr>
          <w:sz w:val="24"/>
          <w:szCs w:val="24"/>
        </w:rPr>
      </w:pPr>
      <w:r>
        <w:rPr>
          <w:sz w:val="24"/>
          <w:szCs w:val="24"/>
        </w:rPr>
        <w:t>Segundo Andrade (2009</w:t>
      </w:r>
      <w:r w:rsidR="00451152">
        <w:rPr>
          <w:sz w:val="24"/>
          <w:szCs w:val="24"/>
        </w:rPr>
        <w:t>, p.1</w:t>
      </w:r>
      <w:r>
        <w:rPr>
          <w:sz w:val="24"/>
          <w:szCs w:val="24"/>
        </w:rPr>
        <w:t>).</w:t>
      </w:r>
    </w:p>
    <w:p w:rsidR="00F75DD8" w:rsidRPr="007649E3" w:rsidRDefault="00F75DD8" w:rsidP="007649E3">
      <w:pPr>
        <w:rPr>
          <w:sz w:val="24"/>
          <w:szCs w:val="24"/>
        </w:rPr>
      </w:pPr>
    </w:p>
    <w:p w:rsidR="007649E3" w:rsidRDefault="007649E3" w:rsidP="007649E3">
      <w:pPr>
        <w:ind w:left="2268"/>
      </w:pPr>
      <w:r w:rsidRPr="007649E3">
        <w:t xml:space="preserve">A estatística faz parte da área de estudo de pesquisa operacional que oferece ferramentas para identificar problemas através de seus sintomas e procurar solucioná-los para tomar a decisão correta. </w:t>
      </w:r>
    </w:p>
    <w:p w:rsidR="00F75DD8" w:rsidRPr="007649E3" w:rsidRDefault="00F75DD8" w:rsidP="007649E3">
      <w:pPr>
        <w:ind w:left="2268"/>
      </w:pPr>
    </w:p>
    <w:p w:rsidR="007649E3" w:rsidRPr="007649E3" w:rsidRDefault="007649E3" w:rsidP="007649E3">
      <w:pPr>
        <w:ind w:firstLine="708"/>
        <w:rPr>
          <w:sz w:val="24"/>
          <w:szCs w:val="24"/>
        </w:rPr>
      </w:pPr>
      <w:r w:rsidRPr="007649E3">
        <w:rPr>
          <w:sz w:val="24"/>
          <w:szCs w:val="24"/>
        </w:rPr>
        <w:t xml:space="preserve">Utilizando dessa ferramenta foi feita análise sobre resultados de ensaio de tração, tendo em vista a garantia da qualidade e segurança do produto comprado.    </w:t>
      </w:r>
    </w:p>
    <w:p w:rsidR="007649E3" w:rsidRPr="007649E3" w:rsidRDefault="007649E3" w:rsidP="007649E3">
      <w:pPr>
        <w:rPr>
          <w:sz w:val="24"/>
          <w:szCs w:val="24"/>
        </w:rPr>
      </w:pPr>
      <w:r w:rsidRPr="007649E3">
        <w:rPr>
          <w:sz w:val="24"/>
          <w:szCs w:val="24"/>
        </w:rPr>
        <w:t>Nenhum ensaio mecânico consegue prever com extrema fidelidade o comportamento mecânico de um material, tanto em etapa de produção como em etapa de utilização, no entanto o ensaio de tração é o que melhor representa a</w:t>
      </w:r>
    </w:p>
    <w:p w:rsidR="007649E3" w:rsidRPr="007649E3" w:rsidRDefault="007649E3" w:rsidP="007649E3">
      <w:pPr>
        <w:rPr>
          <w:sz w:val="24"/>
          <w:szCs w:val="24"/>
        </w:rPr>
      </w:pPr>
      <w:r w:rsidRPr="007649E3">
        <w:rPr>
          <w:sz w:val="24"/>
          <w:szCs w:val="24"/>
        </w:rPr>
        <w:t>relação entre informações obtidas e complexidade do ensaio.</w:t>
      </w:r>
    </w:p>
    <w:p w:rsidR="007649E3" w:rsidRDefault="007649E3" w:rsidP="007649E3">
      <w:pPr>
        <w:rPr>
          <w:sz w:val="24"/>
          <w:szCs w:val="24"/>
        </w:rPr>
      </w:pPr>
      <w:r w:rsidRPr="007649E3">
        <w:rPr>
          <w:sz w:val="24"/>
          <w:szCs w:val="24"/>
        </w:rPr>
        <w:tab/>
        <w:t xml:space="preserve">De acordo com Rosa, Toso, </w:t>
      </w:r>
      <w:proofErr w:type="spellStart"/>
      <w:r w:rsidRPr="007649E3">
        <w:rPr>
          <w:sz w:val="24"/>
          <w:szCs w:val="24"/>
        </w:rPr>
        <w:t>Tremarin</w:t>
      </w:r>
      <w:proofErr w:type="spellEnd"/>
      <w:r w:rsidRPr="007649E3">
        <w:rPr>
          <w:sz w:val="24"/>
          <w:szCs w:val="24"/>
        </w:rPr>
        <w:t xml:space="preserve"> (2013</w:t>
      </w:r>
      <w:r w:rsidR="00451152">
        <w:rPr>
          <w:sz w:val="24"/>
          <w:szCs w:val="24"/>
        </w:rPr>
        <w:t>, p.1</w:t>
      </w:r>
      <w:r w:rsidRPr="007649E3">
        <w:rPr>
          <w:sz w:val="24"/>
          <w:szCs w:val="24"/>
        </w:rPr>
        <w:t>).</w:t>
      </w:r>
    </w:p>
    <w:p w:rsidR="00F75DD8" w:rsidRPr="007649E3" w:rsidRDefault="00F75DD8" w:rsidP="007649E3">
      <w:pPr>
        <w:rPr>
          <w:sz w:val="24"/>
          <w:szCs w:val="24"/>
        </w:rPr>
      </w:pPr>
    </w:p>
    <w:p w:rsidR="007649E3" w:rsidRDefault="007649E3" w:rsidP="007649E3">
      <w:pPr>
        <w:ind w:left="2268"/>
      </w:pPr>
      <w:r w:rsidRPr="007649E3">
        <w:t xml:space="preserve">Esse ensaio consiste em submeter um corpo de prova a uma carga axial que tenda a </w:t>
      </w:r>
      <w:proofErr w:type="gramStart"/>
      <w:r w:rsidRPr="007649E3">
        <w:t>deformá-lo</w:t>
      </w:r>
      <w:proofErr w:type="gramEnd"/>
      <w:r w:rsidRPr="007649E3">
        <w:t xml:space="preserve"> pelo alongamento até o momento em que se rompa. Através de um software é possível obter a curva tensão x deformação e dela os diversos dados sobre o material ensaiado.</w:t>
      </w:r>
    </w:p>
    <w:p w:rsidR="00F75DD8" w:rsidRPr="007649E3" w:rsidRDefault="00F75DD8" w:rsidP="007649E3">
      <w:pPr>
        <w:ind w:left="2268"/>
      </w:pPr>
    </w:p>
    <w:p w:rsidR="007649E3" w:rsidRDefault="007649E3" w:rsidP="007649E3">
      <w:pPr>
        <w:ind w:firstLine="708"/>
        <w:rPr>
          <w:sz w:val="24"/>
          <w:szCs w:val="24"/>
        </w:rPr>
      </w:pPr>
      <w:r w:rsidRPr="007649E3">
        <w:rPr>
          <w:sz w:val="24"/>
          <w:szCs w:val="24"/>
        </w:rPr>
        <w:t xml:space="preserve">O aço utilizado para tal análise foi o LNE380 que segundo </w:t>
      </w:r>
      <w:proofErr w:type="spellStart"/>
      <w:r w:rsidRPr="007649E3">
        <w:rPr>
          <w:sz w:val="24"/>
          <w:szCs w:val="24"/>
        </w:rPr>
        <w:t>Frees</w:t>
      </w:r>
      <w:proofErr w:type="spellEnd"/>
      <w:r w:rsidRPr="007649E3">
        <w:rPr>
          <w:sz w:val="24"/>
          <w:szCs w:val="24"/>
        </w:rPr>
        <w:t xml:space="preserve"> (2017</w:t>
      </w:r>
      <w:r w:rsidR="00451152">
        <w:rPr>
          <w:sz w:val="24"/>
          <w:szCs w:val="24"/>
        </w:rPr>
        <w:t>, p.1</w:t>
      </w:r>
      <w:r w:rsidRPr="007649E3">
        <w:rPr>
          <w:sz w:val="24"/>
          <w:szCs w:val="24"/>
        </w:rPr>
        <w:t>).</w:t>
      </w:r>
    </w:p>
    <w:p w:rsidR="00F75DD8" w:rsidRPr="007649E3" w:rsidRDefault="00F75DD8" w:rsidP="007649E3">
      <w:pPr>
        <w:ind w:firstLine="708"/>
        <w:rPr>
          <w:sz w:val="24"/>
          <w:szCs w:val="24"/>
        </w:rPr>
      </w:pPr>
    </w:p>
    <w:p w:rsidR="007649E3" w:rsidRDefault="007649E3" w:rsidP="007649E3">
      <w:pPr>
        <w:ind w:left="2268"/>
      </w:pPr>
      <w:r w:rsidRPr="007649E3">
        <w:t xml:space="preserve">Aços de alta resistência e baixa liga (HSLA) tem sido amplamente </w:t>
      </w:r>
      <w:r w:rsidR="005952F2" w:rsidRPr="007649E3">
        <w:t>empregado</w:t>
      </w:r>
      <w:r w:rsidRPr="007649E3">
        <w:t xml:space="preserve"> na indústria nos últimos anos, em especial na indústria automotiva, com a finalidade de reduzir peso dos produtos sem prejudicar características importantes como a resistência. O aço LNE 380 vem sendo aplicado na fabricação de peças mais robustas e que passam por processos de dobra.</w:t>
      </w:r>
    </w:p>
    <w:p w:rsidR="00F75DD8" w:rsidRPr="00013B3F" w:rsidRDefault="00F75DD8" w:rsidP="007649E3">
      <w:pPr>
        <w:ind w:left="2268"/>
      </w:pPr>
    </w:p>
    <w:p w:rsidR="007649E3" w:rsidRPr="00013B3F" w:rsidRDefault="00013B3F" w:rsidP="00F75DD8">
      <w:pPr>
        <w:ind w:left="284" w:firstLine="567"/>
        <w:rPr>
          <w:sz w:val="24"/>
          <w:szCs w:val="24"/>
        </w:rPr>
      </w:pPr>
      <w:r w:rsidRPr="00013B3F">
        <w:rPr>
          <w:sz w:val="24"/>
          <w:szCs w:val="24"/>
        </w:rPr>
        <w:t xml:space="preserve">O </w:t>
      </w:r>
      <w:r>
        <w:rPr>
          <w:sz w:val="24"/>
          <w:szCs w:val="24"/>
        </w:rPr>
        <w:t xml:space="preserve">objetivo do trabalho foi de entender melhor o material sob o aspecto da estatística com relação as </w:t>
      </w:r>
      <w:r w:rsidR="005952F2">
        <w:rPr>
          <w:sz w:val="24"/>
          <w:szCs w:val="24"/>
        </w:rPr>
        <w:t>propriedades mecânicas</w:t>
      </w:r>
      <w:r>
        <w:rPr>
          <w:sz w:val="24"/>
          <w:szCs w:val="24"/>
        </w:rPr>
        <w:t xml:space="preserve">. Para tanto, foram realizados ensaios de tração, análise </w:t>
      </w:r>
      <w:r w:rsidR="005952F2">
        <w:rPr>
          <w:sz w:val="24"/>
          <w:szCs w:val="24"/>
        </w:rPr>
        <w:t>micro gráfica</w:t>
      </w:r>
      <w:r>
        <w:rPr>
          <w:sz w:val="24"/>
          <w:szCs w:val="24"/>
        </w:rPr>
        <w:t xml:space="preserve"> e de fratura.</w:t>
      </w:r>
    </w:p>
    <w:p w:rsidR="00013B3F" w:rsidRPr="00E174F8" w:rsidRDefault="00013B3F" w:rsidP="007649E3">
      <w:pPr>
        <w:ind w:left="644"/>
        <w:rPr>
          <w:b/>
          <w:sz w:val="24"/>
          <w:szCs w:val="24"/>
        </w:rPr>
      </w:pPr>
    </w:p>
    <w:p w:rsidR="0061090A" w:rsidRDefault="0061090A" w:rsidP="0061090A">
      <w:pPr>
        <w:pStyle w:val="Seo"/>
      </w:pPr>
      <w:r>
        <w:t>MATERIAS E MÉTODOS</w:t>
      </w:r>
    </w:p>
    <w:p w:rsidR="00047537" w:rsidRDefault="00047537" w:rsidP="00047537">
      <w:pPr>
        <w:pStyle w:val="Seo"/>
        <w:numPr>
          <w:ilvl w:val="0"/>
          <w:numId w:val="0"/>
        </w:numPr>
        <w:ind w:left="644"/>
      </w:pPr>
    </w:p>
    <w:p w:rsidR="0061090A" w:rsidRPr="0061090A" w:rsidRDefault="00047537" w:rsidP="00E174F8">
      <w:pPr>
        <w:pStyle w:val="Seo"/>
        <w:numPr>
          <w:ilvl w:val="0"/>
          <w:numId w:val="0"/>
        </w:numPr>
        <w:ind w:left="284" w:firstLine="425"/>
        <w:rPr>
          <w:b w:val="0"/>
        </w:rPr>
      </w:pPr>
      <w:r>
        <w:rPr>
          <w:b w:val="0"/>
        </w:rPr>
        <w:t xml:space="preserve">O material utilizado para o </w:t>
      </w:r>
      <w:r w:rsidR="0061090A" w:rsidRPr="0061090A">
        <w:rPr>
          <w:b w:val="0"/>
        </w:rPr>
        <w:t>estudo foi fornecido por uma empresa do setor metal mecânico, onde é utilizado em processo de estampagem, o aço em questão é o LNE380 da norma NBR6656. Foi realizado vários ensaios de tração para se analisar de forma estatística suas propriedades mecânicas inerentes do material.</w:t>
      </w:r>
    </w:p>
    <w:p w:rsidR="00047537" w:rsidRDefault="0061090A" w:rsidP="0061090A">
      <w:pPr>
        <w:pStyle w:val="Seo"/>
        <w:numPr>
          <w:ilvl w:val="0"/>
          <w:numId w:val="0"/>
        </w:numPr>
        <w:ind w:left="284"/>
        <w:rPr>
          <w:b w:val="0"/>
        </w:rPr>
      </w:pPr>
      <w:r w:rsidRPr="0061090A">
        <w:rPr>
          <w:b w:val="0"/>
        </w:rPr>
        <w:t xml:space="preserve">Foram analisadas a média aritmética, processo breve, desvio padrão e moda de 55 amostras </w:t>
      </w:r>
      <w:r w:rsidR="00047537">
        <w:rPr>
          <w:b w:val="0"/>
        </w:rPr>
        <w:t xml:space="preserve">de informações do ensaio de tração, tais como, </w:t>
      </w:r>
      <w:r w:rsidRPr="0061090A">
        <w:rPr>
          <w:b w:val="0"/>
        </w:rPr>
        <w:t>limite de escoamento, limite de resistência e alongamento. O objetivo dessas an</w:t>
      </w:r>
      <w:r w:rsidR="00047537">
        <w:rPr>
          <w:b w:val="0"/>
        </w:rPr>
        <w:t>á</w:t>
      </w:r>
      <w:r w:rsidRPr="0061090A">
        <w:rPr>
          <w:b w:val="0"/>
        </w:rPr>
        <w:t xml:space="preserve">lises foi de entender as propriedades mecânicas do material e a veracidade do ensaio no controle de qualidade da empresa. </w:t>
      </w:r>
      <w:r w:rsidR="00047537">
        <w:rPr>
          <w:b w:val="0"/>
        </w:rPr>
        <w:t xml:space="preserve">A tabela 1 mostra as fórmulas utilizadas para as análises estatísticas. </w:t>
      </w:r>
    </w:p>
    <w:p w:rsidR="00543C29" w:rsidRDefault="00543C29" w:rsidP="0061090A">
      <w:pPr>
        <w:pStyle w:val="Seo"/>
        <w:numPr>
          <w:ilvl w:val="0"/>
          <w:numId w:val="0"/>
        </w:numPr>
        <w:ind w:left="284"/>
        <w:rPr>
          <w:b w:val="0"/>
        </w:rPr>
      </w:pPr>
    </w:p>
    <w:p w:rsidR="00047537" w:rsidRPr="00904A4C" w:rsidRDefault="00543C29" w:rsidP="00904A4C">
      <w:pPr>
        <w:pStyle w:val="Seo"/>
        <w:numPr>
          <w:ilvl w:val="0"/>
          <w:numId w:val="0"/>
        </w:numPr>
        <w:ind w:left="284"/>
        <w:jc w:val="center"/>
        <w:rPr>
          <w:b w:val="0"/>
          <w:sz w:val="20"/>
          <w:szCs w:val="20"/>
        </w:rPr>
      </w:pPr>
      <w:r w:rsidRPr="00F75DD8">
        <w:rPr>
          <w:sz w:val="20"/>
          <w:szCs w:val="20"/>
        </w:rPr>
        <w:t>Tabela 1</w:t>
      </w:r>
      <w:r>
        <w:rPr>
          <w:b w:val="0"/>
          <w:sz w:val="20"/>
          <w:szCs w:val="20"/>
        </w:rPr>
        <w:t xml:space="preserve"> - </w:t>
      </w:r>
      <w:r w:rsidR="00047537" w:rsidRPr="00904A4C">
        <w:rPr>
          <w:b w:val="0"/>
          <w:sz w:val="20"/>
          <w:szCs w:val="20"/>
        </w:rPr>
        <w:t>fórmulas utilizadas estão no quadro abaixo</w:t>
      </w:r>
    </w:p>
    <w:tbl>
      <w:tblPr>
        <w:tblStyle w:val="Tabelacomgrade"/>
        <w:tblW w:w="0" w:type="auto"/>
        <w:tblInd w:w="392" w:type="dxa"/>
        <w:tblLook w:val="04A0" w:firstRow="1" w:lastRow="0" w:firstColumn="1" w:lastColumn="0" w:noHBand="0" w:noVBand="1"/>
      </w:tblPr>
      <w:tblGrid>
        <w:gridCol w:w="1450"/>
        <w:gridCol w:w="2094"/>
        <w:gridCol w:w="2409"/>
        <w:gridCol w:w="2835"/>
      </w:tblGrid>
      <w:tr w:rsidR="00197B4F" w:rsidTr="00197B4F">
        <w:tc>
          <w:tcPr>
            <w:tcW w:w="1450" w:type="dxa"/>
          </w:tcPr>
          <w:p w:rsidR="00197B4F" w:rsidRDefault="00197B4F" w:rsidP="00CA3459">
            <w:pPr>
              <w:pStyle w:val="TextosemFormatao1"/>
              <w:ind w:firstLine="708"/>
              <w:jc w:val="both"/>
              <w:rPr>
                <w:rFonts w:ascii="Arial" w:hAnsi="Arial" w:cs="Arial"/>
                <w:lang w:val="pt-BR"/>
              </w:rPr>
            </w:pPr>
          </w:p>
          <w:p w:rsidR="00197B4F" w:rsidRDefault="005952F2" w:rsidP="00CA3459">
            <w:pPr>
              <w:pStyle w:val="TextosemFormatao1"/>
              <w:ind w:firstLine="708"/>
              <w:jc w:val="both"/>
              <w:rPr>
                <w:rFonts w:ascii="Arial" w:hAnsi="Arial" w:cs="Arial"/>
                <w:lang w:val="pt-BR"/>
              </w:rPr>
            </w:pPr>
            <m:oMathPara>
              <m:oMath>
                <m:acc>
                  <m:accPr>
                    <m:chr m:val="̅"/>
                    <m:ctrlPr>
                      <w:rPr>
                        <w:rFonts w:ascii="Cambria Math" w:hAnsi="Cambria Math" w:cs="Arial"/>
                        <w:i/>
                        <w:lang w:val="pt-BR"/>
                      </w:rPr>
                    </m:ctrlPr>
                  </m:accPr>
                  <m:e>
                    <m:r>
                      <w:rPr>
                        <w:rFonts w:ascii="Cambria Math" w:hAnsi="Cambria Math" w:cs="Arial"/>
                        <w:lang w:val="pt-BR"/>
                      </w:rPr>
                      <m:t>x</m:t>
                    </m:r>
                  </m:e>
                </m:acc>
                <m:r>
                  <w:rPr>
                    <w:rFonts w:ascii="Cambria Math" w:hAnsi="Cambria Math" w:cs="Arial"/>
                    <w:lang w:val="pt-BR"/>
                  </w:rPr>
                  <m:t>=</m:t>
                </m:r>
                <m:f>
                  <m:fPr>
                    <m:ctrlPr>
                      <w:rPr>
                        <w:rFonts w:ascii="Cambria Math" w:hAnsi="Cambria Math" w:cs="Arial"/>
                        <w:i/>
                        <w:lang w:val="pt-BR"/>
                      </w:rPr>
                    </m:ctrlPr>
                  </m:fPr>
                  <m:num>
                    <m:nary>
                      <m:naryPr>
                        <m:chr m:val="∑"/>
                        <m:limLoc m:val="undOvr"/>
                        <m:subHide m:val="1"/>
                        <m:supHide m:val="1"/>
                        <m:ctrlPr>
                          <w:rPr>
                            <w:rFonts w:ascii="Cambria Math" w:hAnsi="Cambria Math" w:cs="Arial"/>
                            <w:i/>
                            <w:lang w:val="pt-BR"/>
                          </w:rPr>
                        </m:ctrlPr>
                      </m:naryPr>
                      <m:sub/>
                      <m:sup/>
                      <m:e>
                        <m:sSub>
                          <m:sSubPr>
                            <m:ctrlPr>
                              <w:rPr>
                                <w:rFonts w:ascii="Cambria Math" w:hAnsi="Cambria Math" w:cs="Arial"/>
                                <w:i/>
                                <w:lang w:val="pt-BR"/>
                              </w:rPr>
                            </m:ctrlPr>
                          </m:sSubPr>
                          <m:e>
                            <m:r>
                              <w:rPr>
                                <w:rFonts w:ascii="Cambria Math" w:hAnsi="Cambria Math" w:cs="Arial"/>
                                <w:lang w:val="pt-BR"/>
                              </w:rPr>
                              <m:t>x</m:t>
                            </m:r>
                          </m:e>
                          <m:sub>
                            <m:r>
                              <w:rPr>
                                <w:rFonts w:ascii="Cambria Math" w:hAnsi="Cambria Math" w:cs="Arial"/>
                                <w:lang w:val="pt-BR"/>
                              </w:rPr>
                              <m:t>i</m:t>
                            </m:r>
                          </m:sub>
                        </m:sSub>
                        <m:sSub>
                          <m:sSubPr>
                            <m:ctrlPr>
                              <w:rPr>
                                <w:rFonts w:ascii="Cambria Math" w:hAnsi="Cambria Math" w:cs="Arial"/>
                                <w:i/>
                                <w:lang w:val="pt-BR"/>
                              </w:rPr>
                            </m:ctrlPr>
                          </m:sSubPr>
                          <m:e>
                            <m:r>
                              <w:rPr>
                                <w:rFonts w:ascii="Cambria Math" w:hAnsi="Cambria Math" w:cs="Arial"/>
                                <w:lang w:val="pt-BR"/>
                              </w:rPr>
                              <m:t>f</m:t>
                            </m:r>
                          </m:e>
                          <m:sub>
                            <m:r>
                              <w:rPr>
                                <w:rFonts w:ascii="Cambria Math" w:hAnsi="Cambria Math" w:cs="Arial"/>
                                <w:lang w:val="pt-BR"/>
                              </w:rPr>
                              <m:t>i</m:t>
                            </m:r>
                          </m:sub>
                        </m:sSub>
                      </m:e>
                    </m:nary>
                  </m:num>
                  <m:den>
                    <m:nary>
                      <m:naryPr>
                        <m:chr m:val="∑"/>
                        <m:limLoc m:val="undOvr"/>
                        <m:subHide m:val="1"/>
                        <m:supHide m:val="1"/>
                        <m:ctrlPr>
                          <w:rPr>
                            <w:rFonts w:ascii="Cambria Math" w:hAnsi="Cambria Math" w:cs="Arial"/>
                            <w:i/>
                            <w:lang w:val="pt-BR"/>
                          </w:rPr>
                        </m:ctrlPr>
                      </m:naryPr>
                      <m:sub/>
                      <m:sup/>
                      <m:e>
                        <m:sSub>
                          <m:sSubPr>
                            <m:ctrlPr>
                              <w:rPr>
                                <w:rFonts w:ascii="Cambria Math" w:hAnsi="Cambria Math" w:cs="Arial"/>
                                <w:i/>
                                <w:lang w:val="pt-BR"/>
                              </w:rPr>
                            </m:ctrlPr>
                          </m:sSubPr>
                          <m:e>
                            <m:r>
                              <w:rPr>
                                <w:rFonts w:ascii="Cambria Math" w:hAnsi="Cambria Math" w:cs="Arial"/>
                                <w:lang w:val="pt-BR"/>
                              </w:rPr>
                              <m:t>f</m:t>
                            </m:r>
                          </m:e>
                          <m:sub>
                            <m:r>
                              <w:rPr>
                                <w:rFonts w:ascii="Cambria Math" w:hAnsi="Cambria Math" w:cs="Arial"/>
                                <w:lang w:val="pt-BR"/>
                              </w:rPr>
                              <m:t>i</m:t>
                            </m:r>
                          </m:sub>
                        </m:sSub>
                      </m:e>
                    </m:nary>
                  </m:den>
                </m:f>
              </m:oMath>
            </m:oMathPara>
          </w:p>
          <w:p w:rsidR="00197B4F" w:rsidRDefault="00197B4F" w:rsidP="00CA3459">
            <w:pPr>
              <w:pStyle w:val="TextosemFormatao1"/>
              <w:jc w:val="both"/>
              <w:rPr>
                <w:rFonts w:ascii="Arial" w:hAnsi="Arial" w:cs="Arial"/>
                <w:lang w:val="pt-BR"/>
              </w:rPr>
            </w:pPr>
          </w:p>
        </w:tc>
        <w:tc>
          <w:tcPr>
            <w:tcW w:w="2094" w:type="dxa"/>
          </w:tcPr>
          <w:p w:rsidR="00197B4F" w:rsidRPr="00987ADF" w:rsidRDefault="00197B4F" w:rsidP="00CA3459">
            <w:pPr>
              <w:pStyle w:val="TextosemFormatao1"/>
              <w:rPr>
                <w:rFonts w:ascii="Arial" w:hAnsi="Arial" w:cs="Arial"/>
                <w:lang w:val="pt-BR"/>
              </w:rPr>
            </w:pPr>
          </w:p>
          <w:p w:rsidR="00197B4F" w:rsidRDefault="005952F2" w:rsidP="00CA3459">
            <w:pPr>
              <w:pStyle w:val="TextosemFormatao1"/>
              <w:rPr>
                <w:rFonts w:ascii="Arial" w:hAnsi="Arial" w:cs="Arial"/>
                <w:lang w:val="pt-BR"/>
              </w:rPr>
            </w:pPr>
            <m:oMathPara>
              <m:oMath>
                <m:f>
                  <m:fPr>
                    <m:ctrlPr>
                      <w:rPr>
                        <w:rFonts w:ascii="Cambria Math" w:hAnsi="Cambria Math" w:cs="Arial"/>
                        <w:i/>
                        <w:lang w:val="pt-BR"/>
                      </w:rPr>
                    </m:ctrlPr>
                  </m:fPr>
                  <m:num>
                    <m:r>
                      <w:rPr>
                        <w:rFonts w:ascii="Cambria Math" w:hAnsi="Cambria Math" w:cs="Arial"/>
                        <w:lang w:val="pt-BR"/>
                      </w:rPr>
                      <m:t>X</m:t>
                    </m:r>
                    <m:r>
                      <w:rPr>
                        <w:rFonts w:ascii="Cambria Math" w:hAnsi="Cambria Math" w:cs="Arial"/>
                        <w:lang w:val="pt-BR"/>
                      </w:rPr>
                      <m:t>0+</m:t>
                    </m:r>
                    <m:nary>
                      <m:naryPr>
                        <m:chr m:val="∑"/>
                        <m:limLoc m:val="undOvr"/>
                        <m:subHide m:val="1"/>
                        <m:supHide m:val="1"/>
                        <m:ctrlPr>
                          <w:rPr>
                            <w:rFonts w:ascii="Cambria Math" w:hAnsi="Cambria Math" w:cs="Arial"/>
                            <w:i/>
                            <w:lang w:val="pt-BR"/>
                          </w:rPr>
                        </m:ctrlPr>
                      </m:naryPr>
                      <m:sub/>
                      <m:sup/>
                      <m:e>
                        <m:r>
                          <w:rPr>
                            <w:rFonts w:ascii="Cambria Math" w:hAnsi="Cambria Math" w:cs="Arial"/>
                            <w:lang w:val="pt-BR"/>
                          </w:rPr>
                          <m:t>(</m:t>
                        </m:r>
                        <m:sSub>
                          <m:sSubPr>
                            <m:ctrlPr>
                              <w:rPr>
                                <w:rFonts w:ascii="Cambria Math" w:hAnsi="Cambria Math" w:cs="Arial"/>
                                <w:i/>
                                <w:lang w:val="pt-BR"/>
                              </w:rPr>
                            </m:ctrlPr>
                          </m:sSubPr>
                          <m:e>
                            <m:r>
                              <w:rPr>
                                <w:rFonts w:ascii="Cambria Math" w:hAnsi="Cambria Math" w:cs="Arial"/>
                                <w:lang w:val="pt-BR"/>
                              </w:rPr>
                              <m:t>y</m:t>
                            </m:r>
                          </m:e>
                          <m:sub>
                            <m:r>
                              <w:rPr>
                                <w:rFonts w:ascii="Cambria Math" w:hAnsi="Cambria Math" w:cs="Arial"/>
                                <w:lang w:val="pt-BR"/>
                              </w:rPr>
                              <m:t>i</m:t>
                            </m:r>
                          </m:sub>
                        </m:sSub>
                        <m:r>
                          <w:rPr>
                            <w:rFonts w:ascii="Cambria Math" w:hAnsi="Cambria Math" w:cs="Arial"/>
                            <w:lang w:val="pt-BR"/>
                          </w:rPr>
                          <m:t xml:space="preserve"> </m:t>
                        </m:r>
                        <m:sSub>
                          <m:sSubPr>
                            <m:ctrlPr>
                              <w:rPr>
                                <w:rFonts w:ascii="Cambria Math" w:hAnsi="Cambria Math" w:cs="Arial"/>
                                <w:i/>
                                <w:lang w:val="pt-BR"/>
                              </w:rPr>
                            </m:ctrlPr>
                          </m:sSubPr>
                          <m:e>
                            <m:r>
                              <w:rPr>
                                <w:rFonts w:ascii="Cambria Math" w:hAnsi="Cambria Math" w:cs="Arial"/>
                                <w:lang w:val="pt-BR"/>
                              </w:rPr>
                              <m:t>f</m:t>
                            </m:r>
                          </m:e>
                          <m:sub>
                            <m:r>
                              <w:rPr>
                                <w:rFonts w:ascii="Cambria Math" w:hAnsi="Cambria Math" w:cs="Arial"/>
                                <w:lang w:val="pt-BR"/>
                              </w:rPr>
                              <m:t>i</m:t>
                            </m:r>
                          </m:sub>
                        </m:sSub>
                      </m:e>
                    </m:nary>
                    <m:r>
                      <w:rPr>
                        <w:rFonts w:ascii="Cambria Math" w:hAnsi="Cambria Math" w:cs="Arial"/>
                        <w:lang w:val="pt-BR"/>
                      </w:rPr>
                      <m:t>).h</m:t>
                    </m:r>
                  </m:num>
                  <m:den>
                    <m:nary>
                      <m:naryPr>
                        <m:chr m:val="∑"/>
                        <m:limLoc m:val="undOvr"/>
                        <m:subHide m:val="1"/>
                        <m:supHide m:val="1"/>
                        <m:ctrlPr>
                          <w:rPr>
                            <w:rFonts w:ascii="Cambria Math" w:hAnsi="Cambria Math" w:cs="Arial"/>
                            <w:i/>
                            <w:lang w:val="pt-BR"/>
                          </w:rPr>
                        </m:ctrlPr>
                      </m:naryPr>
                      <m:sub/>
                      <m:sup/>
                      <m:e>
                        <m:r>
                          <w:rPr>
                            <w:rFonts w:ascii="Cambria Math" w:hAnsi="Cambria Math" w:cs="Arial"/>
                            <w:lang w:val="pt-BR"/>
                          </w:rPr>
                          <m:t>fi</m:t>
                        </m:r>
                      </m:e>
                    </m:nary>
                  </m:den>
                </m:f>
              </m:oMath>
            </m:oMathPara>
          </w:p>
        </w:tc>
        <w:tc>
          <w:tcPr>
            <w:tcW w:w="2409" w:type="dxa"/>
          </w:tcPr>
          <w:p w:rsidR="00197B4F" w:rsidRDefault="00197B4F" w:rsidP="00CA3459">
            <w:pPr>
              <w:pStyle w:val="TextosemFormatao1"/>
              <w:jc w:val="center"/>
              <w:rPr>
                <w:rFonts w:ascii="Arial" w:hAnsi="Arial" w:cs="Arial"/>
                <w:lang w:val="pt-BR"/>
              </w:rPr>
            </w:pPr>
          </w:p>
          <w:p w:rsidR="00197B4F" w:rsidRDefault="005952F2" w:rsidP="00CA3459">
            <w:pPr>
              <w:pStyle w:val="TextosemFormatao1"/>
              <w:jc w:val="center"/>
              <w:rPr>
                <w:rFonts w:ascii="Arial" w:hAnsi="Arial" w:cs="Arial"/>
                <w:lang w:val="pt-BR"/>
              </w:rPr>
            </w:pPr>
            <m:oMathPara>
              <m:oMath>
                <m:f>
                  <m:fPr>
                    <m:ctrlPr>
                      <w:rPr>
                        <w:rFonts w:ascii="Cambria Math" w:hAnsi="Cambria Math" w:cs="Arial"/>
                        <w:i/>
                        <w:lang w:val="pt-BR"/>
                      </w:rPr>
                    </m:ctrlPr>
                  </m:fPr>
                  <m:num>
                    <m:r>
                      <w:rPr>
                        <w:rFonts w:ascii="Cambria Math" w:hAnsi="Cambria Math" w:cs="Arial"/>
                        <w:lang w:val="pt-BR"/>
                      </w:rPr>
                      <m:t>L</m:t>
                    </m:r>
                    <m:r>
                      <w:rPr>
                        <w:rFonts w:ascii="Cambria Math" w:hAnsi="Cambria Math" w:cs="Arial"/>
                        <w:lang w:val="pt-BR"/>
                      </w:rPr>
                      <m:t>+</m:t>
                    </m:r>
                    <m:r>
                      <w:rPr>
                        <w:rFonts w:ascii="Cambria Math" w:hAnsi="Cambria Math" w:cs="Arial"/>
                        <w:lang w:val="pt-BR"/>
                      </w:rPr>
                      <m:t>l</m:t>
                    </m:r>
                  </m:num>
                  <m:den>
                    <m:r>
                      <w:rPr>
                        <w:rFonts w:ascii="Cambria Math" w:hAnsi="Cambria Math" w:cs="Arial"/>
                        <w:lang w:val="pt-BR"/>
                      </w:rPr>
                      <m:t>2</m:t>
                    </m:r>
                  </m:den>
                </m:f>
              </m:oMath>
            </m:oMathPara>
          </w:p>
          <w:p w:rsidR="00197B4F" w:rsidRPr="00987ADF" w:rsidRDefault="00197B4F" w:rsidP="00CA3459">
            <w:pPr>
              <w:jc w:val="center"/>
            </w:pPr>
          </w:p>
        </w:tc>
        <w:tc>
          <w:tcPr>
            <w:tcW w:w="2835" w:type="dxa"/>
          </w:tcPr>
          <w:p w:rsidR="00197B4F" w:rsidRDefault="00197B4F" w:rsidP="00F75DD8">
            <w:pPr>
              <w:pStyle w:val="TextosemFormatao1"/>
              <w:jc w:val="center"/>
              <w:rPr>
                <w:rFonts w:ascii="Arial" w:hAnsi="Arial" w:cs="Arial"/>
                <w:lang w:val="pt-BR"/>
              </w:rPr>
            </w:pPr>
            <m:oMathPara>
              <m:oMath>
                <m:r>
                  <w:rPr>
                    <w:rFonts w:ascii="Cambria Math" w:hAnsi="Cambria Math" w:cs="Arial"/>
                    <w:lang w:val="pt-BR"/>
                  </w:rPr>
                  <m:t xml:space="preserve">DP= </m:t>
                </m:r>
                <m:rad>
                  <m:radPr>
                    <m:degHide m:val="1"/>
                    <m:ctrlPr>
                      <w:rPr>
                        <w:rFonts w:ascii="Cambria Math" w:hAnsi="Cambria Math" w:cs="Arial"/>
                        <w:i/>
                        <w:lang w:val="pt-BR"/>
                      </w:rPr>
                    </m:ctrlPr>
                  </m:radPr>
                  <m:deg/>
                  <m:e>
                    <m:f>
                      <m:fPr>
                        <m:ctrlPr>
                          <w:rPr>
                            <w:rFonts w:ascii="Cambria Math" w:hAnsi="Cambria Math" w:cs="Arial"/>
                            <w:i/>
                            <w:lang w:val="pt-BR"/>
                          </w:rPr>
                        </m:ctrlPr>
                      </m:fPr>
                      <m:num>
                        <m:nary>
                          <m:naryPr>
                            <m:chr m:val="∑"/>
                            <m:limLoc m:val="undOvr"/>
                            <m:subHide m:val="1"/>
                            <m:supHide m:val="1"/>
                            <m:ctrlPr>
                              <w:rPr>
                                <w:rFonts w:ascii="Cambria Math" w:hAnsi="Cambria Math" w:cs="Arial"/>
                                <w:i/>
                                <w:lang w:val="pt-BR"/>
                              </w:rPr>
                            </m:ctrlPr>
                          </m:naryPr>
                          <m:sub/>
                          <m:sup/>
                          <m:e>
                            <m:sSubSup>
                              <m:sSubSupPr>
                                <m:ctrlPr>
                                  <w:rPr>
                                    <w:rFonts w:ascii="Cambria Math" w:hAnsi="Cambria Math" w:cs="Arial"/>
                                    <w:i/>
                                    <w:lang w:val="pt-BR"/>
                                  </w:rPr>
                                </m:ctrlPr>
                              </m:sSubSupPr>
                              <m:e>
                                <m:r>
                                  <w:rPr>
                                    <w:rFonts w:ascii="Cambria Math" w:hAnsi="Cambria Math" w:cs="Arial"/>
                                    <w:lang w:val="pt-BR"/>
                                  </w:rPr>
                                  <m:t>x</m:t>
                                </m:r>
                              </m:e>
                              <m:sub>
                                <m:r>
                                  <w:rPr>
                                    <w:rFonts w:ascii="Cambria Math" w:hAnsi="Cambria Math" w:cs="Arial"/>
                                    <w:lang w:val="pt-BR"/>
                                  </w:rPr>
                                  <m:t>i</m:t>
                                </m:r>
                              </m:sub>
                              <m:sup>
                                <m:r>
                                  <w:rPr>
                                    <w:rFonts w:ascii="Cambria Math" w:hAnsi="Cambria Math" w:cs="Arial"/>
                                    <w:lang w:val="pt-BR"/>
                                  </w:rPr>
                                  <m:t>2</m:t>
                                </m:r>
                              </m:sup>
                            </m:sSubSup>
                          </m:e>
                        </m:nary>
                      </m:num>
                      <m:den>
                        <m:r>
                          <w:rPr>
                            <w:rFonts w:ascii="Cambria Math" w:hAnsi="Cambria Math" w:cs="Arial"/>
                            <w:lang w:val="pt-BR"/>
                          </w:rPr>
                          <m:t>n</m:t>
                        </m:r>
                      </m:den>
                    </m:f>
                    <m:r>
                      <w:rPr>
                        <w:rFonts w:ascii="Cambria Math" w:hAnsi="Cambria Math" w:cs="Arial"/>
                        <w:lang w:val="pt-BR"/>
                      </w:rPr>
                      <m:t>-</m:t>
                    </m:r>
                    <m:sSup>
                      <m:sSupPr>
                        <m:ctrlPr>
                          <w:rPr>
                            <w:rFonts w:ascii="Cambria Math" w:hAnsi="Cambria Math" w:cs="Arial"/>
                            <w:i/>
                            <w:lang w:val="pt-BR"/>
                          </w:rPr>
                        </m:ctrlPr>
                      </m:sSupPr>
                      <m:e>
                        <m:d>
                          <m:dPr>
                            <m:ctrlPr>
                              <w:rPr>
                                <w:rFonts w:ascii="Cambria Math" w:hAnsi="Cambria Math" w:cs="Arial"/>
                                <w:i/>
                                <w:lang w:val="pt-BR"/>
                              </w:rPr>
                            </m:ctrlPr>
                          </m:dPr>
                          <m:e>
                            <m:f>
                              <m:fPr>
                                <m:ctrlPr>
                                  <w:rPr>
                                    <w:rFonts w:ascii="Cambria Math" w:hAnsi="Cambria Math" w:cs="Arial"/>
                                    <w:i/>
                                    <w:lang w:val="pt-BR"/>
                                  </w:rPr>
                                </m:ctrlPr>
                              </m:fPr>
                              <m:num>
                                <m:nary>
                                  <m:naryPr>
                                    <m:chr m:val="∑"/>
                                    <m:limLoc m:val="undOvr"/>
                                    <m:subHide m:val="1"/>
                                    <m:supHide m:val="1"/>
                                    <m:ctrlPr>
                                      <w:rPr>
                                        <w:rFonts w:ascii="Cambria Math" w:hAnsi="Cambria Math" w:cs="Arial"/>
                                        <w:i/>
                                        <w:lang w:val="pt-BR"/>
                                      </w:rPr>
                                    </m:ctrlPr>
                                  </m:naryPr>
                                  <m:sub/>
                                  <m:sup/>
                                  <m:e>
                                    <m:sSub>
                                      <m:sSubPr>
                                        <m:ctrlPr>
                                          <w:rPr>
                                            <w:rFonts w:ascii="Cambria Math" w:hAnsi="Cambria Math" w:cs="Arial"/>
                                            <w:i/>
                                            <w:lang w:val="pt-BR"/>
                                          </w:rPr>
                                        </m:ctrlPr>
                                      </m:sSubPr>
                                      <m:e>
                                        <m:r>
                                          <w:rPr>
                                            <w:rFonts w:ascii="Cambria Math" w:hAnsi="Cambria Math" w:cs="Arial"/>
                                            <w:lang w:val="pt-BR"/>
                                          </w:rPr>
                                          <m:t>x</m:t>
                                        </m:r>
                                      </m:e>
                                      <m:sub>
                                        <m:r>
                                          <w:rPr>
                                            <w:rFonts w:ascii="Cambria Math" w:hAnsi="Cambria Math" w:cs="Arial"/>
                                            <w:lang w:val="pt-BR"/>
                                          </w:rPr>
                                          <m:t>i</m:t>
                                        </m:r>
                                      </m:sub>
                                    </m:sSub>
                                  </m:e>
                                </m:nary>
                              </m:num>
                              <m:den>
                                <m:r>
                                  <w:rPr>
                                    <w:rFonts w:ascii="Cambria Math" w:hAnsi="Cambria Math" w:cs="Arial"/>
                                    <w:lang w:val="pt-BR"/>
                                  </w:rPr>
                                  <m:t>n</m:t>
                                </m:r>
                              </m:den>
                            </m:f>
                          </m:e>
                        </m:d>
                      </m:e>
                      <m:sup>
                        <m:r>
                          <w:rPr>
                            <w:rFonts w:ascii="Cambria Math" w:hAnsi="Cambria Math" w:cs="Arial"/>
                            <w:lang w:val="pt-BR"/>
                          </w:rPr>
                          <m:t>2</m:t>
                        </m:r>
                      </m:sup>
                    </m:sSup>
                    <m:r>
                      <w:rPr>
                        <w:rFonts w:ascii="Cambria Math" w:hAnsi="Cambria Math" w:cs="Arial"/>
                        <w:lang w:val="pt-BR"/>
                      </w:rPr>
                      <m:t xml:space="preserve"> </m:t>
                    </m:r>
                  </m:e>
                </m:rad>
              </m:oMath>
            </m:oMathPara>
          </w:p>
        </w:tc>
      </w:tr>
      <w:tr w:rsidR="00197B4F" w:rsidTr="00197B4F">
        <w:tc>
          <w:tcPr>
            <w:tcW w:w="1450" w:type="dxa"/>
          </w:tcPr>
          <w:p w:rsidR="00197B4F" w:rsidRDefault="00197B4F" w:rsidP="00CA3459">
            <w:pPr>
              <w:pStyle w:val="TextosemFormatao1"/>
              <w:jc w:val="center"/>
              <w:rPr>
                <w:rFonts w:ascii="Arial" w:hAnsi="Arial" w:cs="Arial"/>
                <w:lang w:val="pt-BR"/>
              </w:rPr>
            </w:pPr>
            <w:r>
              <w:rPr>
                <w:rFonts w:ascii="Arial" w:hAnsi="Arial" w:cs="Arial"/>
                <w:lang w:val="pt-BR"/>
              </w:rPr>
              <w:t>Média aritmética</w:t>
            </w:r>
          </w:p>
        </w:tc>
        <w:tc>
          <w:tcPr>
            <w:tcW w:w="2094" w:type="dxa"/>
          </w:tcPr>
          <w:p w:rsidR="00197B4F" w:rsidRDefault="00197B4F" w:rsidP="00CA3459">
            <w:pPr>
              <w:pStyle w:val="TextosemFormatao1"/>
              <w:jc w:val="center"/>
              <w:rPr>
                <w:rFonts w:ascii="Arial" w:hAnsi="Arial" w:cs="Arial"/>
                <w:lang w:val="pt-BR"/>
              </w:rPr>
            </w:pPr>
            <w:r>
              <w:rPr>
                <w:rFonts w:ascii="Arial" w:hAnsi="Arial" w:cs="Arial"/>
                <w:lang w:val="pt-BR"/>
              </w:rPr>
              <w:t>Processo breve</w:t>
            </w:r>
          </w:p>
        </w:tc>
        <w:tc>
          <w:tcPr>
            <w:tcW w:w="2409" w:type="dxa"/>
          </w:tcPr>
          <w:p w:rsidR="00197B4F" w:rsidRDefault="00197B4F" w:rsidP="00CA3459">
            <w:pPr>
              <w:pStyle w:val="TextosemFormatao1"/>
              <w:jc w:val="center"/>
              <w:rPr>
                <w:rFonts w:ascii="Arial" w:hAnsi="Arial" w:cs="Arial"/>
                <w:lang w:val="pt-BR"/>
              </w:rPr>
            </w:pPr>
            <w:r>
              <w:rPr>
                <w:rFonts w:ascii="Arial" w:hAnsi="Arial" w:cs="Arial"/>
                <w:lang w:val="pt-BR"/>
              </w:rPr>
              <w:t>Moda</w:t>
            </w:r>
          </w:p>
        </w:tc>
        <w:tc>
          <w:tcPr>
            <w:tcW w:w="2835" w:type="dxa"/>
          </w:tcPr>
          <w:p w:rsidR="00197B4F" w:rsidRDefault="00197B4F" w:rsidP="00CA3459">
            <w:pPr>
              <w:pStyle w:val="TextosemFormatao1"/>
              <w:jc w:val="center"/>
              <w:rPr>
                <w:rFonts w:ascii="Arial" w:hAnsi="Arial" w:cs="Arial"/>
                <w:lang w:val="pt-BR"/>
              </w:rPr>
            </w:pPr>
            <w:r>
              <w:rPr>
                <w:rFonts w:ascii="Arial" w:hAnsi="Arial" w:cs="Arial"/>
                <w:lang w:val="pt-BR"/>
              </w:rPr>
              <w:t>Desvio padrão</w:t>
            </w:r>
          </w:p>
        </w:tc>
      </w:tr>
    </w:tbl>
    <w:p w:rsidR="003E7C9B" w:rsidRPr="00904A4C" w:rsidRDefault="00047537" w:rsidP="003E7C9B">
      <w:pPr>
        <w:pStyle w:val="Seo"/>
        <w:numPr>
          <w:ilvl w:val="0"/>
          <w:numId w:val="0"/>
        </w:numPr>
        <w:ind w:left="284"/>
        <w:jc w:val="center"/>
        <w:rPr>
          <w:b w:val="0"/>
          <w:sz w:val="20"/>
          <w:szCs w:val="20"/>
        </w:rPr>
      </w:pPr>
      <w:r w:rsidRPr="00F75DD8">
        <w:rPr>
          <w:sz w:val="20"/>
          <w:szCs w:val="20"/>
        </w:rPr>
        <w:t>Fonte</w:t>
      </w:r>
      <w:r w:rsidRPr="00904A4C">
        <w:rPr>
          <w:b w:val="0"/>
          <w:sz w:val="20"/>
          <w:szCs w:val="20"/>
        </w:rPr>
        <w:t>: Próprio autor</w:t>
      </w:r>
      <w:r w:rsidR="00904A4C">
        <w:rPr>
          <w:b w:val="0"/>
          <w:sz w:val="20"/>
          <w:szCs w:val="20"/>
        </w:rPr>
        <w:t xml:space="preserve"> (2019)</w:t>
      </w:r>
    </w:p>
    <w:p w:rsidR="003E7C9B" w:rsidRPr="00904A4C" w:rsidRDefault="003E7C9B" w:rsidP="003E7C9B">
      <w:pPr>
        <w:pStyle w:val="Seo"/>
        <w:numPr>
          <w:ilvl w:val="0"/>
          <w:numId w:val="0"/>
        </w:numPr>
        <w:ind w:left="284"/>
        <w:jc w:val="center"/>
        <w:rPr>
          <w:b w:val="0"/>
          <w:sz w:val="20"/>
          <w:szCs w:val="20"/>
        </w:rPr>
      </w:pPr>
    </w:p>
    <w:p w:rsidR="00047537" w:rsidRDefault="003E7C9B" w:rsidP="003E7C9B">
      <w:pPr>
        <w:pStyle w:val="Seo"/>
        <w:numPr>
          <w:ilvl w:val="0"/>
          <w:numId w:val="0"/>
        </w:numPr>
        <w:ind w:firstLine="709"/>
        <w:rPr>
          <w:b w:val="0"/>
        </w:rPr>
      </w:pPr>
      <w:r>
        <w:rPr>
          <w:b w:val="0"/>
        </w:rPr>
        <w:t xml:space="preserve">Por meio da imagem da figura 1 pode ser observado o corpo de prova utilizados para </w:t>
      </w:r>
      <w:proofErr w:type="gramStart"/>
      <w:r>
        <w:rPr>
          <w:b w:val="0"/>
        </w:rPr>
        <w:t>os ensaio</w:t>
      </w:r>
      <w:proofErr w:type="gramEnd"/>
      <w:r>
        <w:rPr>
          <w:b w:val="0"/>
        </w:rPr>
        <w:t>, neste caso ele já está rompido.</w:t>
      </w:r>
    </w:p>
    <w:p w:rsidR="00904A4C" w:rsidRDefault="00904A4C" w:rsidP="003E7C9B">
      <w:pPr>
        <w:pStyle w:val="Seo"/>
        <w:numPr>
          <w:ilvl w:val="0"/>
          <w:numId w:val="0"/>
        </w:numPr>
        <w:ind w:firstLine="709"/>
        <w:rPr>
          <w:b w:val="0"/>
        </w:rPr>
      </w:pPr>
    </w:p>
    <w:p w:rsidR="0061090A" w:rsidRPr="00904A4C" w:rsidRDefault="00904A4C" w:rsidP="004E4DA4">
      <w:pPr>
        <w:pStyle w:val="Seo"/>
        <w:numPr>
          <w:ilvl w:val="0"/>
          <w:numId w:val="0"/>
        </w:numPr>
        <w:ind w:left="284"/>
        <w:jc w:val="center"/>
        <w:rPr>
          <w:b w:val="0"/>
          <w:sz w:val="20"/>
          <w:szCs w:val="20"/>
        </w:rPr>
      </w:pPr>
      <w:r w:rsidRPr="00F75DD8">
        <w:rPr>
          <w:sz w:val="20"/>
          <w:szCs w:val="20"/>
        </w:rPr>
        <w:t>Figura 1</w:t>
      </w:r>
      <w:r w:rsidRPr="00904A4C">
        <w:rPr>
          <w:b w:val="0"/>
          <w:sz w:val="20"/>
          <w:szCs w:val="20"/>
        </w:rPr>
        <w:t xml:space="preserve"> - </w:t>
      </w:r>
      <w:r w:rsidR="004E4DA4" w:rsidRPr="00904A4C">
        <w:rPr>
          <w:b w:val="0"/>
          <w:sz w:val="20"/>
          <w:szCs w:val="20"/>
        </w:rPr>
        <w:t>Imagem do corpo de prova rompido</w:t>
      </w:r>
    </w:p>
    <w:p w:rsidR="004E4DA4" w:rsidRPr="0061090A" w:rsidRDefault="004E4DA4" w:rsidP="004E4DA4">
      <w:pPr>
        <w:pStyle w:val="Seo"/>
        <w:numPr>
          <w:ilvl w:val="0"/>
          <w:numId w:val="0"/>
        </w:numPr>
        <w:jc w:val="center"/>
        <w:rPr>
          <w:b w:val="0"/>
        </w:rPr>
      </w:pPr>
      <w:r>
        <w:rPr>
          <w:b w:val="0"/>
          <w:noProof/>
        </w:rPr>
        <w:drawing>
          <wp:inline distT="0" distB="0" distL="0" distR="0" wp14:anchorId="7F92D7B1" wp14:editId="3F69AB65">
            <wp:extent cx="3371850" cy="2202618"/>
            <wp:effectExtent l="0" t="0" r="0" b="762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saio de Traçã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1726" cy="2222134"/>
                    </a:xfrm>
                    <a:prstGeom prst="rect">
                      <a:avLst/>
                    </a:prstGeom>
                  </pic:spPr>
                </pic:pic>
              </a:graphicData>
            </a:graphic>
          </wp:inline>
        </w:drawing>
      </w:r>
    </w:p>
    <w:p w:rsidR="004E4DA4" w:rsidRPr="00904A4C" w:rsidRDefault="004E4DA4" w:rsidP="004E4DA4">
      <w:pPr>
        <w:pStyle w:val="Seo"/>
        <w:numPr>
          <w:ilvl w:val="0"/>
          <w:numId w:val="0"/>
        </w:numPr>
        <w:ind w:left="284"/>
        <w:jc w:val="center"/>
        <w:rPr>
          <w:b w:val="0"/>
          <w:sz w:val="20"/>
          <w:szCs w:val="20"/>
        </w:rPr>
      </w:pPr>
      <w:r w:rsidRPr="00F75DD8">
        <w:rPr>
          <w:sz w:val="20"/>
          <w:szCs w:val="20"/>
        </w:rPr>
        <w:t>Fonte</w:t>
      </w:r>
      <w:r w:rsidRPr="00904A4C">
        <w:rPr>
          <w:b w:val="0"/>
          <w:sz w:val="20"/>
          <w:szCs w:val="20"/>
        </w:rPr>
        <w:t xml:space="preserve">: autor </w:t>
      </w:r>
      <w:r w:rsidR="00904A4C" w:rsidRPr="00904A4C">
        <w:rPr>
          <w:b w:val="0"/>
          <w:sz w:val="20"/>
          <w:szCs w:val="20"/>
        </w:rPr>
        <w:t>(</w:t>
      </w:r>
      <w:r w:rsidRPr="00904A4C">
        <w:rPr>
          <w:b w:val="0"/>
          <w:sz w:val="20"/>
          <w:szCs w:val="20"/>
        </w:rPr>
        <w:t>2019</w:t>
      </w:r>
      <w:r w:rsidR="00904A4C" w:rsidRPr="00904A4C">
        <w:rPr>
          <w:b w:val="0"/>
          <w:sz w:val="20"/>
          <w:szCs w:val="20"/>
        </w:rPr>
        <w:t>)</w:t>
      </w:r>
    </w:p>
    <w:p w:rsidR="004E4DA4" w:rsidRDefault="004E4DA4" w:rsidP="004E4DA4">
      <w:pPr>
        <w:pStyle w:val="Seo"/>
        <w:numPr>
          <w:ilvl w:val="0"/>
          <w:numId w:val="0"/>
        </w:numPr>
        <w:rPr>
          <w:b w:val="0"/>
        </w:rPr>
      </w:pPr>
    </w:p>
    <w:p w:rsidR="00DC723E" w:rsidRDefault="00DC723E" w:rsidP="004E4DA4">
      <w:pPr>
        <w:pStyle w:val="Seo"/>
        <w:numPr>
          <w:ilvl w:val="0"/>
          <w:numId w:val="0"/>
        </w:numPr>
        <w:rPr>
          <w:b w:val="0"/>
        </w:rPr>
      </w:pPr>
      <w:r>
        <w:rPr>
          <w:b w:val="0"/>
        </w:rPr>
        <w:tab/>
        <w:t xml:space="preserve">Foi proposto no trabalho uma análise de composição química para verificar a influência </w:t>
      </w:r>
      <w:proofErr w:type="gramStart"/>
      <w:r>
        <w:rPr>
          <w:b w:val="0"/>
        </w:rPr>
        <w:t>nas propriedade</w:t>
      </w:r>
      <w:proofErr w:type="gramEnd"/>
      <w:r>
        <w:rPr>
          <w:b w:val="0"/>
        </w:rPr>
        <w:t xml:space="preserve"> mecânicas</w:t>
      </w:r>
      <w:r w:rsidR="00855CE9">
        <w:rPr>
          <w:b w:val="0"/>
        </w:rPr>
        <w:t>, análise foi realizada na empresa que utiliza o aço do trabalho. Também foi realizado uma metalografia da peça como recebida, toda metalografia foi realizada no laboratório do Senai de Taubaté.</w:t>
      </w:r>
      <w:r w:rsidR="00FB5A82">
        <w:rPr>
          <w:b w:val="0"/>
        </w:rPr>
        <w:t xml:space="preserve"> Par ajudar nas análises do ensaio de tração foi analisado uma fratura do material por meio de microscopia eletrônica de varredura no laboratório do DEMAR/EEL/USP.</w:t>
      </w:r>
    </w:p>
    <w:p w:rsidR="00DC723E" w:rsidRDefault="00DC723E" w:rsidP="004E4DA4">
      <w:pPr>
        <w:pStyle w:val="Seo"/>
        <w:numPr>
          <w:ilvl w:val="0"/>
          <w:numId w:val="0"/>
        </w:numPr>
        <w:rPr>
          <w:b w:val="0"/>
        </w:rPr>
      </w:pPr>
    </w:p>
    <w:p w:rsidR="0061090A" w:rsidRDefault="0061090A" w:rsidP="001A6F3D">
      <w:pPr>
        <w:pStyle w:val="Seo"/>
      </w:pPr>
      <w:r w:rsidRPr="005E04F9">
        <w:t>Resultados</w:t>
      </w:r>
      <w:r w:rsidR="005278D1">
        <w:t xml:space="preserve"> e Discussão</w:t>
      </w:r>
    </w:p>
    <w:p w:rsidR="0061090A" w:rsidRDefault="0061090A" w:rsidP="0061090A">
      <w:pPr>
        <w:pStyle w:val="Seo"/>
        <w:numPr>
          <w:ilvl w:val="0"/>
          <w:numId w:val="0"/>
        </w:numPr>
        <w:ind w:left="284"/>
      </w:pPr>
    </w:p>
    <w:p w:rsidR="009C368B" w:rsidRDefault="00C336A7" w:rsidP="009C368B">
      <w:pPr>
        <w:pStyle w:val="TextosemFormatao1"/>
        <w:ind w:firstLine="567"/>
        <w:jc w:val="both"/>
        <w:rPr>
          <w:rFonts w:ascii="Arial" w:hAnsi="Arial"/>
          <w:sz w:val="24"/>
          <w:lang w:val="pt-BR"/>
        </w:rPr>
      </w:pPr>
      <w:r w:rsidRPr="004A1864">
        <w:rPr>
          <w:rFonts w:ascii="Arial" w:hAnsi="Arial"/>
          <w:sz w:val="24"/>
          <w:lang w:val="pt-BR"/>
        </w:rPr>
        <w:t>O aço utilizado no trabalho se trata de um aço ARBL (alta resistência b</w:t>
      </w:r>
      <w:r>
        <w:rPr>
          <w:rFonts w:ascii="Arial" w:hAnsi="Arial"/>
          <w:sz w:val="24"/>
          <w:lang w:val="pt-BR"/>
        </w:rPr>
        <w:t>aixa liga), por meio da figura 2</w:t>
      </w:r>
      <w:r w:rsidRPr="004A1864">
        <w:rPr>
          <w:rFonts w:ascii="Arial" w:hAnsi="Arial"/>
          <w:sz w:val="24"/>
          <w:lang w:val="pt-BR"/>
        </w:rPr>
        <w:t xml:space="preserve"> pode ser visualizado a composição química do aço, os valores foram obtidos na empresa e fornecido ao trabalho para ajudar na discussão.</w:t>
      </w:r>
    </w:p>
    <w:p w:rsidR="009C368B" w:rsidRDefault="009C368B" w:rsidP="009C368B">
      <w:pPr>
        <w:pStyle w:val="TextosemFormatao1"/>
        <w:ind w:firstLine="567"/>
        <w:jc w:val="both"/>
        <w:rPr>
          <w:rFonts w:ascii="Arial" w:hAnsi="Arial" w:cs="Arial"/>
          <w:sz w:val="24"/>
        </w:rPr>
      </w:pPr>
      <w:r w:rsidRPr="009C368B">
        <w:rPr>
          <w:rFonts w:ascii="Arial" w:hAnsi="Arial" w:cs="Arial"/>
          <w:sz w:val="24"/>
        </w:rPr>
        <w:t>Pode se observar que se trata de um aço com vários elemento em pequenas concentrações, isso foi um grande avanço para o setor metal mecânico, pois adquiriu uma relação peso custo, na indústria automobilística esses aços fez com que diminuísse o peso do automóvel e mantivesse as propriedades mecânicas desejáveis, tais como boa resistência à deformação.</w:t>
      </w:r>
    </w:p>
    <w:p w:rsidR="009C368B" w:rsidRDefault="009C368B" w:rsidP="009C368B">
      <w:pPr>
        <w:pStyle w:val="Seo"/>
        <w:numPr>
          <w:ilvl w:val="0"/>
          <w:numId w:val="0"/>
        </w:numPr>
        <w:ind w:left="284" w:firstLine="283"/>
        <w:rPr>
          <w:rFonts w:cs="Arial"/>
        </w:rPr>
      </w:pPr>
      <w:r>
        <w:rPr>
          <w:b w:val="0"/>
        </w:rPr>
        <w:lastRenderedPageBreak/>
        <w:t xml:space="preserve">Alguns elementos podem ser destacados neste aço, tais como o cromo, manganês e nióbio, o cromo é considerado um elemento </w:t>
      </w:r>
      <w:proofErr w:type="spellStart"/>
      <w:r>
        <w:rPr>
          <w:b w:val="0"/>
        </w:rPr>
        <w:t>alfagênico</w:t>
      </w:r>
      <w:proofErr w:type="spellEnd"/>
      <w:r>
        <w:rPr>
          <w:b w:val="0"/>
        </w:rPr>
        <w:t xml:space="preserve">, ou seja ele amplia o campo da ferrita e restringe o campo da </w:t>
      </w:r>
      <w:proofErr w:type="spellStart"/>
      <w:r>
        <w:rPr>
          <w:b w:val="0"/>
        </w:rPr>
        <w:t>austenita</w:t>
      </w:r>
      <w:proofErr w:type="spellEnd"/>
      <w:r>
        <w:rPr>
          <w:b w:val="0"/>
        </w:rPr>
        <w:t xml:space="preserve">, além de fornecer resistência ao desgaste por meio de seus carbetos de cromo, essa condição ocorre porque ele tem preferência pelo carbono na frente do ferro, esse elemento ajuda na resistência à corrosão, porém pela quantidade dele no aço não o torna tanto efetivo quanto a isto. Uma outra situação que o cromo ajuda é na questão do tratamento térmico, ele por meio dos carbetos formados dificultam o crescimento dos grãos, fator que ajudar na </w:t>
      </w:r>
      <w:proofErr w:type="spellStart"/>
      <w:r>
        <w:rPr>
          <w:b w:val="0"/>
        </w:rPr>
        <w:t>temperabilidade</w:t>
      </w:r>
      <w:proofErr w:type="spellEnd"/>
      <w:r>
        <w:rPr>
          <w:b w:val="0"/>
        </w:rPr>
        <w:t xml:space="preserve"> dos aços, pois o mecanismo da têmpera depende de tamanho de grãos menores, ou seja, dificulta a formação da </w:t>
      </w:r>
      <w:proofErr w:type="spellStart"/>
      <w:r>
        <w:rPr>
          <w:b w:val="0"/>
        </w:rPr>
        <w:t>austenita</w:t>
      </w:r>
      <w:proofErr w:type="spellEnd"/>
      <w:r>
        <w:rPr>
          <w:b w:val="0"/>
        </w:rPr>
        <w:t xml:space="preserve"> residual. </w:t>
      </w:r>
    </w:p>
    <w:p w:rsidR="009C368B" w:rsidRPr="009C368B" w:rsidRDefault="009C368B" w:rsidP="009C368B">
      <w:pPr>
        <w:pStyle w:val="TextosemFormatao1"/>
        <w:ind w:firstLine="567"/>
        <w:jc w:val="both"/>
        <w:rPr>
          <w:rFonts w:ascii="Arial" w:hAnsi="Arial" w:cs="Arial"/>
          <w:sz w:val="24"/>
          <w:lang w:val="pt-BR"/>
        </w:rPr>
      </w:pPr>
    </w:p>
    <w:p w:rsidR="00C336A7" w:rsidRPr="00904A4C" w:rsidRDefault="00C336A7" w:rsidP="00C336A7">
      <w:pPr>
        <w:jc w:val="center"/>
      </w:pPr>
      <w:r w:rsidRPr="00F75DD8">
        <w:rPr>
          <w:rFonts w:cs="Arial"/>
          <w:b/>
        </w:rPr>
        <w:t>Figura 2</w:t>
      </w:r>
      <w:r w:rsidR="00904A4C" w:rsidRPr="00F75DD8">
        <w:rPr>
          <w:rFonts w:cs="Arial"/>
          <w:b/>
        </w:rPr>
        <w:t xml:space="preserve"> -</w:t>
      </w:r>
      <w:r w:rsidR="00904A4C">
        <w:rPr>
          <w:rFonts w:cs="Arial"/>
        </w:rPr>
        <w:t xml:space="preserve"> </w:t>
      </w:r>
      <w:r w:rsidRPr="00904A4C">
        <w:rPr>
          <w:rFonts w:cs="Arial"/>
        </w:rPr>
        <w:t>Análise química do material</w:t>
      </w:r>
    </w:p>
    <w:p w:rsidR="00C336A7" w:rsidRDefault="00C336A7" w:rsidP="00C336A7">
      <w:pPr>
        <w:pStyle w:val="TextosemFormatao1"/>
        <w:ind w:firstLine="567"/>
        <w:jc w:val="center"/>
        <w:rPr>
          <w:rFonts w:ascii="Arial" w:hAnsi="Arial"/>
          <w:sz w:val="28"/>
          <w:szCs w:val="28"/>
          <w:lang w:val="pt-BR"/>
        </w:rPr>
      </w:pPr>
      <w:r>
        <w:rPr>
          <w:noProof/>
          <w:lang w:val="pt-BR" w:eastAsia="pt-BR"/>
        </w:rPr>
        <w:drawing>
          <wp:inline distT="0" distB="0" distL="0" distR="0" wp14:anchorId="79A0A610" wp14:editId="230FA601">
            <wp:extent cx="4508389" cy="2084236"/>
            <wp:effectExtent l="19050" t="19050" r="26035" b="1143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47" t="20874" r="21618" b="22384"/>
                    <a:stretch/>
                  </pic:blipFill>
                  <pic:spPr bwMode="auto">
                    <a:xfrm>
                      <a:off x="0" y="0"/>
                      <a:ext cx="4517773" cy="20885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336A7" w:rsidRPr="00904A4C" w:rsidRDefault="00C336A7" w:rsidP="00C336A7">
      <w:pPr>
        <w:jc w:val="center"/>
        <w:rPr>
          <w:rFonts w:cs="Arial"/>
        </w:rPr>
      </w:pPr>
      <w:r w:rsidRPr="00F75DD8">
        <w:rPr>
          <w:rFonts w:cs="Arial"/>
          <w:b/>
        </w:rPr>
        <w:t>Fonte:</w:t>
      </w:r>
      <w:r w:rsidRPr="00904A4C">
        <w:rPr>
          <w:rFonts w:cs="Arial"/>
        </w:rPr>
        <w:t xml:space="preserve"> SENAI CRUZEIRO SP </w:t>
      </w:r>
      <w:r w:rsidR="00904A4C">
        <w:rPr>
          <w:rFonts w:cs="Arial"/>
        </w:rPr>
        <w:t>(</w:t>
      </w:r>
      <w:r w:rsidRPr="00904A4C">
        <w:rPr>
          <w:rFonts w:cs="Arial"/>
        </w:rPr>
        <w:t>2019</w:t>
      </w:r>
      <w:r w:rsidR="00904A4C">
        <w:rPr>
          <w:rFonts w:cs="Arial"/>
        </w:rPr>
        <w:t>)</w:t>
      </w:r>
    </w:p>
    <w:p w:rsidR="00C336A7" w:rsidRPr="00E6444A" w:rsidRDefault="00C336A7" w:rsidP="0061090A">
      <w:pPr>
        <w:pStyle w:val="Seo"/>
        <w:numPr>
          <w:ilvl w:val="0"/>
          <w:numId w:val="0"/>
        </w:numPr>
        <w:ind w:left="284"/>
        <w:rPr>
          <w:b w:val="0"/>
        </w:rPr>
      </w:pPr>
    </w:p>
    <w:p w:rsidR="009C368B" w:rsidRDefault="00AD3AA7" w:rsidP="00E6444A">
      <w:pPr>
        <w:pStyle w:val="Seo"/>
        <w:numPr>
          <w:ilvl w:val="0"/>
          <w:numId w:val="0"/>
        </w:numPr>
        <w:ind w:left="284" w:firstLine="283"/>
        <w:rPr>
          <w:b w:val="0"/>
        </w:rPr>
      </w:pPr>
      <w:r>
        <w:rPr>
          <w:b w:val="0"/>
        </w:rPr>
        <w:t>Com relação ao elemento manganês que aparece na composição é um c</w:t>
      </w:r>
      <w:r w:rsidR="00E20A18">
        <w:rPr>
          <w:b w:val="0"/>
        </w:rPr>
        <w:t xml:space="preserve">omponente as vezes, desejável ou não, o manganês ele é considerado um elemento </w:t>
      </w:r>
      <w:proofErr w:type="spellStart"/>
      <w:r w:rsidR="00E20A18">
        <w:rPr>
          <w:b w:val="0"/>
        </w:rPr>
        <w:t>gamagênico</w:t>
      </w:r>
      <w:proofErr w:type="spellEnd"/>
      <w:r w:rsidR="00E20A18">
        <w:rPr>
          <w:b w:val="0"/>
        </w:rPr>
        <w:t xml:space="preserve">, pois ao contrário do cromo ele amplia o campo da </w:t>
      </w:r>
      <w:proofErr w:type="spellStart"/>
      <w:r w:rsidR="00E20A18">
        <w:rPr>
          <w:b w:val="0"/>
        </w:rPr>
        <w:t>austenita</w:t>
      </w:r>
      <w:proofErr w:type="spellEnd"/>
      <w:r w:rsidR="00E20A18">
        <w:rPr>
          <w:b w:val="0"/>
        </w:rPr>
        <w:t xml:space="preserve"> e restringe o da ferrita, to</w:t>
      </w:r>
      <w:r w:rsidR="009C368B">
        <w:rPr>
          <w:b w:val="0"/>
        </w:rPr>
        <w:t>rnando o material mais maleável. P</w:t>
      </w:r>
      <w:r w:rsidR="00E20A18">
        <w:rPr>
          <w:b w:val="0"/>
        </w:rPr>
        <w:t>orém</w:t>
      </w:r>
      <w:r w:rsidR="009C368B">
        <w:rPr>
          <w:b w:val="0"/>
        </w:rPr>
        <w:t>,</w:t>
      </w:r>
      <w:r w:rsidR="00E20A18">
        <w:rPr>
          <w:b w:val="0"/>
        </w:rPr>
        <w:t xml:space="preserve"> esse pode trazer outra propriedades, quando um aço tem mais manganês do que o convencional ele se torna um aço</w:t>
      </w:r>
      <w:r w:rsidR="00164533">
        <w:rPr>
          <w:b w:val="0"/>
        </w:rPr>
        <w:t xml:space="preserve"> com uma característica peculiar, ou seja, quanto solicitado por cargas ele responde por um endurecimento superficial, característica típica de rodas e trilhos de trem, esse elemento tem dificuldade de obter inclusões intermetálicas, exceto o sulfeto de manganês, </w:t>
      </w:r>
      <w:r w:rsidR="009C368B">
        <w:rPr>
          <w:b w:val="0"/>
        </w:rPr>
        <w:t xml:space="preserve">que </w:t>
      </w:r>
      <w:r w:rsidR="00164533">
        <w:rPr>
          <w:b w:val="0"/>
        </w:rPr>
        <w:t>ajuda apenas na área de usinagem, neste caso ele ajuda a diminuir o desgaste por cratera, pois atua como lubrificante na zona de fluxo entre o cavaco e a superfície da ferramenta</w:t>
      </w:r>
      <w:r w:rsidR="0079793B">
        <w:rPr>
          <w:b w:val="0"/>
        </w:rPr>
        <w:t xml:space="preserve"> de cort</w:t>
      </w:r>
      <w:r w:rsidR="00164533">
        <w:rPr>
          <w:b w:val="0"/>
        </w:rPr>
        <w:t>e</w:t>
      </w:r>
      <w:r w:rsidR="009C368B">
        <w:rPr>
          <w:b w:val="0"/>
        </w:rPr>
        <w:t>.</w:t>
      </w:r>
    </w:p>
    <w:p w:rsidR="009C368B" w:rsidRDefault="009C368B" w:rsidP="00E6444A">
      <w:pPr>
        <w:pStyle w:val="Seo"/>
        <w:numPr>
          <w:ilvl w:val="0"/>
          <w:numId w:val="0"/>
        </w:numPr>
        <w:ind w:left="284" w:firstLine="283"/>
        <w:rPr>
          <w:b w:val="0"/>
        </w:rPr>
      </w:pPr>
      <w:r>
        <w:rPr>
          <w:b w:val="0"/>
        </w:rPr>
        <w:t>No entanto,</w:t>
      </w:r>
      <w:r w:rsidR="0079793B">
        <w:rPr>
          <w:b w:val="0"/>
        </w:rPr>
        <w:t xml:space="preserve"> com relação a quantidade baixa de enxofre pode ser improvável sua formação, passa então a ficar livre com uma inclusão metálica, alterando então as propriedades m</w:t>
      </w:r>
      <w:r w:rsidR="00B333FD">
        <w:rPr>
          <w:b w:val="0"/>
        </w:rPr>
        <w:t>ecânicas relacionada a ao encrua</w:t>
      </w:r>
      <w:r w:rsidR="0079793B">
        <w:rPr>
          <w:b w:val="0"/>
        </w:rPr>
        <w:t>mento superficial</w:t>
      </w:r>
      <w:r w:rsidR="00164533">
        <w:rPr>
          <w:b w:val="0"/>
        </w:rPr>
        <w:t>.</w:t>
      </w:r>
    </w:p>
    <w:p w:rsidR="00AD3AA7" w:rsidRPr="00E6444A" w:rsidRDefault="00164533" w:rsidP="00E6444A">
      <w:pPr>
        <w:pStyle w:val="Seo"/>
        <w:numPr>
          <w:ilvl w:val="0"/>
          <w:numId w:val="0"/>
        </w:numPr>
        <w:ind w:left="284" w:firstLine="283"/>
        <w:rPr>
          <w:b w:val="0"/>
        </w:rPr>
      </w:pPr>
      <w:r>
        <w:rPr>
          <w:b w:val="0"/>
        </w:rPr>
        <w:t>Com relação ao nióbio ele tem o poder de sequestrar o carbono do ferro também, formando carbetos</w:t>
      </w:r>
      <w:r w:rsidR="0033070E">
        <w:rPr>
          <w:b w:val="0"/>
        </w:rPr>
        <w:t xml:space="preserve"> de nióbio</w:t>
      </w:r>
      <w:r w:rsidR="0079793B">
        <w:rPr>
          <w:b w:val="0"/>
        </w:rPr>
        <w:t>,</w:t>
      </w:r>
      <w:r w:rsidR="005D7C82">
        <w:rPr>
          <w:b w:val="0"/>
        </w:rPr>
        <w:t xml:space="preserve"> componente deixa muito duro o aço, </w:t>
      </w:r>
      <w:r w:rsidR="005D7C82">
        <w:rPr>
          <w:b w:val="0"/>
        </w:rPr>
        <w:lastRenderedPageBreak/>
        <w:t>tornando-o resistente ao desgaste e</w:t>
      </w:r>
      <w:r w:rsidR="0079793B">
        <w:rPr>
          <w:b w:val="0"/>
        </w:rPr>
        <w:t xml:space="preserve"> ainda eleva a temperatura do </w:t>
      </w:r>
      <w:proofErr w:type="spellStart"/>
      <w:r w:rsidR="0079793B">
        <w:rPr>
          <w:b w:val="0"/>
        </w:rPr>
        <w:t>eutetóide</w:t>
      </w:r>
      <w:proofErr w:type="spellEnd"/>
      <w:r w:rsidR="0079793B">
        <w:rPr>
          <w:b w:val="0"/>
        </w:rPr>
        <w:t xml:space="preserve">, característica de um elemento </w:t>
      </w:r>
      <w:proofErr w:type="spellStart"/>
      <w:r w:rsidR="0079793B">
        <w:rPr>
          <w:b w:val="0"/>
        </w:rPr>
        <w:t>alfagênico</w:t>
      </w:r>
      <w:proofErr w:type="spellEnd"/>
      <w:r w:rsidR="0079793B">
        <w:rPr>
          <w:b w:val="0"/>
        </w:rPr>
        <w:t>.</w:t>
      </w:r>
    </w:p>
    <w:p w:rsidR="00A75CA1" w:rsidRDefault="00A75CA1" w:rsidP="00A75CA1">
      <w:pPr>
        <w:pStyle w:val="Seo"/>
        <w:numPr>
          <w:ilvl w:val="0"/>
          <w:numId w:val="0"/>
        </w:numPr>
        <w:ind w:left="284" w:firstLine="283"/>
        <w:rPr>
          <w:b w:val="0"/>
        </w:rPr>
      </w:pPr>
      <w:r w:rsidRPr="00E6444A">
        <w:rPr>
          <w:b w:val="0"/>
        </w:rPr>
        <w:t>A imagem da figura 3 representa a micrografia do aço LN 380 como recebido,</w:t>
      </w:r>
      <w:r w:rsidR="003C798C">
        <w:rPr>
          <w:b w:val="0"/>
        </w:rPr>
        <w:t xml:space="preserve"> </w:t>
      </w:r>
      <w:r w:rsidR="005E6F05">
        <w:rPr>
          <w:b w:val="0"/>
        </w:rPr>
        <w:t xml:space="preserve">essa amostra foi revelada por </w:t>
      </w:r>
      <w:proofErr w:type="spellStart"/>
      <w:r w:rsidR="005E6F05">
        <w:rPr>
          <w:b w:val="0"/>
        </w:rPr>
        <w:t>nital</w:t>
      </w:r>
      <w:proofErr w:type="spellEnd"/>
      <w:r w:rsidR="005E6F05">
        <w:rPr>
          <w:b w:val="0"/>
        </w:rPr>
        <w:t xml:space="preserve"> 2%, pode ser observado contornos de grão não homogêneos, ou seja, tamanhos e forma de grãos muito diferentes, uma outra análise pode ser feita seria a presenta de carbetos ou inclusões nos grãos menores,</w:t>
      </w:r>
      <w:r w:rsidR="009E13F2">
        <w:rPr>
          <w:b w:val="0"/>
        </w:rPr>
        <w:t xml:space="preserve"> esse fenômeno</w:t>
      </w:r>
      <w:r w:rsidR="005E6F05">
        <w:rPr>
          <w:b w:val="0"/>
        </w:rPr>
        <w:t xml:space="preserve"> </w:t>
      </w:r>
      <w:r w:rsidR="009E13F2">
        <w:rPr>
          <w:b w:val="0"/>
        </w:rPr>
        <w:t xml:space="preserve">pode levar a algumas característica no material, tais como, melhoramento na </w:t>
      </w:r>
      <w:proofErr w:type="spellStart"/>
      <w:r w:rsidR="009E13F2">
        <w:rPr>
          <w:b w:val="0"/>
        </w:rPr>
        <w:t>temperabilidade</w:t>
      </w:r>
      <w:proofErr w:type="spellEnd"/>
      <w:r w:rsidR="009E13F2">
        <w:rPr>
          <w:b w:val="0"/>
        </w:rPr>
        <w:t xml:space="preserve"> do aço, aumento da resistência ao movimentos das discordâncias, consequentemente pode levar ao aumento da tensão de escoamento e diminuição da zona plástica para deformação.</w:t>
      </w:r>
    </w:p>
    <w:p w:rsidR="009E13F2" w:rsidRPr="00E6444A" w:rsidRDefault="009E13F2" w:rsidP="00A75CA1">
      <w:pPr>
        <w:pStyle w:val="Seo"/>
        <w:numPr>
          <w:ilvl w:val="0"/>
          <w:numId w:val="0"/>
        </w:numPr>
        <w:ind w:left="284" w:firstLine="283"/>
        <w:rPr>
          <w:b w:val="0"/>
        </w:rPr>
      </w:pPr>
      <w:r>
        <w:rPr>
          <w:b w:val="0"/>
        </w:rPr>
        <w:t xml:space="preserve">Com relação a morfologia dos grãos e as fases, nota-se uma matriz </w:t>
      </w:r>
      <w:proofErr w:type="spellStart"/>
      <w:r>
        <w:rPr>
          <w:b w:val="0"/>
        </w:rPr>
        <w:t>ferrítica</w:t>
      </w:r>
      <w:proofErr w:type="spellEnd"/>
      <w:r>
        <w:rPr>
          <w:b w:val="0"/>
        </w:rPr>
        <w:t xml:space="preserve"> idiomórfica e </w:t>
      </w:r>
      <w:proofErr w:type="spellStart"/>
      <w:r>
        <w:rPr>
          <w:b w:val="0"/>
        </w:rPr>
        <w:t>equiaxial</w:t>
      </w:r>
      <w:proofErr w:type="spellEnd"/>
      <w:r>
        <w:rPr>
          <w:b w:val="0"/>
        </w:rPr>
        <w:t>, típicos de um material recozido, neste caso aj</w:t>
      </w:r>
      <w:r w:rsidR="009C368B">
        <w:rPr>
          <w:b w:val="0"/>
        </w:rPr>
        <w:t>u</w:t>
      </w:r>
      <w:r>
        <w:rPr>
          <w:b w:val="0"/>
        </w:rPr>
        <w:t xml:space="preserve">daria muito no processo de conformação mecânica, pois cabe também destacar a presença de grãos maiores do que a matriz, talvez no processo de fabricação a temperatura ou tempo de recozimento foram alongados ou não efetivo no resfriamento ao longo da peça. Esta condição geométrica não homogênea pode alterar </w:t>
      </w:r>
      <w:proofErr w:type="gramStart"/>
      <w:r>
        <w:rPr>
          <w:b w:val="0"/>
        </w:rPr>
        <w:t>os resultado</w:t>
      </w:r>
      <w:proofErr w:type="gramEnd"/>
      <w:r>
        <w:rPr>
          <w:b w:val="0"/>
        </w:rPr>
        <w:t xml:space="preserve"> nos ensaio de tração.</w:t>
      </w:r>
    </w:p>
    <w:p w:rsidR="00A75CA1" w:rsidRDefault="00A75CA1" w:rsidP="00A75CA1">
      <w:pPr>
        <w:pStyle w:val="Seo"/>
        <w:numPr>
          <w:ilvl w:val="0"/>
          <w:numId w:val="0"/>
        </w:numPr>
        <w:ind w:left="284" w:firstLine="283"/>
        <w:rPr>
          <w:b w:val="0"/>
        </w:rPr>
      </w:pPr>
    </w:p>
    <w:p w:rsidR="00FB3755" w:rsidRPr="00904A4C" w:rsidRDefault="00543C29" w:rsidP="00904A4C">
      <w:pPr>
        <w:pStyle w:val="Seo"/>
        <w:numPr>
          <w:ilvl w:val="0"/>
          <w:numId w:val="0"/>
        </w:numPr>
        <w:ind w:left="284" w:firstLine="283"/>
        <w:jc w:val="center"/>
        <w:rPr>
          <w:sz w:val="20"/>
          <w:szCs w:val="20"/>
        </w:rPr>
      </w:pPr>
      <w:r w:rsidRPr="00F75DD8">
        <w:rPr>
          <w:sz w:val="20"/>
          <w:szCs w:val="20"/>
        </w:rPr>
        <w:t>Figura 3 -</w:t>
      </w:r>
      <w:r>
        <w:rPr>
          <w:b w:val="0"/>
          <w:sz w:val="20"/>
          <w:szCs w:val="20"/>
        </w:rPr>
        <w:t xml:space="preserve"> </w:t>
      </w:r>
      <w:r w:rsidR="00FB3755" w:rsidRPr="00904A4C">
        <w:rPr>
          <w:b w:val="0"/>
          <w:sz w:val="20"/>
          <w:szCs w:val="20"/>
        </w:rPr>
        <w:t xml:space="preserve">Imagem </w:t>
      </w:r>
      <w:proofErr w:type="spellStart"/>
      <w:r w:rsidR="00FB3755" w:rsidRPr="00904A4C">
        <w:rPr>
          <w:b w:val="0"/>
          <w:sz w:val="20"/>
          <w:szCs w:val="20"/>
        </w:rPr>
        <w:t>micrográfica</w:t>
      </w:r>
      <w:proofErr w:type="spellEnd"/>
      <w:r w:rsidR="00FB3755" w:rsidRPr="00904A4C">
        <w:rPr>
          <w:b w:val="0"/>
          <w:sz w:val="20"/>
          <w:szCs w:val="20"/>
        </w:rPr>
        <w:t xml:space="preserve"> do aço LNE 380, ampliação de 1000x</w:t>
      </w:r>
    </w:p>
    <w:p w:rsidR="00A75CA1" w:rsidRDefault="00A75CA1" w:rsidP="00A75CA1">
      <w:pPr>
        <w:pStyle w:val="Seo"/>
        <w:numPr>
          <w:ilvl w:val="0"/>
          <w:numId w:val="0"/>
        </w:numPr>
        <w:ind w:left="284" w:firstLine="283"/>
        <w:jc w:val="center"/>
        <w:rPr>
          <w:b w:val="0"/>
        </w:rPr>
      </w:pPr>
      <w:r>
        <w:rPr>
          <w:b w:val="0"/>
          <w:noProof/>
        </w:rPr>
        <w:drawing>
          <wp:inline distT="0" distB="0" distL="0" distR="0" wp14:anchorId="7E110BAE" wp14:editId="6EFA1F99">
            <wp:extent cx="3556000" cy="2667000"/>
            <wp:effectExtent l="0" t="0" r="6350" b="0"/>
            <wp:docPr id="10" name="1000x68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x68int.tif"/>
                    <pic:cNvPicPr/>
                  </pic:nvPicPr>
                  <pic:blipFill>
                    <a:blip r:embed="rId10" r:link="rId11" cstate="print">
                      <a:extLst>
                        <a:ext uri="{28A0092B-C50C-407E-A947-70E740481C1C}">
                          <a14:useLocalDpi xmlns:a14="http://schemas.microsoft.com/office/drawing/2010/main" val="0"/>
                        </a:ext>
                      </a:extLst>
                    </a:blip>
                    <a:stretch>
                      <a:fillRect/>
                    </a:stretch>
                  </pic:blipFill>
                  <pic:spPr>
                    <a:xfrm>
                      <a:off x="0" y="0"/>
                      <a:ext cx="3557342" cy="2668007"/>
                    </a:xfrm>
                    <a:prstGeom prst="rect">
                      <a:avLst/>
                    </a:prstGeom>
                  </pic:spPr>
                </pic:pic>
              </a:graphicData>
            </a:graphic>
          </wp:inline>
        </w:drawing>
      </w:r>
    </w:p>
    <w:p w:rsidR="00FB3755" w:rsidRPr="00904A4C" w:rsidRDefault="00FB3755" w:rsidP="00FB3755">
      <w:pPr>
        <w:pStyle w:val="Seo"/>
        <w:numPr>
          <w:ilvl w:val="0"/>
          <w:numId w:val="0"/>
        </w:numPr>
        <w:ind w:left="284" w:firstLine="283"/>
        <w:jc w:val="center"/>
        <w:rPr>
          <w:b w:val="0"/>
          <w:sz w:val="20"/>
          <w:szCs w:val="20"/>
        </w:rPr>
      </w:pPr>
      <w:r w:rsidRPr="00F75DD8">
        <w:rPr>
          <w:sz w:val="20"/>
          <w:szCs w:val="20"/>
        </w:rPr>
        <w:t xml:space="preserve">Fonte: </w:t>
      </w:r>
      <w:r w:rsidRPr="00904A4C">
        <w:rPr>
          <w:b w:val="0"/>
          <w:sz w:val="20"/>
          <w:szCs w:val="20"/>
        </w:rPr>
        <w:t>Próprio autor (</w:t>
      </w:r>
      <w:r w:rsidR="00904A4C" w:rsidRPr="00904A4C">
        <w:rPr>
          <w:b w:val="0"/>
          <w:sz w:val="20"/>
          <w:szCs w:val="20"/>
        </w:rPr>
        <w:t>2019)</w:t>
      </w:r>
    </w:p>
    <w:p w:rsidR="00FB3755" w:rsidRDefault="00FB3755" w:rsidP="00A75CA1">
      <w:pPr>
        <w:pStyle w:val="Seo"/>
        <w:numPr>
          <w:ilvl w:val="0"/>
          <w:numId w:val="0"/>
        </w:numPr>
        <w:ind w:left="284" w:firstLine="283"/>
        <w:jc w:val="center"/>
        <w:rPr>
          <w:b w:val="0"/>
        </w:rPr>
      </w:pPr>
    </w:p>
    <w:p w:rsidR="0061090A" w:rsidRPr="00E174F8" w:rsidRDefault="00A75CA1" w:rsidP="00E174F8">
      <w:pPr>
        <w:pStyle w:val="Seo"/>
        <w:numPr>
          <w:ilvl w:val="0"/>
          <w:numId w:val="0"/>
        </w:numPr>
        <w:ind w:left="284" w:firstLine="424"/>
        <w:rPr>
          <w:b w:val="0"/>
        </w:rPr>
      </w:pPr>
      <w:r>
        <w:rPr>
          <w:b w:val="0"/>
        </w:rPr>
        <w:t>A imagem da figura 4</w:t>
      </w:r>
      <w:r w:rsidR="00E259B3">
        <w:rPr>
          <w:b w:val="0"/>
        </w:rPr>
        <w:t xml:space="preserve"> mostra</w:t>
      </w:r>
      <w:r w:rsidR="005278D1">
        <w:rPr>
          <w:b w:val="0"/>
        </w:rPr>
        <w:t xml:space="preserve"> a </w:t>
      </w:r>
      <w:r w:rsidR="0061090A" w:rsidRPr="00E174F8">
        <w:rPr>
          <w:b w:val="0"/>
        </w:rPr>
        <w:t xml:space="preserve">tabela </w:t>
      </w:r>
      <w:r w:rsidR="00180E95">
        <w:rPr>
          <w:b w:val="0"/>
        </w:rPr>
        <w:t>da análise proposta</w:t>
      </w:r>
      <w:r w:rsidR="005278D1">
        <w:rPr>
          <w:b w:val="0"/>
        </w:rPr>
        <w:t xml:space="preserve"> na metodologia do trabalho, ou seja, </w:t>
      </w:r>
      <w:r w:rsidR="0061090A" w:rsidRPr="00E174F8">
        <w:rPr>
          <w:b w:val="0"/>
        </w:rPr>
        <w:t>apresenta os resultados do ensaio de tração para os valores de limite de escoamento do material com as</w:t>
      </w:r>
      <w:r w:rsidR="00E259B3">
        <w:rPr>
          <w:b w:val="0"/>
        </w:rPr>
        <w:t xml:space="preserve"> respectivas variáveis para as</w:t>
      </w:r>
      <w:r w:rsidR="0061090A" w:rsidRPr="00E174F8">
        <w:rPr>
          <w:b w:val="0"/>
        </w:rPr>
        <w:t xml:space="preserve"> análises estatísticas.</w:t>
      </w:r>
      <w:r w:rsidR="00180E95">
        <w:rPr>
          <w:b w:val="0"/>
        </w:rPr>
        <w:t xml:space="preserve"> Por meio da tabela</w:t>
      </w:r>
      <w:r w:rsidR="00A151BB">
        <w:rPr>
          <w:b w:val="0"/>
        </w:rPr>
        <w:t xml:space="preserve"> 2 pode ser visualizado os resultados da</w:t>
      </w:r>
      <w:r w:rsidR="007E7453">
        <w:rPr>
          <w:b w:val="0"/>
        </w:rPr>
        <w:t>s</w:t>
      </w:r>
      <w:r w:rsidR="00A151BB">
        <w:rPr>
          <w:b w:val="0"/>
        </w:rPr>
        <w:t xml:space="preserve"> análise</w:t>
      </w:r>
      <w:r w:rsidR="007E7453">
        <w:rPr>
          <w:b w:val="0"/>
        </w:rPr>
        <w:t>s</w:t>
      </w:r>
      <w:r w:rsidR="00A151BB">
        <w:rPr>
          <w:b w:val="0"/>
        </w:rPr>
        <w:t xml:space="preserve"> esta</w:t>
      </w:r>
      <w:r>
        <w:rPr>
          <w:b w:val="0"/>
        </w:rPr>
        <w:t>tística</w:t>
      </w:r>
      <w:r w:rsidR="007E7453">
        <w:rPr>
          <w:b w:val="0"/>
        </w:rPr>
        <w:t>s</w:t>
      </w:r>
      <w:r>
        <w:rPr>
          <w:b w:val="0"/>
        </w:rPr>
        <w:t xml:space="preserve"> representado na figura 4</w:t>
      </w:r>
      <w:r w:rsidR="00A151BB">
        <w:rPr>
          <w:b w:val="0"/>
        </w:rPr>
        <w:t xml:space="preserve">. </w:t>
      </w:r>
    </w:p>
    <w:p w:rsidR="0061090A" w:rsidRDefault="007E7453" w:rsidP="0061090A">
      <w:pPr>
        <w:pStyle w:val="Seo"/>
        <w:numPr>
          <w:ilvl w:val="0"/>
          <w:numId w:val="0"/>
        </w:numPr>
        <w:ind w:left="284"/>
        <w:rPr>
          <w:b w:val="0"/>
        </w:rPr>
      </w:pPr>
      <w:r>
        <w:tab/>
      </w:r>
      <w:r w:rsidRPr="007E7453">
        <w:rPr>
          <w:b w:val="0"/>
        </w:rPr>
        <w:t xml:space="preserve">Com </w:t>
      </w:r>
      <w:r>
        <w:rPr>
          <w:b w:val="0"/>
        </w:rPr>
        <w:t xml:space="preserve">relação </w:t>
      </w:r>
      <w:r w:rsidR="007D2B48">
        <w:rPr>
          <w:b w:val="0"/>
        </w:rPr>
        <w:t xml:space="preserve">média da tensão de escoamento obtida foi bem alta para um aço de baixo carbono, como discutido com relação a composição química do material, talvez seja por conta dos elementos tais como o cromo e nióbio pois eles formam </w:t>
      </w:r>
      <w:r w:rsidR="007D2B48">
        <w:rPr>
          <w:b w:val="0"/>
        </w:rPr>
        <w:lastRenderedPageBreak/>
        <w:t>inclusão intermetálicas que pode ser uma resistência na deformação do material tornando-o mais rígido. A moda apresenta que é o elemento mais repetitivo na classe do seu respectivo intervalo foi de um valor mais alto perante a média, reforçando a ideia da ampliação da zona elástica. Essa característica pode ajudar a aumentas o efeito mola, ou “</w:t>
      </w:r>
      <w:proofErr w:type="spellStart"/>
      <w:r w:rsidR="007D2B48">
        <w:rPr>
          <w:b w:val="0"/>
        </w:rPr>
        <w:t>spring</w:t>
      </w:r>
      <w:proofErr w:type="spellEnd"/>
      <w:r w:rsidR="007D2B48">
        <w:rPr>
          <w:b w:val="0"/>
        </w:rPr>
        <w:t xml:space="preserve"> </w:t>
      </w:r>
      <w:proofErr w:type="spellStart"/>
      <w:r w:rsidR="007D2B48">
        <w:rPr>
          <w:b w:val="0"/>
        </w:rPr>
        <w:t>back</w:t>
      </w:r>
      <w:proofErr w:type="spellEnd"/>
      <w:r w:rsidR="007D2B48">
        <w:rPr>
          <w:b w:val="0"/>
        </w:rPr>
        <w:t xml:space="preserve">”, que neste caso dependendo da espessura da chapa passa ser um </w:t>
      </w:r>
      <w:r w:rsidR="00477B33">
        <w:rPr>
          <w:b w:val="0"/>
        </w:rPr>
        <w:t>problema no processo de fabricação, ou seja, as cargas passam a ser maiores na hora de estampar ou dobrar as peças, pois esse material tem boa aplicação em processos de estampagem.</w:t>
      </w:r>
    </w:p>
    <w:p w:rsidR="00716FBE" w:rsidRDefault="00477B33" w:rsidP="0061090A">
      <w:pPr>
        <w:pStyle w:val="Seo"/>
        <w:numPr>
          <w:ilvl w:val="0"/>
          <w:numId w:val="0"/>
        </w:numPr>
        <w:ind w:left="284"/>
        <w:rPr>
          <w:b w:val="0"/>
        </w:rPr>
      </w:pPr>
      <w:r>
        <w:rPr>
          <w:b w:val="0"/>
        </w:rPr>
        <w:tab/>
        <w:t>Uma outra coisa a se destacar foi desvio padrão apresentado na análise estatística foi um valor muito elevado. Isto pode ser explicado</w:t>
      </w:r>
      <w:r w:rsidR="00E10492">
        <w:rPr>
          <w:b w:val="0"/>
        </w:rPr>
        <w:t xml:space="preserve"> por conta da micrografia analisada anteriormente, se os valores são muitos diferentes o </w:t>
      </w:r>
      <w:r w:rsidR="00855CE9">
        <w:rPr>
          <w:b w:val="0"/>
        </w:rPr>
        <w:t>mate</w:t>
      </w:r>
      <w:r w:rsidR="00E10492">
        <w:rPr>
          <w:b w:val="0"/>
        </w:rPr>
        <w:t>rial teoricamente também na composição ou na hora de obtê-lo.</w:t>
      </w:r>
      <w:r w:rsidR="00F75DD8">
        <w:rPr>
          <w:b w:val="0"/>
        </w:rPr>
        <w:t xml:space="preserve"> </w:t>
      </w:r>
      <w:r w:rsidR="00E10492">
        <w:rPr>
          <w:b w:val="0"/>
        </w:rPr>
        <w:t>O processo de fabricação deste matéria passa por fundição e conformação mecânica, a fundição traz defeitos a nível atômico até a nível volumétrico, com relação ao atômico são defeitos de empilhamentos e átomos intersticiais, que neste caso temos o manganês como elemento solto, já as inclusões se encaixam em defeitos de área</w:t>
      </w:r>
      <w:r w:rsidR="00DC723E">
        <w:rPr>
          <w:b w:val="0"/>
        </w:rPr>
        <w:t>, como inclusões coerente e inc</w:t>
      </w:r>
      <w:r w:rsidR="00855CE9">
        <w:rPr>
          <w:b w:val="0"/>
        </w:rPr>
        <w:t>oe</w:t>
      </w:r>
      <w:r w:rsidR="00DC723E">
        <w:rPr>
          <w:b w:val="0"/>
        </w:rPr>
        <w:t>rentes, podendo alterar o mecanismo de deformação.</w:t>
      </w:r>
    </w:p>
    <w:p w:rsidR="00716FBE" w:rsidRPr="00DC723E" w:rsidRDefault="00DC723E" w:rsidP="0061090A">
      <w:pPr>
        <w:pStyle w:val="Seo"/>
        <w:numPr>
          <w:ilvl w:val="0"/>
          <w:numId w:val="0"/>
        </w:numPr>
        <w:ind w:left="284"/>
        <w:rPr>
          <w:b w:val="0"/>
        </w:rPr>
      </w:pPr>
      <w:r>
        <w:rPr>
          <w:b w:val="0"/>
        </w:rPr>
        <w:tab/>
        <w:t>Dentro do processo de laminação os defeitos são também anexados tais como o desalinhamento dos cilindros, a anisotropia formada e o proc</w:t>
      </w:r>
      <w:r w:rsidR="00693DF1">
        <w:rPr>
          <w:b w:val="0"/>
        </w:rPr>
        <w:t>esso de re</w:t>
      </w:r>
      <w:r>
        <w:rPr>
          <w:b w:val="0"/>
        </w:rPr>
        <w:t>cri</w:t>
      </w:r>
      <w:r w:rsidR="00693DF1">
        <w:rPr>
          <w:b w:val="0"/>
        </w:rPr>
        <w:t>s</w:t>
      </w:r>
      <w:r>
        <w:rPr>
          <w:b w:val="0"/>
        </w:rPr>
        <w:t>talização, além dos defeitos geométricos na formação da chapa. Isto tudo pode ajudar a elevar as diferenças dos valores mostrado no desvio padrão.</w:t>
      </w:r>
    </w:p>
    <w:p w:rsidR="00716FBE" w:rsidRPr="009C368B" w:rsidRDefault="00716FBE" w:rsidP="0061090A">
      <w:pPr>
        <w:pStyle w:val="Seo"/>
        <w:numPr>
          <w:ilvl w:val="0"/>
          <w:numId w:val="0"/>
        </w:numPr>
        <w:ind w:left="284"/>
        <w:rPr>
          <w:b w:val="0"/>
        </w:rPr>
      </w:pPr>
    </w:p>
    <w:p w:rsidR="0061090A" w:rsidRPr="00FB3755" w:rsidRDefault="007E7453" w:rsidP="009C368B">
      <w:pPr>
        <w:pStyle w:val="Seo"/>
        <w:numPr>
          <w:ilvl w:val="0"/>
          <w:numId w:val="0"/>
        </w:numPr>
        <w:ind w:left="284"/>
        <w:jc w:val="center"/>
        <w:rPr>
          <w:b w:val="0"/>
          <w:noProof/>
          <w:sz w:val="20"/>
          <w:szCs w:val="20"/>
        </w:rPr>
      </w:pPr>
      <w:r w:rsidRPr="00F75DD8">
        <w:rPr>
          <w:sz w:val="20"/>
          <w:szCs w:val="20"/>
        </w:rPr>
        <w:t>Figura 4</w:t>
      </w:r>
      <w:r w:rsidR="00FB3755" w:rsidRPr="00F75DD8">
        <w:rPr>
          <w:sz w:val="20"/>
          <w:szCs w:val="20"/>
        </w:rPr>
        <w:t xml:space="preserve"> -</w:t>
      </w:r>
      <w:r w:rsidR="00E259B3" w:rsidRPr="00FB3755">
        <w:rPr>
          <w:b w:val="0"/>
          <w:sz w:val="20"/>
          <w:szCs w:val="20"/>
        </w:rPr>
        <w:t xml:space="preserve"> </w:t>
      </w:r>
      <w:r w:rsidR="0061090A" w:rsidRPr="00FB3755">
        <w:rPr>
          <w:b w:val="0"/>
          <w:sz w:val="20"/>
          <w:szCs w:val="20"/>
        </w:rPr>
        <w:t xml:space="preserve">Tabela </w:t>
      </w:r>
      <w:r w:rsidR="00E259B3" w:rsidRPr="00FB3755">
        <w:rPr>
          <w:b w:val="0"/>
          <w:sz w:val="20"/>
          <w:szCs w:val="20"/>
        </w:rPr>
        <w:t xml:space="preserve">das variáveis </w:t>
      </w:r>
      <w:r w:rsidR="0061090A" w:rsidRPr="00FB3755">
        <w:rPr>
          <w:b w:val="0"/>
          <w:sz w:val="20"/>
          <w:szCs w:val="20"/>
        </w:rPr>
        <w:t>estatística</w:t>
      </w:r>
      <w:r w:rsidR="00E259B3" w:rsidRPr="00FB3755">
        <w:rPr>
          <w:b w:val="0"/>
          <w:sz w:val="20"/>
          <w:szCs w:val="20"/>
        </w:rPr>
        <w:t>s</w:t>
      </w:r>
      <w:r w:rsidR="0061090A" w:rsidRPr="00FB3755">
        <w:rPr>
          <w:b w:val="0"/>
          <w:sz w:val="20"/>
          <w:szCs w:val="20"/>
        </w:rPr>
        <w:t xml:space="preserve"> do lim</w:t>
      </w:r>
      <w:r w:rsidR="00FB3755">
        <w:rPr>
          <w:b w:val="0"/>
          <w:sz w:val="20"/>
          <w:szCs w:val="20"/>
        </w:rPr>
        <w:t>ite de escoamento do aço LNE380</w:t>
      </w:r>
    </w:p>
    <w:p w:rsidR="00E6166C" w:rsidRDefault="00E6166C" w:rsidP="00E6166C">
      <w:pPr>
        <w:pStyle w:val="Seo"/>
        <w:numPr>
          <w:ilvl w:val="0"/>
          <w:numId w:val="0"/>
        </w:numPr>
        <w:ind w:left="284"/>
        <w:jc w:val="center"/>
      </w:pPr>
      <w:r>
        <w:rPr>
          <w:noProof/>
        </w:rPr>
        <w:drawing>
          <wp:inline distT="0" distB="0" distL="0" distR="0">
            <wp:extent cx="5387249" cy="3077155"/>
            <wp:effectExtent l="0" t="0" r="444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2785" cy="3086029"/>
                    </a:xfrm>
                    <a:prstGeom prst="rect">
                      <a:avLst/>
                    </a:prstGeom>
                    <a:noFill/>
                    <a:ln>
                      <a:noFill/>
                    </a:ln>
                  </pic:spPr>
                </pic:pic>
              </a:graphicData>
            </a:graphic>
          </wp:inline>
        </w:drawing>
      </w:r>
    </w:p>
    <w:p w:rsidR="00E6166C" w:rsidRPr="00FB3755" w:rsidRDefault="00E6166C" w:rsidP="00E6166C">
      <w:pPr>
        <w:pStyle w:val="Seo"/>
        <w:numPr>
          <w:ilvl w:val="0"/>
          <w:numId w:val="0"/>
        </w:numPr>
        <w:ind w:left="284"/>
        <w:jc w:val="center"/>
        <w:rPr>
          <w:b w:val="0"/>
          <w:sz w:val="20"/>
          <w:szCs w:val="20"/>
        </w:rPr>
      </w:pPr>
      <w:r w:rsidRPr="00F75DD8">
        <w:rPr>
          <w:sz w:val="20"/>
          <w:szCs w:val="20"/>
        </w:rPr>
        <w:t>Fon</w:t>
      </w:r>
      <w:r w:rsidR="00FB3755" w:rsidRPr="00F75DD8">
        <w:rPr>
          <w:sz w:val="20"/>
          <w:szCs w:val="20"/>
        </w:rPr>
        <w:t>te:</w:t>
      </w:r>
      <w:r w:rsidR="00FB3755">
        <w:rPr>
          <w:b w:val="0"/>
          <w:sz w:val="20"/>
          <w:szCs w:val="20"/>
        </w:rPr>
        <w:t xml:space="preserve"> Próprio autor (2019)</w:t>
      </w:r>
    </w:p>
    <w:p w:rsidR="00E6166C" w:rsidRDefault="00E6166C" w:rsidP="00635E6D">
      <w:pPr>
        <w:pStyle w:val="Seo"/>
        <w:numPr>
          <w:ilvl w:val="0"/>
          <w:numId w:val="0"/>
        </w:numPr>
        <w:ind w:left="284"/>
        <w:rPr>
          <w:b w:val="0"/>
        </w:rPr>
      </w:pPr>
    </w:p>
    <w:p w:rsidR="00FB3755" w:rsidRDefault="00FB3755" w:rsidP="00635E6D">
      <w:pPr>
        <w:pStyle w:val="Seo"/>
        <w:numPr>
          <w:ilvl w:val="0"/>
          <w:numId w:val="0"/>
        </w:numPr>
        <w:ind w:left="284"/>
        <w:rPr>
          <w:b w:val="0"/>
        </w:rPr>
      </w:pPr>
    </w:p>
    <w:p w:rsidR="004E4DA4" w:rsidRPr="00FB3755" w:rsidRDefault="005952F2" w:rsidP="009C368B">
      <w:pPr>
        <w:pStyle w:val="Seo"/>
        <w:numPr>
          <w:ilvl w:val="0"/>
          <w:numId w:val="0"/>
        </w:numPr>
        <w:ind w:left="284"/>
        <w:jc w:val="center"/>
        <w:rPr>
          <w:b w:val="0"/>
          <w:sz w:val="20"/>
          <w:szCs w:val="20"/>
        </w:rPr>
      </w:pPr>
      <w:r>
        <w:rPr>
          <w:sz w:val="20"/>
          <w:szCs w:val="20"/>
        </w:rPr>
        <w:t xml:space="preserve">Quadro </w:t>
      </w:r>
      <w:proofErr w:type="gramStart"/>
      <w:r>
        <w:rPr>
          <w:sz w:val="20"/>
          <w:szCs w:val="20"/>
        </w:rPr>
        <w:t xml:space="preserve">1 </w:t>
      </w:r>
      <w:r w:rsidR="00FB3755">
        <w:rPr>
          <w:b w:val="0"/>
          <w:sz w:val="20"/>
          <w:szCs w:val="20"/>
        </w:rPr>
        <w:t xml:space="preserve"> -</w:t>
      </w:r>
      <w:proofErr w:type="gramEnd"/>
      <w:r w:rsidR="00FB3755">
        <w:rPr>
          <w:b w:val="0"/>
          <w:sz w:val="20"/>
          <w:szCs w:val="20"/>
        </w:rPr>
        <w:t xml:space="preserve"> </w:t>
      </w:r>
      <w:r w:rsidR="00716FBE" w:rsidRPr="00FB3755">
        <w:rPr>
          <w:b w:val="0"/>
          <w:sz w:val="20"/>
          <w:szCs w:val="20"/>
        </w:rPr>
        <w:t>Resultados da análise estatística</w:t>
      </w:r>
      <w:r w:rsidR="007E7453" w:rsidRPr="00FB3755">
        <w:rPr>
          <w:b w:val="0"/>
          <w:sz w:val="20"/>
          <w:szCs w:val="20"/>
        </w:rPr>
        <w:t xml:space="preserve"> da tensão escoamento</w:t>
      </w:r>
      <w:r w:rsidR="00716FBE" w:rsidRPr="00FB3755">
        <w:rPr>
          <w:b w:val="0"/>
          <w:sz w:val="20"/>
          <w:szCs w:val="20"/>
        </w:rPr>
        <w:t>.</w:t>
      </w:r>
    </w:p>
    <w:tbl>
      <w:tblPr>
        <w:tblStyle w:val="Tabelacomgrade"/>
        <w:tblW w:w="0" w:type="auto"/>
        <w:tblInd w:w="534" w:type="dxa"/>
        <w:tblLook w:val="04A0" w:firstRow="1" w:lastRow="0" w:firstColumn="1" w:lastColumn="0" w:noHBand="0" w:noVBand="1"/>
      </w:tblPr>
      <w:tblGrid>
        <w:gridCol w:w="2010"/>
        <w:gridCol w:w="2257"/>
        <w:gridCol w:w="2240"/>
        <w:gridCol w:w="2247"/>
      </w:tblGrid>
      <w:tr w:rsidR="00716FBE" w:rsidTr="00716FBE">
        <w:tc>
          <w:tcPr>
            <w:tcW w:w="2010" w:type="dxa"/>
          </w:tcPr>
          <w:p w:rsidR="00716FBE" w:rsidRPr="00716FBE" w:rsidRDefault="007E7453" w:rsidP="00716FBE">
            <w:pPr>
              <w:pStyle w:val="Seo"/>
              <w:numPr>
                <w:ilvl w:val="0"/>
                <w:numId w:val="0"/>
              </w:numPr>
              <w:jc w:val="center"/>
              <w:rPr>
                <w:b w:val="0"/>
              </w:rPr>
            </w:pPr>
            <w:r>
              <w:rPr>
                <w:b w:val="0"/>
              </w:rPr>
              <w:t>Média a</w:t>
            </w:r>
            <w:r w:rsidR="00716FBE" w:rsidRPr="00716FBE">
              <w:rPr>
                <w:b w:val="0"/>
              </w:rPr>
              <w:t>ritmética</w:t>
            </w:r>
          </w:p>
        </w:tc>
        <w:tc>
          <w:tcPr>
            <w:tcW w:w="2257" w:type="dxa"/>
          </w:tcPr>
          <w:p w:rsidR="00716FBE" w:rsidRPr="00716FBE" w:rsidRDefault="00716FBE" w:rsidP="00716FBE">
            <w:pPr>
              <w:pStyle w:val="Seo"/>
              <w:numPr>
                <w:ilvl w:val="0"/>
                <w:numId w:val="0"/>
              </w:numPr>
              <w:jc w:val="center"/>
              <w:rPr>
                <w:b w:val="0"/>
              </w:rPr>
            </w:pPr>
            <w:r w:rsidRPr="00716FBE">
              <w:rPr>
                <w:b w:val="0"/>
              </w:rPr>
              <w:t>Processo breve</w:t>
            </w:r>
          </w:p>
        </w:tc>
        <w:tc>
          <w:tcPr>
            <w:tcW w:w="2240" w:type="dxa"/>
          </w:tcPr>
          <w:p w:rsidR="00716FBE" w:rsidRPr="00716FBE" w:rsidRDefault="00716FBE" w:rsidP="00716FBE">
            <w:pPr>
              <w:pStyle w:val="Seo"/>
              <w:numPr>
                <w:ilvl w:val="0"/>
                <w:numId w:val="0"/>
              </w:numPr>
              <w:jc w:val="center"/>
              <w:rPr>
                <w:b w:val="0"/>
              </w:rPr>
            </w:pPr>
            <w:r w:rsidRPr="00716FBE">
              <w:rPr>
                <w:b w:val="0"/>
              </w:rPr>
              <w:t>Moda</w:t>
            </w:r>
          </w:p>
        </w:tc>
        <w:tc>
          <w:tcPr>
            <w:tcW w:w="2247" w:type="dxa"/>
          </w:tcPr>
          <w:p w:rsidR="00716FBE" w:rsidRPr="00716FBE" w:rsidRDefault="00716FBE" w:rsidP="00716FBE">
            <w:pPr>
              <w:pStyle w:val="Seo"/>
              <w:numPr>
                <w:ilvl w:val="0"/>
                <w:numId w:val="0"/>
              </w:numPr>
              <w:jc w:val="center"/>
              <w:rPr>
                <w:b w:val="0"/>
              </w:rPr>
            </w:pPr>
            <w:r w:rsidRPr="00716FBE">
              <w:rPr>
                <w:b w:val="0"/>
              </w:rPr>
              <w:t>Desvio padrão</w:t>
            </w:r>
          </w:p>
        </w:tc>
      </w:tr>
      <w:tr w:rsidR="00716FBE" w:rsidTr="00716FBE">
        <w:tc>
          <w:tcPr>
            <w:tcW w:w="2010" w:type="dxa"/>
          </w:tcPr>
          <w:p w:rsidR="00716FBE" w:rsidRPr="00716FBE" w:rsidRDefault="00716FBE" w:rsidP="00716FBE">
            <w:pPr>
              <w:pStyle w:val="Seo"/>
              <w:numPr>
                <w:ilvl w:val="0"/>
                <w:numId w:val="0"/>
              </w:numPr>
              <w:jc w:val="center"/>
              <w:rPr>
                <w:b w:val="0"/>
              </w:rPr>
            </w:pPr>
            <w:r w:rsidRPr="00716FBE">
              <w:rPr>
                <w:b w:val="0"/>
              </w:rPr>
              <w:t>436,5</w:t>
            </w:r>
          </w:p>
        </w:tc>
        <w:tc>
          <w:tcPr>
            <w:tcW w:w="2257" w:type="dxa"/>
          </w:tcPr>
          <w:p w:rsidR="00716FBE" w:rsidRPr="00716FBE" w:rsidRDefault="00716FBE" w:rsidP="00716FBE">
            <w:pPr>
              <w:pStyle w:val="Seo"/>
              <w:numPr>
                <w:ilvl w:val="0"/>
                <w:numId w:val="0"/>
              </w:numPr>
              <w:jc w:val="center"/>
              <w:rPr>
                <w:b w:val="0"/>
              </w:rPr>
            </w:pPr>
            <w:r w:rsidRPr="00716FBE">
              <w:rPr>
                <w:b w:val="0"/>
              </w:rPr>
              <w:t>436,5</w:t>
            </w:r>
          </w:p>
        </w:tc>
        <w:tc>
          <w:tcPr>
            <w:tcW w:w="2240" w:type="dxa"/>
          </w:tcPr>
          <w:p w:rsidR="00716FBE" w:rsidRPr="00716FBE" w:rsidRDefault="00716FBE" w:rsidP="00716FBE">
            <w:pPr>
              <w:pStyle w:val="Seo"/>
              <w:numPr>
                <w:ilvl w:val="0"/>
                <w:numId w:val="0"/>
              </w:numPr>
              <w:jc w:val="center"/>
              <w:rPr>
                <w:b w:val="0"/>
              </w:rPr>
            </w:pPr>
            <w:r w:rsidRPr="00716FBE">
              <w:rPr>
                <w:b w:val="0"/>
              </w:rPr>
              <w:t>483,2</w:t>
            </w:r>
          </w:p>
        </w:tc>
        <w:tc>
          <w:tcPr>
            <w:tcW w:w="2247" w:type="dxa"/>
          </w:tcPr>
          <w:p w:rsidR="00716FBE" w:rsidRPr="00716FBE" w:rsidRDefault="00716FBE" w:rsidP="00716FBE">
            <w:pPr>
              <w:pStyle w:val="Seo"/>
              <w:numPr>
                <w:ilvl w:val="0"/>
                <w:numId w:val="0"/>
              </w:numPr>
              <w:jc w:val="center"/>
              <w:rPr>
                <w:b w:val="0"/>
              </w:rPr>
            </w:pPr>
            <w:r w:rsidRPr="00716FBE">
              <w:rPr>
                <w:b w:val="0"/>
              </w:rPr>
              <w:t>28,86</w:t>
            </w:r>
          </w:p>
        </w:tc>
      </w:tr>
    </w:tbl>
    <w:p w:rsidR="00FB3755" w:rsidRPr="00FB3755" w:rsidRDefault="00716FBE" w:rsidP="009C368B">
      <w:pPr>
        <w:pStyle w:val="Seo"/>
        <w:numPr>
          <w:ilvl w:val="0"/>
          <w:numId w:val="0"/>
        </w:numPr>
        <w:ind w:left="284"/>
        <w:jc w:val="center"/>
        <w:rPr>
          <w:b w:val="0"/>
          <w:sz w:val="20"/>
          <w:szCs w:val="20"/>
        </w:rPr>
      </w:pPr>
      <w:r w:rsidRPr="00F75DD8">
        <w:rPr>
          <w:sz w:val="20"/>
          <w:szCs w:val="20"/>
        </w:rPr>
        <w:t>Fon</w:t>
      </w:r>
      <w:r w:rsidR="00FB3755" w:rsidRPr="00F75DD8">
        <w:rPr>
          <w:sz w:val="20"/>
          <w:szCs w:val="20"/>
        </w:rPr>
        <w:t>te:</w:t>
      </w:r>
      <w:r w:rsidR="00FB3755" w:rsidRPr="00FB3755">
        <w:rPr>
          <w:b w:val="0"/>
          <w:sz w:val="20"/>
          <w:szCs w:val="20"/>
        </w:rPr>
        <w:t xml:space="preserve"> Próprio autor (2019)</w:t>
      </w:r>
    </w:p>
    <w:p w:rsidR="00716FBE" w:rsidRDefault="00716FBE" w:rsidP="0061090A">
      <w:pPr>
        <w:pStyle w:val="Seo"/>
        <w:numPr>
          <w:ilvl w:val="0"/>
          <w:numId w:val="0"/>
        </w:numPr>
        <w:ind w:left="284"/>
      </w:pPr>
    </w:p>
    <w:p w:rsidR="00E6166C" w:rsidRDefault="00E6166C" w:rsidP="00E6166C">
      <w:pPr>
        <w:pStyle w:val="Seo"/>
        <w:numPr>
          <w:ilvl w:val="0"/>
          <w:numId w:val="0"/>
        </w:numPr>
        <w:ind w:left="284"/>
        <w:rPr>
          <w:b w:val="0"/>
        </w:rPr>
      </w:pPr>
      <w:r>
        <w:rPr>
          <w:b w:val="0"/>
        </w:rPr>
        <w:tab/>
      </w:r>
      <w:r w:rsidR="003D1A0B">
        <w:rPr>
          <w:b w:val="0"/>
        </w:rPr>
        <w:t>Por meio da imagem da figura 5 pode ser visualizado a</w:t>
      </w:r>
      <w:r w:rsidRPr="00E174F8">
        <w:rPr>
          <w:b w:val="0"/>
        </w:rPr>
        <w:t xml:space="preserve"> tabela </w:t>
      </w:r>
      <w:r w:rsidR="003D1A0B">
        <w:rPr>
          <w:b w:val="0"/>
        </w:rPr>
        <w:t>d</w:t>
      </w:r>
      <w:r w:rsidRPr="00E174F8">
        <w:rPr>
          <w:b w:val="0"/>
        </w:rPr>
        <w:t xml:space="preserve">os resultados do ensaio de tração </w:t>
      </w:r>
      <w:r w:rsidR="003D1A0B">
        <w:rPr>
          <w:b w:val="0"/>
        </w:rPr>
        <w:t>em relação ao</w:t>
      </w:r>
      <w:r w:rsidRPr="00E174F8">
        <w:rPr>
          <w:b w:val="0"/>
        </w:rPr>
        <w:t xml:space="preserve"> limite de resistência com as respectivas análises estatísticas</w:t>
      </w:r>
      <w:r w:rsidR="003D1A0B">
        <w:rPr>
          <w:b w:val="0"/>
        </w:rPr>
        <w:t xml:space="preserve">. O limite de resistência vario de 410 a 600 MPa, </w:t>
      </w:r>
      <w:r w:rsidR="00B70B03">
        <w:rPr>
          <w:b w:val="0"/>
        </w:rPr>
        <w:t xml:space="preserve">seria importante observar que o limite de resistência de algumas amostras ficou abaixo da tensão de escoamento de outra amostra e algumas amostras ficaram muito acima, tal como o próprio extremo da última classe analisada. </w:t>
      </w:r>
    </w:p>
    <w:p w:rsidR="00B70B03" w:rsidRDefault="00543C29" w:rsidP="00E6166C">
      <w:pPr>
        <w:pStyle w:val="Seo"/>
        <w:numPr>
          <w:ilvl w:val="0"/>
          <w:numId w:val="0"/>
        </w:numPr>
        <w:ind w:left="284"/>
        <w:rPr>
          <w:b w:val="0"/>
        </w:rPr>
      </w:pPr>
      <w:r>
        <w:rPr>
          <w:b w:val="0"/>
        </w:rPr>
        <w:tab/>
        <w:t>A tabela 3 mostra os resultado</w:t>
      </w:r>
      <w:r w:rsidR="00B70B03">
        <w:rPr>
          <w:b w:val="0"/>
        </w:rPr>
        <w:t>s das análises</w:t>
      </w:r>
      <w:r>
        <w:rPr>
          <w:b w:val="0"/>
        </w:rPr>
        <w:t xml:space="preserve"> do limite de resistência. A </w:t>
      </w:r>
      <w:r w:rsidR="00B70B03">
        <w:rPr>
          <w:b w:val="0"/>
        </w:rPr>
        <w:t xml:space="preserve">média </w:t>
      </w:r>
      <w:r>
        <w:rPr>
          <w:b w:val="0"/>
        </w:rPr>
        <w:t xml:space="preserve">analisada </w:t>
      </w:r>
      <w:r w:rsidR="00B70B03">
        <w:rPr>
          <w:b w:val="0"/>
        </w:rPr>
        <w:t xml:space="preserve">ficou em torno de 510 MPa, comparando com </w:t>
      </w:r>
      <w:r>
        <w:rPr>
          <w:b w:val="0"/>
        </w:rPr>
        <w:t xml:space="preserve">a </w:t>
      </w:r>
      <w:r w:rsidR="00B70B03">
        <w:rPr>
          <w:b w:val="0"/>
        </w:rPr>
        <w:t xml:space="preserve">média </w:t>
      </w:r>
      <w:proofErr w:type="gramStart"/>
      <w:r w:rsidR="00B70B03">
        <w:rPr>
          <w:b w:val="0"/>
        </w:rPr>
        <w:t>do tensão</w:t>
      </w:r>
      <w:proofErr w:type="gramEnd"/>
      <w:r w:rsidR="00B70B03">
        <w:rPr>
          <w:b w:val="0"/>
        </w:rPr>
        <w:t xml:space="preserve"> de escoamento ficaram muito próxima</w:t>
      </w:r>
      <w:r>
        <w:rPr>
          <w:b w:val="0"/>
        </w:rPr>
        <w:t>s, ou seja,</w:t>
      </w:r>
      <w:r w:rsidR="00B70B03">
        <w:rPr>
          <w:b w:val="0"/>
        </w:rPr>
        <w:t xml:space="preserve"> </w:t>
      </w:r>
      <w:r>
        <w:rPr>
          <w:b w:val="0"/>
        </w:rPr>
        <w:t xml:space="preserve">subtraindo-as </w:t>
      </w:r>
      <w:r w:rsidR="00B70B03">
        <w:rPr>
          <w:b w:val="0"/>
        </w:rPr>
        <w:t xml:space="preserve">a diferença entre elas obtém-se o valor de </w:t>
      </w:r>
      <w:r w:rsidR="008A6A7D">
        <w:rPr>
          <w:b w:val="0"/>
        </w:rPr>
        <w:t>73,6 MPa, isto mostra que a região de deformação seria pequena, levando a conclusão de ser um material mais rígido do que maleável.</w:t>
      </w:r>
    </w:p>
    <w:p w:rsidR="008A6A7D" w:rsidRDefault="008A6A7D" w:rsidP="00E6166C">
      <w:pPr>
        <w:pStyle w:val="Seo"/>
        <w:numPr>
          <w:ilvl w:val="0"/>
          <w:numId w:val="0"/>
        </w:numPr>
        <w:ind w:left="284"/>
      </w:pPr>
      <w:r>
        <w:rPr>
          <w:b w:val="0"/>
        </w:rPr>
        <w:tab/>
        <w:t>Com relação ao valor que mais se repetiu, a “moda” foi o valor de 519</w:t>
      </w:r>
      <w:r w:rsidR="00543C29">
        <w:rPr>
          <w:b w:val="0"/>
        </w:rPr>
        <w:t>,1 MPa, a moda da tensão de escoa</w:t>
      </w:r>
      <w:r>
        <w:rPr>
          <w:b w:val="0"/>
        </w:rPr>
        <w:t xml:space="preserve">mento </w:t>
      </w:r>
      <w:r w:rsidR="00543C29">
        <w:rPr>
          <w:b w:val="0"/>
        </w:rPr>
        <w:t xml:space="preserve">obtido foi </w:t>
      </w:r>
      <w:r>
        <w:rPr>
          <w:b w:val="0"/>
        </w:rPr>
        <w:t>de 483,2 a diferença entre elas ficou em 35,9, MPa</w:t>
      </w:r>
      <w:r w:rsidR="00543C29">
        <w:rPr>
          <w:b w:val="0"/>
        </w:rPr>
        <w:t>,</w:t>
      </w:r>
      <w:r>
        <w:rPr>
          <w:b w:val="0"/>
        </w:rPr>
        <w:t xml:space="preserve"> quase a metade da diferença da média, reforça ainda mais a questão de se ter um material mais cisalhante do que dúctil.</w:t>
      </w:r>
    </w:p>
    <w:p w:rsidR="00E6166C" w:rsidRPr="009C368B" w:rsidRDefault="00E6166C" w:rsidP="0061090A">
      <w:pPr>
        <w:pStyle w:val="Seo"/>
        <w:numPr>
          <w:ilvl w:val="0"/>
          <w:numId w:val="0"/>
        </w:numPr>
        <w:ind w:left="284"/>
        <w:rPr>
          <w:b w:val="0"/>
        </w:rPr>
      </w:pPr>
    </w:p>
    <w:p w:rsidR="0061090A" w:rsidRPr="00FB3755" w:rsidRDefault="00E6166C" w:rsidP="00E6166C">
      <w:pPr>
        <w:pStyle w:val="Seo"/>
        <w:numPr>
          <w:ilvl w:val="0"/>
          <w:numId w:val="0"/>
        </w:numPr>
        <w:ind w:left="284"/>
        <w:jc w:val="center"/>
        <w:rPr>
          <w:b w:val="0"/>
          <w:sz w:val="20"/>
          <w:szCs w:val="20"/>
        </w:rPr>
      </w:pPr>
      <w:r w:rsidRPr="00F75DD8">
        <w:rPr>
          <w:sz w:val="20"/>
          <w:szCs w:val="20"/>
        </w:rPr>
        <w:t>Figura 5</w:t>
      </w:r>
      <w:r w:rsidR="00543C29" w:rsidRPr="00F75DD8">
        <w:rPr>
          <w:sz w:val="20"/>
          <w:szCs w:val="20"/>
        </w:rPr>
        <w:t xml:space="preserve"> </w:t>
      </w:r>
      <w:r w:rsidR="0061090A" w:rsidRPr="00F75DD8">
        <w:rPr>
          <w:sz w:val="20"/>
          <w:szCs w:val="20"/>
        </w:rPr>
        <w:t>-</w:t>
      </w:r>
      <w:r w:rsidR="0061090A" w:rsidRPr="00FB3755">
        <w:rPr>
          <w:b w:val="0"/>
          <w:sz w:val="20"/>
          <w:szCs w:val="20"/>
        </w:rPr>
        <w:t xml:space="preserve"> Análise estatística do lim</w:t>
      </w:r>
      <w:r w:rsidR="00FB3755">
        <w:rPr>
          <w:b w:val="0"/>
          <w:sz w:val="20"/>
          <w:szCs w:val="20"/>
        </w:rPr>
        <w:t>ite de escoamento do aço LNE380</w:t>
      </w:r>
    </w:p>
    <w:p w:rsidR="00E4061B" w:rsidRDefault="00E4061B" w:rsidP="00E6166C">
      <w:pPr>
        <w:pStyle w:val="Seo"/>
        <w:numPr>
          <w:ilvl w:val="0"/>
          <w:numId w:val="0"/>
        </w:numPr>
        <w:ind w:left="284"/>
        <w:jc w:val="center"/>
      </w:pPr>
      <w:r>
        <w:rPr>
          <w:noProof/>
        </w:rPr>
        <w:drawing>
          <wp:inline distT="0" distB="0" distL="0" distR="0">
            <wp:extent cx="6001812" cy="2934032"/>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2207" cy="3002665"/>
                    </a:xfrm>
                    <a:prstGeom prst="rect">
                      <a:avLst/>
                    </a:prstGeom>
                    <a:noFill/>
                    <a:ln>
                      <a:noFill/>
                    </a:ln>
                  </pic:spPr>
                </pic:pic>
              </a:graphicData>
            </a:graphic>
          </wp:inline>
        </w:drawing>
      </w:r>
    </w:p>
    <w:p w:rsidR="00E6166C" w:rsidRPr="00FB3755" w:rsidRDefault="00E6166C" w:rsidP="00E6166C">
      <w:pPr>
        <w:pStyle w:val="Seo"/>
        <w:numPr>
          <w:ilvl w:val="0"/>
          <w:numId w:val="0"/>
        </w:numPr>
        <w:ind w:left="284"/>
        <w:jc w:val="center"/>
        <w:rPr>
          <w:b w:val="0"/>
          <w:sz w:val="20"/>
          <w:szCs w:val="20"/>
        </w:rPr>
      </w:pPr>
      <w:r w:rsidRPr="00F75DD8">
        <w:rPr>
          <w:sz w:val="20"/>
          <w:szCs w:val="20"/>
        </w:rPr>
        <w:t>Fon</w:t>
      </w:r>
      <w:r w:rsidR="00FB3755" w:rsidRPr="00F75DD8">
        <w:rPr>
          <w:sz w:val="20"/>
          <w:szCs w:val="20"/>
        </w:rPr>
        <w:t>te:</w:t>
      </w:r>
      <w:r w:rsidR="00FB3755" w:rsidRPr="00FB3755">
        <w:rPr>
          <w:b w:val="0"/>
          <w:sz w:val="20"/>
          <w:szCs w:val="20"/>
        </w:rPr>
        <w:t xml:space="preserve"> Próprio autor (2019)</w:t>
      </w:r>
    </w:p>
    <w:p w:rsidR="009C368B" w:rsidRDefault="009C368B" w:rsidP="00E6166C">
      <w:pPr>
        <w:pStyle w:val="Seo"/>
        <w:numPr>
          <w:ilvl w:val="0"/>
          <w:numId w:val="0"/>
        </w:numPr>
        <w:ind w:left="284"/>
        <w:jc w:val="center"/>
        <w:rPr>
          <w:b w:val="0"/>
        </w:rPr>
      </w:pPr>
    </w:p>
    <w:p w:rsidR="009C368B" w:rsidRDefault="009C368B" w:rsidP="00E6166C">
      <w:pPr>
        <w:pStyle w:val="Seo"/>
        <w:numPr>
          <w:ilvl w:val="0"/>
          <w:numId w:val="0"/>
        </w:numPr>
        <w:ind w:left="284"/>
        <w:jc w:val="center"/>
        <w:rPr>
          <w:b w:val="0"/>
        </w:rPr>
      </w:pPr>
    </w:p>
    <w:p w:rsidR="00FB3755" w:rsidRPr="00716FBE" w:rsidRDefault="00FB3755" w:rsidP="00E6166C">
      <w:pPr>
        <w:pStyle w:val="Seo"/>
        <w:numPr>
          <w:ilvl w:val="0"/>
          <w:numId w:val="0"/>
        </w:numPr>
        <w:ind w:left="284"/>
        <w:jc w:val="center"/>
        <w:rPr>
          <w:b w:val="0"/>
        </w:rPr>
      </w:pPr>
    </w:p>
    <w:p w:rsidR="00E6166C" w:rsidRPr="00E6166C" w:rsidRDefault="00E6166C" w:rsidP="00635E6D">
      <w:pPr>
        <w:pStyle w:val="Seo"/>
        <w:numPr>
          <w:ilvl w:val="0"/>
          <w:numId w:val="0"/>
        </w:numPr>
        <w:ind w:left="284"/>
        <w:rPr>
          <w:b w:val="0"/>
        </w:rPr>
      </w:pPr>
    </w:p>
    <w:p w:rsidR="00E6166C" w:rsidRPr="00543C29" w:rsidRDefault="005952F2" w:rsidP="00E6166C">
      <w:pPr>
        <w:pStyle w:val="Seo"/>
        <w:numPr>
          <w:ilvl w:val="0"/>
          <w:numId w:val="0"/>
        </w:numPr>
        <w:ind w:left="284"/>
        <w:jc w:val="center"/>
        <w:rPr>
          <w:b w:val="0"/>
          <w:sz w:val="20"/>
          <w:szCs w:val="20"/>
        </w:rPr>
      </w:pPr>
      <w:r w:rsidRPr="005952F2">
        <w:rPr>
          <w:sz w:val="20"/>
          <w:szCs w:val="20"/>
        </w:rPr>
        <w:t>Quadro 2</w:t>
      </w:r>
      <w:r w:rsidR="00543C29">
        <w:rPr>
          <w:b w:val="0"/>
          <w:sz w:val="20"/>
          <w:szCs w:val="20"/>
        </w:rPr>
        <w:t xml:space="preserve"> -</w:t>
      </w:r>
      <w:r w:rsidR="00E6166C" w:rsidRPr="00543C29">
        <w:rPr>
          <w:b w:val="0"/>
          <w:sz w:val="20"/>
          <w:szCs w:val="20"/>
        </w:rPr>
        <w:t xml:space="preserve"> Resultados da análise estatística do limite de resistência.</w:t>
      </w:r>
    </w:p>
    <w:tbl>
      <w:tblPr>
        <w:tblStyle w:val="Tabelacomgrade"/>
        <w:tblW w:w="0" w:type="auto"/>
        <w:tblInd w:w="534" w:type="dxa"/>
        <w:tblLook w:val="04A0" w:firstRow="1" w:lastRow="0" w:firstColumn="1" w:lastColumn="0" w:noHBand="0" w:noVBand="1"/>
      </w:tblPr>
      <w:tblGrid>
        <w:gridCol w:w="2010"/>
        <w:gridCol w:w="2257"/>
        <w:gridCol w:w="2240"/>
        <w:gridCol w:w="2247"/>
      </w:tblGrid>
      <w:tr w:rsidR="00E6166C" w:rsidTr="00CA3459">
        <w:tc>
          <w:tcPr>
            <w:tcW w:w="2010" w:type="dxa"/>
          </w:tcPr>
          <w:p w:rsidR="00E6166C" w:rsidRPr="00716FBE" w:rsidRDefault="00E6166C" w:rsidP="00CA3459">
            <w:pPr>
              <w:pStyle w:val="Seo"/>
              <w:numPr>
                <w:ilvl w:val="0"/>
                <w:numId w:val="0"/>
              </w:numPr>
              <w:jc w:val="center"/>
              <w:rPr>
                <w:b w:val="0"/>
              </w:rPr>
            </w:pPr>
            <w:r>
              <w:rPr>
                <w:b w:val="0"/>
              </w:rPr>
              <w:t>Média a</w:t>
            </w:r>
            <w:r w:rsidRPr="00716FBE">
              <w:rPr>
                <w:b w:val="0"/>
              </w:rPr>
              <w:t>ritmética</w:t>
            </w:r>
          </w:p>
        </w:tc>
        <w:tc>
          <w:tcPr>
            <w:tcW w:w="2257" w:type="dxa"/>
          </w:tcPr>
          <w:p w:rsidR="00E6166C" w:rsidRPr="00716FBE" w:rsidRDefault="00E6166C" w:rsidP="00CA3459">
            <w:pPr>
              <w:pStyle w:val="Seo"/>
              <w:numPr>
                <w:ilvl w:val="0"/>
                <w:numId w:val="0"/>
              </w:numPr>
              <w:jc w:val="center"/>
              <w:rPr>
                <w:b w:val="0"/>
              </w:rPr>
            </w:pPr>
            <w:r w:rsidRPr="00716FBE">
              <w:rPr>
                <w:b w:val="0"/>
              </w:rPr>
              <w:t>Processo breve</w:t>
            </w:r>
          </w:p>
        </w:tc>
        <w:tc>
          <w:tcPr>
            <w:tcW w:w="2240" w:type="dxa"/>
          </w:tcPr>
          <w:p w:rsidR="00E6166C" w:rsidRPr="00716FBE" w:rsidRDefault="00E6166C" w:rsidP="00CA3459">
            <w:pPr>
              <w:pStyle w:val="Seo"/>
              <w:numPr>
                <w:ilvl w:val="0"/>
                <w:numId w:val="0"/>
              </w:numPr>
              <w:jc w:val="center"/>
              <w:rPr>
                <w:b w:val="0"/>
              </w:rPr>
            </w:pPr>
            <w:r w:rsidRPr="00716FBE">
              <w:rPr>
                <w:b w:val="0"/>
              </w:rPr>
              <w:t>Moda</w:t>
            </w:r>
          </w:p>
        </w:tc>
        <w:tc>
          <w:tcPr>
            <w:tcW w:w="2247" w:type="dxa"/>
          </w:tcPr>
          <w:p w:rsidR="00E6166C" w:rsidRPr="00716FBE" w:rsidRDefault="00E6166C" w:rsidP="00CA3459">
            <w:pPr>
              <w:pStyle w:val="Seo"/>
              <w:numPr>
                <w:ilvl w:val="0"/>
                <w:numId w:val="0"/>
              </w:numPr>
              <w:jc w:val="center"/>
              <w:rPr>
                <w:b w:val="0"/>
              </w:rPr>
            </w:pPr>
            <w:r w:rsidRPr="00716FBE">
              <w:rPr>
                <w:b w:val="0"/>
              </w:rPr>
              <w:t>Desvio padrão</w:t>
            </w:r>
          </w:p>
        </w:tc>
      </w:tr>
      <w:tr w:rsidR="00E6166C" w:rsidTr="00CA3459">
        <w:tc>
          <w:tcPr>
            <w:tcW w:w="2010" w:type="dxa"/>
          </w:tcPr>
          <w:p w:rsidR="00E6166C" w:rsidRPr="00716FBE" w:rsidRDefault="00E6166C" w:rsidP="00CA3459">
            <w:pPr>
              <w:pStyle w:val="Seo"/>
              <w:numPr>
                <w:ilvl w:val="0"/>
                <w:numId w:val="0"/>
              </w:numPr>
              <w:jc w:val="center"/>
              <w:rPr>
                <w:b w:val="0"/>
              </w:rPr>
            </w:pPr>
            <w:r>
              <w:rPr>
                <w:b w:val="0"/>
              </w:rPr>
              <w:t>510,1</w:t>
            </w:r>
          </w:p>
        </w:tc>
        <w:tc>
          <w:tcPr>
            <w:tcW w:w="2257" w:type="dxa"/>
          </w:tcPr>
          <w:p w:rsidR="00E6166C" w:rsidRPr="00716FBE" w:rsidRDefault="00E6166C" w:rsidP="00CA3459">
            <w:pPr>
              <w:pStyle w:val="Seo"/>
              <w:numPr>
                <w:ilvl w:val="0"/>
                <w:numId w:val="0"/>
              </w:numPr>
              <w:jc w:val="center"/>
              <w:rPr>
                <w:b w:val="0"/>
              </w:rPr>
            </w:pPr>
            <w:r>
              <w:rPr>
                <w:b w:val="0"/>
              </w:rPr>
              <w:t>510,1</w:t>
            </w:r>
          </w:p>
        </w:tc>
        <w:tc>
          <w:tcPr>
            <w:tcW w:w="2240" w:type="dxa"/>
          </w:tcPr>
          <w:p w:rsidR="00E6166C" w:rsidRPr="00716FBE" w:rsidRDefault="00E6166C" w:rsidP="00CA3459">
            <w:pPr>
              <w:pStyle w:val="Seo"/>
              <w:numPr>
                <w:ilvl w:val="0"/>
                <w:numId w:val="0"/>
              </w:numPr>
              <w:jc w:val="center"/>
              <w:rPr>
                <w:b w:val="0"/>
              </w:rPr>
            </w:pPr>
            <w:r>
              <w:rPr>
                <w:b w:val="0"/>
              </w:rPr>
              <w:t>519,1</w:t>
            </w:r>
          </w:p>
        </w:tc>
        <w:tc>
          <w:tcPr>
            <w:tcW w:w="2247" w:type="dxa"/>
          </w:tcPr>
          <w:p w:rsidR="00E6166C" w:rsidRPr="00716FBE" w:rsidRDefault="001065D9" w:rsidP="00CA3459">
            <w:pPr>
              <w:pStyle w:val="Seo"/>
              <w:numPr>
                <w:ilvl w:val="0"/>
                <w:numId w:val="0"/>
              </w:numPr>
              <w:jc w:val="center"/>
              <w:rPr>
                <w:b w:val="0"/>
              </w:rPr>
            </w:pPr>
            <w:r>
              <w:rPr>
                <w:b w:val="0"/>
              </w:rPr>
              <w:t>26</w:t>
            </w:r>
            <w:r w:rsidR="003C27C9">
              <w:rPr>
                <w:b w:val="0"/>
              </w:rPr>
              <w:t>,85</w:t>
            </w:r>
          </w:p>
        </w:tc>
      </w:tr>
    </w:tbl>
    <w:p w:rsidR="00E6166C" w:rsidRPr="00716FBE" w:rsidRDefault="00E6166C" w:rsidP="00E6166C">
      <w:pPr>
        <w:pStyle w:val="Seo"/>
        <w:numPr>
          <w:ilvl w:val="0"/>
          <w:numId w:val="0"/>
        </w:numPr>
        <w:ind w:left="284"/>
        <w:jc w:val="center"/>
        <w:rPr>
          <w:b w:val="0"/>
        </w:rPr>
      </w:pPr>
      <w:r w:rsidRPr="00716FBE">
        <w:rPr>
          <w:b w:val="0"/>
        </w:rPr>
        <w:t>Fon</w:t>
      </w:r>
      <w:r>
        <w:rPr>
          <w:b w:val="0"/>
        </w:rPr>
        <w:t>te: Próprio autor.</w:t>
      </w:r>
    </w:p>
    <w:p w:rsidR="00961EB5" w:rsidRPr="008A6A7D" w:rsidRDefault="00961EB5" w:rsidP="00961EB5">
      <w:pPr>
        <w:rPr>
          <w:sz w:val="24"/>
          <w:szCs w:val="24"/>
        </w:rPr>
      </w:pPr>
    </w:p>
    <w:p w:rsidR="009C368B" w:rsidRDefault="008A6A7D" w:rsidP="00961EB5">
      <w:pPr>
        <w:rPr>
          <w:sz w:val="24"/>
          <w:szCs w:val="24"/>
        </w:rPr>
      </w:pPr>
      <w:r w:rsidRPr="008A6A7D">
        <w:rPr>
          <w:sz w:val="24"/>
          <w:szCs w:val="24"/>
        </w:rPr>
        <w:tab/>
        <w:t xml:space="preserve">O desvio </w:t>
      </w:r>
      <w:r>
        <w:rPr>
          <w:sz w:val="24"/>
          <w:szCs w:val="24"/>
        </w:rPr>
        <w:t>padrão apresentado neste caso foi ainda maior perante os valores da tensão de escoamento. Isto pode ser atrelado ao processo do ensaio, já que quando o material está na fase de deformação, as discordâncias estão em plena energia de acomodação para resistir a tensão uniaxial aplicado pelo ensaio. Algumas análises de fratura feitas pela empresa mostram uma combinação não exata de “</w:t>
      </w:r>
      <w:proofErr w:type="spellStart"/>
      <w:r>
        <w:rPr>
          <w:sz w:val="24"/>
          <w:szCs w:val="24"/>
        </w:rPr>
        <w:t>dimples</w:t>
      </w:r>
      <w:proofErr w:type="spellEnd"/>
      <w:r>
        <w:rPr>
          <w:sz w:val="24"/>
          <w:szCs w:val="24"/>
        </w:rPr>
        <w:t>”</w:t>
      </w:r>
      <w:r w:rsidR="00543C29">
        <w:rPr>
          <w:sz w:val="24"/>
          <w:szCs w:val="24"/>
        </w:rPr>
        <w:t>,</w:t>
      </w:r>
      <w:r>
        <w:rPr>
          <w:sz w:val="24"/>
          <w:szCs w:val="24"/>
        </w:rPr>
        <w:t xml:space="preserve"> fratura típica de material dúctil e </w:t>
      </w:r>
      <w:r w:rsidR="00C24E8D">
        <w:rPr>
          <w:sz w:val="24"/>
          <w:szCs w:val="24"/>
        </w:rPr>
        <w:t>também a presença de áreas “espelhadas” típicas de materiais frágeis, uma outra observação nas fraturas foi também a presença de áreas cisalhantes, típicas de materiais com dureza intermediária.</w:t>
      </w:r>
    </w:p>
    <w:p w:rsidR="008A6A7D" w:rsidRDefault="009C368B" w:rsidP="00961EB5">
      <w:pPr>
        <w:rPr>
          <w:sz w:val="24"/>
          <w:szCs w:val="24"/>
        </w:rPr>
      </w:pPr>
      <w:r>
        <w:rPr>
          <w:sz w:val="24"/>
          <w:szCs w:val="24"/>
        </w:rPr>
        <w:tab/>
      </w:r>
      <w:r w:rsidR="00C24E8D">
        <w:rPr>
          <w:sz w:val="24"/>
          <w:szCs w:val="24"/>
        </w:rPr>
        <w:t>Por meio da figura 6 pode ser visualizada estas discussões, a imagem obtida foi por meio de micr</w:t>
      </w:r>
      <w:r w:rsidR="00CA3459">
        <w:rPr>
          <w:sz w:val="24"/>
          <w:szCs w:val="24"/>
        </w:rPr>
        <w:t xml:space="preserve">oscopia eletrônica de varredura, a ampliação da imagem foi de 1000x, com esta magnitude pode ser observado pequenas regiões </w:t>
      </w:r>
      <w:r w:rsidR="00013B3F">
        <w:rPr>
          <w:sz w:val="24"/>
          <w:szCs w:val="24"/>
        </w:rPr>
        <w:t>com “</w:t>
      </w:r>
      <w:proofErr w:type="spellStart"/>
      <w:r w:rsidR="00013B3F">
        <w:rPr>
          <w:sz w:val="24"/>
          <w:szCs w:val="24"/>
        </w:rPr>
        <w:t>dimples</w:t>
      </w:r>
      <w:proofErr w:type="spellEnd"/>
      <w:r w:rsidR="00013B3F">
        <w:rPr>
          <w:sz w:val="24"/>
          <w:szCs w:val="24"/>
        </w:rPr>
        <w:t>”, regiões com partes cisalhadas estão presentes e também frações de partes espelhadas, este composto morfológico pode explicar o desvi</w:t>
      </w:r>
      <w:r w:rsidR="00543C29">
        <w:rPr>
          <w:sz w:val="24"/>
          <w:szCs w:val="24"/>
        </w:rPr>
        <w:t>o</w:t>
      </w:r>
      <w:r w:rsidR="00013B3F">
        <w:rPr>
          <w:sz w:val="24"/>
          <w:szCs w:val="24"/>
        </w:rPr>
        <w:t xml:space="preserve"> padrão apresentado tanto na tensão de escoamento quanto ao limite de resi</w:t>
      </w:r>
      <w:r w:rsidR="00543C29">
        <w:rPr>
          <w:sz w:val="24"/>
          <w:szCs w:val="24"/>
        </w:rPr>
        <w:t>s</w:t>
      </w:r>
      <w:r w:rsidR="00013B3F">
        <w:rPr>
          <w:sz w:val="24"/>
          <w:szCs w:val="24"/>
        </w:rPr>
        <w:t>tência.</w:t>
      </w:r>
    </w:p>
    <w:p w:rsidR="00C24E8D" w:rsidRDefault="00C24E8D" w:rsidP="00961EB5">
      <w:pPr>
        <w:rPr>
          <w:sz w:val="24"/>
          <w:szCs w:val="24"/>
        </w:rPr>
      </w:pPr>
    </w:p>
    <w:p w:rsidR="00C24E8D" w:rsidRDefault="00FB3755" w:rsidP="00FB3755">
      <w:pPr>
        <w:jc w:val="center"/>
        <w:rPr>
          <w:sz w:val="24"/>
          <w:szCs w:val="24"/>
        </w:rPr>
      </w:pPr>
      <w:r w:rsidRPr="00F75DD8">
        <w:rPr>
          <w:b/>
        </w:rPr>
        <w:t>Figura 6 -</w:t>
      </w:r>
      <w:r w:rsidR="00C24E8D" w:rsidRPr="00FB3755">
        <w:t xml:space="preserve"> Imagem do MEV da região de fratura</w:t>
      </w:r>
      <w:r>
        <w:t xml:space="preserve"> de amostra de ensaio de tração</w:t>
      </w:r>
    </w:p>
    <w:p w:rsidR="00C24E8D" w:rsidRDefault="00FB5A82" w:rsidP="00FB5A82">
      <w:pPr>
        <w:jc w:val="center"/>
        <w:rPr>
          <w:sz w:val="24"/>
          <w:szCs w:val="24"/>
        </w:rPr>
      </w:pPr>
      <w:r>
        <w:rPr>
          <w:noProof/>
          <w:sz w:val="24"/>
          <w:szCs w:val="24"/>
        </w:rPr>
        <w:drawing>
          <wp:inline distT="0" distB="0" distL="0" distR="0">
            <wp:extent cx="4020158" cy="3454712"/>
            <wp:effectExtent l="0" t="0" r="0" b="0"/>
            <wp:docPr id="12" name="AM 2063 1000x Bord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 2063 1000x Borda.tif"/>
                    <pic:cNvPicPr/>
                  </pic:nvPicPr>
                  <pic:blipFill>
                    <a:blip r:embed="rId14" r:link="rId15" cstate="print">
                      <a:extLst>
                        <a:ext uri="{28A0092B-C50C-407E-A947-70E740481C1C}">
                          <a14:useLocalDpi xmlns:a14="http://schemas.microsoft.com/office/drawing/2010/main" val="0"/>
                        </a:ext>
                      </a:extLst>
                    </a:blip>
                    <a:stretch>
                      <a:fillRect/>
                    </a:stretch>
                  </pic:blipFill>
                  <pic:spPr>
                    <a:xfrm>
                      <a:off x="0" y="0"/>
                      <a:ext cx="4025328" cy="3459155"/>
                    </a:xfrm>
                    <a:prstGeom prst="rect">
                      <a:avLst/>
                    </a:prstGeom>
                  </pic:spPr>
                </pic:pic>
              </a:graphicData>
            </a:graphic>
          </wp:inline>
        </w:drawing>
      </w:r>
      <w:bookmarkStart w:id="2" w:name="_GoBack"/>
      <w:bookmarkEnd w:id="2"/>
    </w:p>
    <w:p w:rsidR="00C24E8D" w:rsidRPr="00FB3755" w:rsidRDefault="00C24E8D" w:rsidP="00C24E8D">
      <w:pPr>
        <w:pStyle w:val="Seo"/>
        <w:numPr>
          <w:ilvl w:val="0"/>
          <w:numId w:val="0"/>
        </w:numPr>
        <w:ind w:left="284"/>
        <w:jc w:val="center"/>
        <w:rPr>
          <w:b w:val="0"/>
          <w:sz w:val="20"/>
          <w:szCs w:val="20"/>
        </w:rPr>
      </w:pPr>
      <w:r w:rsidRPr="00F75DD8">
        <w:rPr>
          <w:sz w:val="20"/>
          <w:szCs w:val="20"/>
        </w:rPr>
        <w:t>Fon</w:t>
      </w:r>
      <w:r w:rsidR="00FB3755" w:rsidRPr="00F75DD8">
        <w:rPr>
          <w:sz w:val="20"/>
          <w:szCs w:val="20"/>
        </w:rPr>
        <w:t>te:</w:t>
      </w:r>
      <w:r w:rsidR="00FB3755">
        <w:rPr>
          <w:b w:val="0"/>
          <w:sz w:val="20"/>
          <w:szCs w:val="20"/>
        </w:rPr>
        <w:t xml:space="preserve"> Próprio autor (2019)</w:t>
      </w:r>
    </w:p>
    <w:p w:rsidR="001A6F3D" w:rsidRPr="001A6F3D" w:rsidRDefault="001A6F3D" w:rsidP="001A6F3D">
      <w:pPr>
        <w:pStyle w:val="Seo"/>
      </w:pPr>
      <w:r>
        <w:lastRenderedPageBreak/>
        <w:t>Conclusão</w:t>
      </w:r>
    </w:p>
    <w:p w:rsidR="00686B79" w:rsidRPr="009C368B" w:rsidRDefault="00686B79" w:rsidP="00686B79">
      <w:pPr>
        <w:pStyle w:val="FPCTextonormal"/>
        <w:spacing w:before="0" w:after="0"/>
        <w:rPr>
          <w:rFonts w:cs="Arial"/>
          <w:sz w:val="24"/>
        </w:rPr>
      </w:pPr>
    </w:p>
    <w:p w:rsidR="008B3499" w:rsidRDefault="009C368B" w:rsidP="00686B79">
      <w:pPr>
        <w:pStyle w:val="FPCTextonormal"/>
        <w:spacing w:before="0" w:after="0"/>
        <w:rPr>
          <w:rFonts w:cs="Arial"/>
          <w:sz w:val="24"/>
        </w:rPr>
      </w:pPr>
      <w:r>
        <w:rPr>
          <w:rFonts w:cs="Arial"/>
          <w:sz w:val="24"/>
        </w:rPr>
        <w:tab/>
        <w:t>O presente trabalho apresenta por meio da análises e proposta que a composição química muito importantes e que os elementos químicos envolvidos</w:t>
      </w:r>
      <w:r w:rsidR="00D072EB">
        <w:rPr>
          <w:rFonts w:cs="Arial"/>
          <w:sz w:val="24"/>
        </w:rPr>
        <w:t xml:space="preserve"> podem mudar </w:t>
      </w:r>
      <w:proofErr w:type="gramStart"/>
      <w:r w:rsidR="00D072EB">
        <w:rPr>
          <w:rFonts w:cs="Arial"/>
          <w:sz w:val="24"/>
        </w:rPr>
        <w:t>as propriedade</w:t>
      </w:r>
      <w:proofErr w:type="gramEnd"/>
      <w:r w:rsidR="00D072EB">
        <w:rPr>
          <w:rFonts w:cs="Arial"/>
          <w:sz w:val="24"/>
        </w:rPr>
        <w:t xml:space="preserve"> mecânicas desejáveis tais como o cromo, o manganês e o nióbio.</w:t>
      </w:r>
      <w:r w:rsidR="009F0354">
        <w:rPr>
          <w:rFonts w:cs="Arial"/>
          <w:sz w:val="24"/>
        </w:rPr>
        <w:t xml:space="preserve"> Esses elementos equilibraram de certa forma</w:t>
      </w:r>
      <w:r w:rsidR="00D072EB">
        <w:rPr>
          <w:rFonts w:cs="Arial"/>
          <w:sz w:val="24"/>
        </w:rPr>
        <w:t xml:space="preserve"> </w:t>
      </w:r>
      <w:proofErr w:type="gramStart"/>
      <w:r w:rsidR="00D072EB">
        <w:rPr>
          <w:rFonts w:cs="Arial"/>
          <w:sz w:val="24"/>
        </w:rPr>
        <w:t>as propriedade</w:t>
      </w:r>
      <w:proofErr w:type="gramEnd"/>
      <w:r w:rsidR="00D072EB">
        <w:rPr>
          <w:rFonts w:cs="Arial"/>
          <w:sz w:val="24"/>
        </w:rPr>
        <w:t xml:space="preserve"> </w:t>
      </w:r>
      <w:r w:rsidR="009F0354">
        <w:rPr>
          <w:rFonts w:cs="Arial"/>
          <w:sz w:val="24"/>
        </w:rPr>
        <w:t xml:space="preserve">mecânicas </w:t>
      </w:r>
      <w:r w:rsidR="00D072EB">
        <w:rPr>
          <w:rFonts w:cs="Arial"/>
          <w:sz w:val="24"/>
        </w:rPr>
        <w:t xml:space="preserve">desse material, o manganês favorece a </w:t>
      </w:r>
      <w:proofErr w:type="spellStart"/>
      <w:r w:rsidR="00D072EB">
        <w:rPr>
          <w:rFonts w:cs="Arial"/>
          <w:sz w:val="24"/>
        </w:rPr>
        <w:t>austenita</w:t>
      </w:r>
      <w:proofErr w:type="spellEnd"/>
      <w:r w:rsidR="00D072EB">
        <w:rPr>
          <w:rFonts w:cs="Arial"/>
          <w:sz w:val="24"/>
        </w:rPr>
        <w:t xml:space="preserve"> o cromo e o nióbio favorece</w:t>
      </w:r>
      <w:r w:rsidR="009F0354">
        <w:rPr>
          <w:rFonts w:cs="Arial"/>
          <w:sz w:val="24"/>
        </w:rPr>
        <w:t>m</w:t>
      </w:r>
      <w:r w:rsidR="00D072EB">
        <w:rPr>
          <w:rFonts w:cs="Arial"/>
          <w:sz w:val="24"/>
        </w:rPr>
        <w:t xml:space="preserve"> a ferrita. Contudo</w:t>
      </w:r>
      <w:r w:rsidR="009F0354">
        <w:rPr>
          <w:rFonts w:cs="Arial"/>
          <w:sz w:val="24"/>
        </w:rPr>
        <w:t>,</w:t>
      </w:r>
      <w:r w:rsidR="00D072EB">
        <w:rPr>
          <w:rFonts w:cs="Arial"/>
          <w:sz w:val="24"/>
        </w:rPr>
        <w:t xml:space="preserve"> pode verificar na micrografia fase </w:t>
      </w:r>
      <w:proofErr w:type="spellStart"/>
      <w:r w:rsidR="00D072EB">
        <w:rPr>
          <w:rFonts w:cs="Arial"/>
          <w:sz w:val="24"/>
        </w:rPr>
        <w:t>ferrítica</w:t>
      </w:r>
      <w:proofErr w:type="spellEnd"/>
      <w:r w:rsidR="00D072EB">
        <w:rPr>
          <w:rFonts w:cs="Arial"/>
          <w:sz w:val="24"/>
        </w:rPr>
        <w:t xml:space="preserve"> como matriz do material, ainda sobre a micrografia os grãos s</w:t>
      </w:r>
      <w:r w:rsidR="009F0354">
        <w:rPr>
          <w:rFonts w:cs="Arial"/>
          <w:sz w:val="24"/>
        </w:rPr>
        <w:t>e apresentaram de forma muito di</w:t>
      </w:r>
      <w:r w:rsidR="00D072EB">
        <w:rPr>
          <w:rFonts w:cs="Arial"/>
          <w:sz w:val="24"/>
        </w:rPr>
        <w:t>ferentes na questão de forma e t</w:t>
      </w:r>
      <w:r w:rsidR="009F0354">
        <w:rPr>
          <w:rFonts w:cs="Arial"/>
          <w:sz w:val="24"/>
        </w:rPr>
        <w:t>amanho.</w:t>
      </w:r>
    </w:p>
    <w:p w:rsidR="00686B79" w:rsidRDefault="008B3499" w:rsidP="00686B79">
      <w:pPr>
        <w:pStyle w:val="FPCTextonormal"/>
        <w:spacing w:before="0" w:after="0"/>
        <w:rPr>
          <w:rFonts w:cs="Arial"/>
          <w:sz w:val="24"/>
        </w:rPr>
      </w:pPr>
      <w:r>
        <w:rPr>
          <w:rFonts w:cs="Arial"/>
          <w:sz w:val="24"/>
        </w:rPr>
        <w:tab/>
      </w:r>
      <w:r w:rsidR="009F0354">
        <w:rPr>
          <w:rFonts w:cs="Arial"/>
          <w:sz w:val="24"/>
        </w:rPr>
        <w:t>Com relação a análise de fratura do aço proveniente do ensaio de tração, apresentou três estruturas diferenciadas como, dúctil, cisalhante e parcialmente frágil. A maioria dos corpos de prova apresentou um asp</w:t>
      </w:r>
      <w:r>
        <w:rPr>
          <w:rFonts w:cs="Arial"/>
          <w:sz w:val="24"/>
        </w:rPr>
        <w:t>e</w:t>
      </w:r>
      <w:r w:rsidR="009F0354">
        <w:rPr>
          <w:rFonts w:cs="Arial"/>
          <w:sz w:val="24"/>
        </w:rPr>
        <w:t xml:space="preserve">cto </w:t>
      </w:r>
      <w:r>
        <w:rPr>
          <w:rFonts w:cs="Arial"/>
          <w:sz w:val="24"/>
        </w:rPr>
        <w:t>“</w:t>
      </w:r>
      <w:r w:rsidR="009F0354">
        <w:rPr>
          <w:rFonts w:cs="Arial"/>
          <w:sz w:val="24"/>
        </w:rPr>
        <w:t>taça cone</w:t>
      </w:r>
      <w:r>
        <w:rPr>
          <w:rFonts w:cs="Arial"/>
          <w:sz w:val="24"/>
        </w:rPr>
        <w:t>”</w:t>
      </w:r>
      <w:r w:rsidR="009F0354">
        <w:rPr>
          <w:rFonts w:cs="Arial"/>
          <w:sz w:val="24"/>
        </w:rPr>
        <w:t xml:space="preserve"> no final dos ensaios, típicos de mate</w:t>
      </w:r>
      <w:r>
        <w:rPr>
          <w:rFonts w:cs="Arial"/>
          <w:sz w:val="24"/>
        </w:rPr>
        <w:t>riais dúcteis, porém o aspecto da fratura na micrografia revelou ilhas de “</w:t>
      </w:r>
      <w:proofErr w:type="spellStart"/>
      <w:r>
        <w:rPr>
          <w:rFonts w:cs="Arial"/>
          <w:sz w:val="24"/>
        </w:rPr>
        <w:t>dimples</w:t>
      </w:r>
      <w:proofErr w:type="spellEnd"/>
      <w:r>
        <w:rPr>
          <w:rFonts w:cs="Arial"/>
          <w:sz w:val="24"/>
        </w:rPr>
        <w:t>”, áreas cisalhadas e pequenas regiões espelhadas, demonstrando um misturas de mecanismos de fratura.</w:t>
      </w:r>
    </w:p>
    <w:p w:rsidR="008B3499" w:rsidRDefault="008B3499" w:rsidP="00686B79">
      <w:pPr>
        <w:pStyle w:val="FPCTextonormal"/>
        <w:spacing w:before="0" w:after="0"/>
        <w:rPr>
          <w:rFonts w:cs="Arial"/>
          <w:sz w:val="24"/>
        </w:rPr>
      </w:pPr>
      <w:r>
        <w:rPr>
          <w:rFonts w:cs="Arial"/>
          <w:sz w:val="24"/>
        </w:rPr>
        <w:tab/>
        <w:t>As análises estatísticas no trabalho revelaram uma dispersão de resultados pelo desvio padrão, isto pode ser relacionado à composição do material, a microestrutura e as propriedade mecânicas inerentes dele. Uma outra observação foi os valores altos da tensão de escoamento e a sua proximidade com o limite de resistência tornando-o um material de dif</w:t>
      </w:r>
      <w:r w:rsidR="00A45F95">
        <w:rPr>
          <w:rFonts w:cs="Arial"/>
          <w:sz w:val="24"/>
        </w:rPr>
        <w:t>ícil deformação, porém se trata</w:t>
      </w:r>
      <w:r>
        <w:rPr>
          <w:rFonts w:cs="Arial"/>
          <w:sz w:val="24"/>
        </w:rPr>
        <w:t xml:space="preserve"> de um mate</w:t>
      </w:r>
      <w:r w:rsidR="00A45F95">
        <w:rPr>
          <w:rFonts w:cs="Arial"/>
          <w:sz w:val="24"/>
        </w:rPr>
        <w:t>rial basicamente aplicado a</w:t>
      </w:r>
      <w:r>
        <w:rPr>
          <w:rFonts w:cs="Arial"/>
          <w:sz w:val="24"/>
        </w:rPr>
        <w:t xml:space="preserve"> processo</w:t>
      </w:r>
      <w:r w:rsidR="00A45F95">
        <w:rPr>
          <w:rFonts w:cs="Arial"/>
          <w:sz w:val="24"/>
        </w:rPr>
        <w:t>s de estampagens</w:t>
      </w:r>
      <w:r w:rsidR="00677AC1">
        <w:rPr>
          <w:rFonts w:cs="Arial"/>
          <w:sz w:val="24"/>
        </w:rPr>
        <w:t xml:space="preserve"> necessitando ser resistente na hora da deformação plástica, mas sua aplicação se deve por isso mesmo, pois ele não apresenta defeitos típicos de materiais muitos maleáveis como linhas de “</w:t>
      </w:r>
      <w:proofErr w:type="spellStart"/>
      <w:r w:rsidR="00677AC1">
        <w:rPr>
          <w:rFonts w:cs="Arial"/>
          <w:sz w:val="24"/>
        </w:rPr>
        <w:t>Luder</w:t>
      </w:r>
      <w:proofErr w:type="spellEnd"/>
      <w:r w:rsidR="00677AC1">
        <w:rPr>
          <w:rFonts w:cs="Arial"/>
          <w:sz w:val="24"/>
        </w:rPr>
        <w:t>” ou linhas de distensão.</w:t>
      </w:r>
    </w:p>
    <w:p w:rsidR="00677AC1" w:rsidRDefault="00677AC1" w:rsidP="00686B79">
      <w:pPr>
        <w:pStyle w:val="FPCTextonormal"/>
        <w:spacing w:before="0" w:after="0"/>
        <w:rPr>
          <w:rFonts w:cs="Arial"/>
          <w:sz w:val="24"/>
        </w:rPr>
      </w:pPr>
      <w:r>
        <w:rPr>
          <w:rFonts w:cs="Arial"/>
          <w:sz w:val="24"/>
        </w:rPr>
        <w:tab/>
        <w:t xml:space="preserve">Este estudo ainda vai evoluir no decorrer do tempo, pois com ajuda de softwares de processamento de imagens poderá mapear melhor a morfologia e os mecanismos de fratura, além da resistência à deformação e posteriormente relacionar com as teorias da mecânica da fratura linear </w:t>
      </w:r>
      <w:proofErr w:type="spellStart"/>
      <w:r>
        <w:rPr>
          <w:rFonts w:cs="Arial"/>
          <w:sz w:val="24"/>
        </w:rPr>
        <w:t>elasto</w:t>
      </w:r>
      <w:proofErr w:type="spellEnd"/>
      <w:r>
        <w:rPr>
          <w:rFonts w:cs="Arial"/>
          <w:sz w:val="24"/>
        </w:rPr>
        <w:t>-plástica.</w:t>
      </w:r>
    </w:p>
    <w:p w:rsidR="009C368B" w:rsidRPr="009C368B" w:rsidRDefault="009C368B" w:rsidP="00686B79">
      <w:pPr>
        <w:pStyle w:val="FPCTextonormal"/>
        <w:spacing w:before="0" w:after="0"/>
        <w:rPr>
          <w:rFonts w:cs="Arial"/>
          <w:sz w:val="24"/>
        </w:rPr>
      </w:pPr>
    </w:p>
    <w:p w:rsidR="0061090A" w:rsidRPr="009C368B" w:rsidRDefault="0061090A" w:rsidP="0061090A">
      <w:pPr>
        <w:pStyle w:val="Seo"/>
        <w:numPr>
          <w:ilvl w:val="0"/>
          <w:numId w:val="0"/>
        </w:numPr>
        <w:ind w:left="720" w:hanging="360"/>
        <w:rPr>
          <w:rFonts w:cs="Arial"/>
          <w:b w:val="0"/>
        </w:rPr>
      </w:pPr>
    </w:p>
    <w:p w:rsidR="00575404" w:rsidRPr="00C24E8D" w:rsidRDefault="00686B79" w:rsidP="00686B79">
      <w:pPr>
        <w:pStyle w:val="Seo"/>
      </w:pPr>
      <w:r>
        <w:t>R</w:t>
      </w:r>
      <w:r w:rsidR="00FB3755">
        <w:t>eferê</w:t>
      </w:r>
      <w:r w:rsidR="00291AEF">
        <w:t>ncias:</w:t>
      </w:r>
    </w:p>
    <w:p w:rsidR="00575404" w:rsidRDefault="00575404" w:rsidP="00575404">
      <w:pPr>
        <w:jc w:val="left"/>
        <w:rPr>
          <w:rFonts w:cs="Arial"/>
        </w:rPr>
      </w:pPr>
      <w:r w:rsidRPr="00575404">
        <w:rPr>
          <w:rFonts w:cs="Arial"/>
          <w:i/>
        </w:rPr>
        <w:t>VIEIRA, S.</w:t>
      </w:r>
      <w:r w:rsidRPr="00575404">
        <w:rPr>
          <w:rFonts w:cs="Arial"/>
        </w:rPr>
        <w:t xml:space="preserve"> Estatística básica/ Sonia Vieira. São Paulo: </w:t>
      </w:r>
      <w:proofErr w:type="spellStart"/>
      <w:r w:rsidRPr="00575404">
        <w:rPr>
          <w:rFonts w:cs="Arial"/>
        </w:rPr>
        <w:t>Cengage</w:t>
      </w:r>
      <w:proofErr w:type="spellEnd"/>
      <w:r w:rsidRPr="00575404">
        <w:rPr>
          <w:rFonts w:cs="Arial"/>
        </w:rPr>
        <w:t xml:space="preserve"> Learning, 2013.</w:t>
      </w:r>
    </w:p>
    <w:p w:rsidR="00291AEF" w:rsidRDefault="00291AEF" w:rsidP="00291AEF">
      <w:pPr>
        <w:pStyle w:val="NormalWeb"/>
        <w:shd w:val="clear" w:color="auto" w:fill="FFFFFF"/>
        <w:spacing w:before="0" w:beforeAutospacing="0" w:after="150" w:afterAutospacing="0" w:line="360" w:lineRule="auto"/>
        <w:rPr>
          <w:rFonts w:ascii="Arial" w:hAnsi="Arial" w:cs="Arial"/>
          <w:sz w:val="20"/>
          <w:szCs w:val="20"/>
        </w:rPr>
      </w:pPr>
    </w:p>
    <w:p w:rsidR="00291AEF" w:rsidRPr="00291AEF" w:rsidRDefault="00291AEF" w:rsidP="00291AEF">
      <w:pPr>
        <w:pStyle w:val="NormalWeb"/>
        <w:shd w:val="clear" w:color="auto" w:fill="FFFFFF"/>
        <w:spacing w:before="0" w:beforeAutospacing="0" w:after="150" w:afterAutospacing="0" w:line="360" w:lineRule="auto"/>
        <w:rPr>
          <w:rFonts w:ascii="Arial" w:hAnsi="Arial" w:cs="Arial"/>
          <w:sz w:val="20"/>
          <w:szCs w:val="20"/>
          <w:highlight w:val="yellow"/>
        </w:rPr>
      </w:pPr>
      <w:r w:rsidRPr="00291AEF">
        <w:rPr>
          <w:rFonts w:ascii="Arial" w:hAnsi="Arial" w:cs="Arial"/>
          <w:sz w:val="20"/>
          <w:szCs w:val="20"/>
        </w:rPr>
        <w:t xml:space="preserve">SILVA FREES. AVALIAÇÕES SOBRE O PROCESSO DE DOBRAMENTO DO AÇO NBR 6656 LNE 380, 217 </w:t>
      </w:r>
    </w:p>
    <w:p w:rsidR="00291AEF" w:rsidRPr="00291AEF" w:rsidRDefault="00291AEF" w:rsidP="00291AEF">
      <w:pPr>
        <w:pStyle w:val="NormalWeb"/>
        <w:shd w:val="clear" w:color="auto" w:fill="FFFFFF"/>
        <w:spacing w:before="0" w:beforeAutospacing="0" w:after="150" w:afterAutospacing="0" w:line="360" w:lineRule="auto"/>
        <w:rPr>
          <w:rFonts w:ascii="Arial" w:hAnsi="Arial" w:cs="Arial"/>
          <w:sz w:val="20"/>
          <w:szCs w:val="20"/>
        </w:rPr>
      </w:pPr>
      <w:r w:rsidRPr="00291AEF">
        <w:rPr>
          <w:rFonts w:ascii="Arial" w:hAnsi="Arial" w:cs="Arial"/>
          <w:i/>
          <w:sz w:val="20"/>
          <w:szCs w:val="20"/>
        </w:rPr>
        <w:t>ANDRADE, E. L</w:t>
      </w:r>
      <w:r w:rsidRPr="00291AEF">
        <w:rPr>
          <w:rFonts w:ascii="Arial" w:hAnsi="Arial" w:cs="Arial"/>
          <w:sz w:val="20"/>
          <w:szCs w:val="20"/>
        </w:rPr>
        <w:t>. Introdução à pesquisa operacional: métodos e modelos para análise de decisões. 4. ed. – Rio de Janeiro: LTC, 2009.</w:t>
      </w:r>
    </w:p>
    <w:p w:rsidR="00291AEF" w:rsidRPr="00AE0B7A" w:rsidRDefault="00291AEF" w:rsidP="00291AEF">
      <w:pPr>
        <w:pStyle w:val="NormalWeb"/>
        <w:shd w:val="clear" w:color="auto" w:fill="FFFFFF"/>
        <w:spacing w:before="0" w:beforeAutospacing="0" w:after="150" w:afterAutospacing="0" w:line="360" w:lineRule="auto"/>
        <w:rPr>
          <w:rFonts w:ascii="Arial" w:hAnsi="Arial" w:cs="Arial"/>
          <w:sz w:val="20"/>
          <w:szCs w:val="20"/>
        </w:rPr>
      </w:pPr>
      <w:r w:rsidRPr="00291AEF">
        <w:rPr>
          <w:rFonts w:ascii="Arial" w:hAnsi="Arial" w:cs="Arial"/>
          <w:sz w:val="20"/>
          <w:szCs w:val="20"/>
        </w:rPr>
        <w:t xml:space="preserve">Rosa, Toso, </w:t>
      </w:r>
      <w:proofErr w:type="spellStart"/>
      <w:r w:rsidRPr="00291AEF">
        <w:rPr>
          <w:rFonts w:ascii="Arial" w:hAnsi="Arial" w:cs="Arial"/>
          <w:sz w:val="20"/>
          <w:szCs w:val="20"/>
        </w:rPr>
        <w:t>Tremarin</w:t>
      </w:r>
      <w:proofErr w:type="spellEnd"/>
      <w:r w:rsidRPr="00291AEF">
        <w:rPr>
          <w:rFonts w:ascii="Arial" w:hAnsi="Arial" w:cs="Arial"/>
          <w:sz w:val="20"/>
          <w:szCs w:val="20"/>
        </w:rPr>
        <w:t>. ENSAIOS DE TRAÇÃO E METALOGRAFIA: UM COMPARATIVO ENTRE CORPOS DE PROVA COM E SEM ENTALHE, 2013.</w:t>
      </w:r>
      <w:bookmarkEnd w:id="1"/>
    </w:p>
    <w:sectPr w:rsidR="00291AEF" w:rsidRPr="00AE0B7A" w:rsidSect="00E174F8">
      <w:headerReference w:type="default" r:id="rId16"/>
      <w:footerReference w:type="even" r:id="rId17"/>
      <w:footerReference w:type="default" r:id="rId18"/>
      <w:headerReference w:type="first" r:id="rId19"/>
      <w:footerReference w:type="first" r:id="rId20"/>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51DE" w:rsidRDefault="00BC51DE">
      <w:r>
        <w:separator/>
      </w:r>
    </w:p>
  </w:endnote>
  <w:endnote w:type="continuationSeparator" w:id="0">
    <w:p w:rsidR="00BC51DE" w:rsidRDefault="00BC5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59" w:rsidRDefault="00CA3459">
    <w:pPr>
      <w:pStyle w:val="Rodap"/>
      <w:jc w:val="right"/>
    </w:pPr>
    <w:r>
      <w:fldChar w:fldCharType="begin"/>
    </w:r>
    <w:r>
      <w:instrText>PAGE   \* MERGEFORMAT</w:instrText>
    </w:r>
    <w:r>
      <w:fldChar w:fldCharType="separate"/>
    </w:r>
    <w:r>
      <w:rPr>
        <w:noProof/>
      </w:rPr>
      <w:t>2</w:t>
    </w:r>
    <w:r>
      <w:rPr>
        <w:noProof/>
      </w:rPr>
      <w:fldChar w:fldCharType="end"/>
    </w:r>
  </w:p>
  <w:p w:rsidR="00CA3459" w:rsidRDefault="00CA345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59" w:rsidRPr="00BC7195" w:rsidRDefault="00CA3459">
    <w:pPr>
      <w:pStyle w:val="Rodap"/>
    </w:pPr>
    <w:r>
      <w:rPr>
        <w:noProof/>
      </w:rPr>
      <w:drawing>
        <wp:anchor distT="0" distB="0" distL="114300" distR="114300" simplePos="0" relativeHeight="251668480" behindDoc="0" locked="0" layoutInCell="1" allowOverlap="1" wp14:anchorId="1688F9FF" wp14:editId="1FEB7C1D">
          <wp:simplePos x="0" y="0"/>
          <wp:positionH relativeFrom="margin">
            <wp:posOffset>1263015</wp:posOffset>
          </wp:positionH>
          <wp:positionV relativeFrom="margin">
            <wp:posOffset>8055610</wp:posOffset>
          </wp:positionV>
          <wp:extent cx="3714750" cy="959485"/>
          <wp:effectExtent l="0" t="0" r="0" b="0"/>
          <wp:wrapSquare wrapText="bothSides"/>
          <wp:docPr id="5" name="Imagem 5"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1B9AE53" wp14:editId="7B61A467">
          <wp:simplePos x="0" y="0"/>
          <wp:positionH relativeFrom="margin">
            <wp:posOffset>-670560</wp:posOffset>
          </wp:positionH>
          <wp:positionV relativeFrom="margin">
            <wp:posOffset>8065135</wp:posOffset>
          </wp:positionV>
          <wp:extent cx="1356995" cy="959485"/>
          <wp:effectExtent l="0" t="0" r="0" b="0"/>
          <wp:wrapSquare wrapText="bothSides"/>
          <wp:docPr id="2" name="Imagem 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6BED062A" wp14:editId="7F12781C">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459" w:rsidRPr="001E0AF0" w:rsidRDefault="00CA3459" w:rsidP="00E174F8">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BED062A" id="_x0000_t202" coordsize="21600,21600" o:spt="202" path="m,l,21600r21600,l21600,xe">
              <v:stroke joinstyle="miter"/>
              <v:path gradientshapeok="t" o:connecttype="rect"/>
            </v:shapetype>
            <v:shape id="Caixa de texto 4" o:spid="_x0000_s1026" type="#_x0000_t202" style="position:absolute;left:0;text-align:left;margin-left:76.7pt;margin-top:-15.95pt;width:181.1pt;height:18.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" stroked="f">
              <v:textbox style="mso-fit-shape-to-text:t">
                <w:txbxContent>
                  <w:p w:rsidR="00CA3459" w:rsidRPr="001E0AF0" w:rsidRDefault="00CA3459" w:rsidP="00E174F8">
                    <w:pPr>
                      <w:rPr>
                        <w:b/>
                      </w:rPr>
                    </w:pPr>
                    <w:r>
                      <w:rPr>
                        <w:b/>
                      </w:rPr>
                      <w:t>Apoio</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296B7F2" wp14:editId="6B1B766F">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459" w:rsidRPr="001E0AF0" w:rsidRDefault="00CA3459">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296B7F2" id="Caixa de texto 3" o:spid="_x0000_s1027" type="#_x0000_t202" style="position:absolute;left:0;text-align:left;margin-left:-40.3pt;margin-top:-15.95pt;width:181.25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" stroked="f">
              <v:textbox style="mso-fit-shape-to-text:t">
                <w:txbxContent>
                  <w:p w:rsidR="00CA3459" w:rsidRPr="001E0AF0" w:rsidRDefault="00CA3459">
                    <w:pPr>
                      <w:rPr>
                        <w:b/>
                      </w:rPr>
                    </w:pPr>
                    <w:r w:rsidRPr="001E0AF0">
                      <w:rPr>
                        <w:b/>
                      </w:rPr>
                      <w:t>Realização</w:t>
                    </w:r>
                  </w:p>
                </w:txbxContent>
              </v:textbox>
            </v:shape>
          </w:pict>
        </mc:Fallback>
      </mc:AlternateContent>
    </w:r>
  </w:p>
  <w:p w:rsidR="00CA3459" w:rsidRDefault="00CA3459">
    <w:pPr>
      <w:pStyle w:val="Rodap"/>
    </w:pPr>
    <w:r>
      <w:rPr>
        <w:noProof/>
      </w:rPr>
      <w:drawing>
        <wp:anchor distT="0" distB="0" distL="114300" distR="114300" simplePos="0" relativeHeight="251669504" behindDoc="0" locked="0" layoutInCell="1" allowOverlap="1" wp14:anchorId="179B7106" wp14:editId="414B9E90">
          <wp:simplePos x="0" y="0"/>
          <wp:positionH relativeFrom="margin">
            <wp:posOffset>4853940</wp:posOffset>
          </wp:positionH>
          <wp:positionV relativeFrom="margin">
            <wp:posOffset>8434705</wp:posOffset>
          </wp:positionV>
          <wp:extent cx="790575" cy="167005"/>
          <wp:effectExtent l="0" t="0" r="9525" b="444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59" w:rsidRDefault="00CA3459" w:rsidP="00E174F8">
    <w:pPr>
      <w:pStyle w:val="Rodap"/>
      <w:jc w:val="center"/>
    </w:pPr>
    <w:r>
      <w:t xml:space="preserve">II CONINTER – Congresso Internacional Interdisciplinar em Sociais e Humanidades </w:t>
    </w:r>
  </w:p>
  <w:p w:rsidR="00CA3459" w:rsidRDefault="00CA3459" w:rsidP="00E174F8">
    <w:pPr>
      <w:pStyle w:val="Rodap"/>
      <w:jc w:val="center"/>
    </w:pPr>
    <w:r>
      <w:t>Belo Horizonte, de 8 a 11 de outubro de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51DE" w:rsidRDefault="00BC51DE">
      <w:r>
        <w:separator/>
      </w:r>
    </w:p>
  </w:footnote>
  <w:footnote w:type="continuationSeparator" w:id="0">
    <w:p w:rsidR="00BC51DE" w:rsidRDefault="00BC51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59" w:rsidRDefault="00CA3459" w:rsidP="000C3153">
    <w:pPr>
      <w:pStyle w:val="Cabealho"/>
      <w:jc w:val="right"/>
    </w:pPr>
    <w:r>
      <w:rPr>
        <w:noProof/>
      </w:rPr>
      <w:drawing>
        <wp:anchor distT="0" distB="0" distL="114300" distR="114300" simplePos="0" relativeHeight="251670528" behindDoc="0" locked="0" layoutInCell="1" allowOverlap="1" wp14:anchorId="3C5552AB" wp14:editId="30512C6F">
          <wp:simplePos x="0" y="0"/>
          <wp:positionH relativeFrom="margin">
            <wp:posOffset>4253865</wp:posOffset>
          </wp:positionH>
          <wp:positionV relativeFrom="margin">
            <wp:posOffset>-1365250</wp:posOffset>
          </wp:positionV>
          <wp:extent cx="1905000" cy="906780"/>
          <wp:effectExtent l="0" t="0" r="0" b="762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66FDC483" wp14:editId="3068B786">
          <wp:simplePos x="0" y="0"/>
          <wp:positionH relativeFrom="margin">
            <wp:posOffset>689610</wp:posOffset>
          </wp:positionH>
          <wp:positionV relativeFrom="margin">
            <wp:posOffset>-3382010</wp:posOffset>
          </wp:positionV>
          <wp:extent cx="1278890" cy="4832350"/>
          <wp:effectExtent l="0" t="508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rotWithShape="1">
                  <a:blip r:embed="rId2">
                    <a:extLst>
                      <a:ext uri="{28A0092B-C50C-407E-A947-70E740481C1C}">
                        <a14:useLocalDpi xmlns:a14="http://schemas.microsoft.com/office/drawing/2010/main" val="0"/>
                      </a:ext>
                    </a:extLst>
                  </a:blip>
                  <a:srcRect r="76313"/>
                  <a:stretch/>
                </pic:blipFill>
                <pic:spPr bwMode="auto">
                  <a:xfrm rot="5400000">
                    <a:off x="0" y="0"/>
                    <a:ext cx="1278890" cy="483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59" w:rsidRDefault="00CA3459">
    <w:pPr>
      <w:pStyle w:val="Cabealho"/>
      <w:jc w:val="right"/>
    </w:pPr>
    <w:r>
      <w:rPr>
        <w:noProof/>
      </w:rPr>
      <w:drawing>
        <wp:anchor distT="0" distB="0" distL="114300" distR="114300" simplePos="0" relativeHeight="251660288" behindDoc="0" locked="0" layoutInCell="1" allowOverlap="1" wp14:anchorId="0A273AFB" wp14:editId="1E0E6CB4">
          <wp:simplePos x="0" y="0"/>
          <wp:positionH relativeFrom="margin">
            <wp:posOffset>-948690</wp:posOffset>
          </wp:positionH>
          <wp:positionV relativeFrom="margin">
            <wp:posOffset>-1087120</wp:posOffset>
          </wp:positionV>
          <wp:extent cx="2113280" cy="905510"/>
          <wp:effectExtent l="0" t="0" r="1270" b="8890"/>
          <wp:wrapSquare wrapText="bothSides"/>
          <wp:docPr id="1" name="Imagem 1"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rsidR="00CA3459" w:rsidRPr="00447739" w:rsidRDefault="00CA3459" w:rsidP="00E174F8">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6B6627"/>
    <w:multiLevelType w:val="multilevel"/>
    <w:tmpl w:val="09CAE04A"/>
    <w:lvl w:ilvl="0">
      <w:start w:val="1"/>
      <w:numFmt w:val="decimal"/>
      <w:pStyle w:val="Seo"/>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6B79"/>
    <w:rsid w:val="00013B3F"/>
    <w:rsid w:val="00047537"/>
    <w:rsid w:val="00086553"/>
    <w:rsid w:val="000C3153"/>
    <w:rsid w:val="000C3D25"/>
    <w:rsid w:val="000E0DE7"/>
    <w:rsid w:val="001065D9"/>
    <w:rsid w:val="00164533"/>
    <w:rsid w:val="00167E2B"/>
    <w:rsid w:val="0017602B"/>
    <w:rsid w:val="00180E95"/>
    <w:rsid w:val="00197B4F"/>
    <w:rsid w:val="001A6F3D"/>
    <w:rsid w:val="001D4080"/>
    <w:rsid w:val="001E428C"/>
    <w:rsid w:val="00283DFB"/>
    <w:rsid w:val="00291AEF"/>
    <w:rsid w:val="00292221"/>
    <w:rsid w:val="002963C9"/>
    <w:rsid w:val="002C27EC"/>
    <w:rsid w:val="002F0481"/>
    <w:rsid w:val="002F4252"/>
    <w:rsid w:val="0033070E"/>
    <w:rsid w:val="00384AA6"/>
    <w:rsid w:val="003C27C9"/>
    <w:rsid w:val="003C798C"/>
    <w:rsid w:val="003D1A0B"/>
    <w:rsid w:val="003E7C9B"/>
    <w:rsid w:val="00414054"/>
    <w:rsid w:val="00451152"/>
    <w:rsid w:val="00463A74"/>
    <w:rsid w:val="00477B33"/>
    <w:rsid w:val="004C7631"/>
    <w:rsid w:val="004E4DA4"/>
    <w:rsid w:val="005278D1"/>
    <w:rsid w:val="00543C29"/>
    <w:rsid w:val="00565168"/>
    <w:rsid w:val="00575404"/>
    <w:rsid w:val="005851FD"/>
    <w:rsid w:val="005952F2"/>
    <w:rsid w:val="00596B11"/>
    <w:rsid w:val="005B29F8"/>
    <w:rsid w:val="005D7C82"/>
    <w:rsid w:val="005E6F05"/>
    <w:rsid w:val="0061090A"/>
    <w:rsid w:val="00635E6D"/>
    <w:rsid w:val="00666EC9"/>
    <w:rsid w:val="00677AC1"/>
    <w:rsid w:val="0068594A"/>
    <w:rsid w:val="00686B79"/>
    <w:rsid w:val="00693DF1"/>
    <w:rsid w:val="006A506A"/>
    <w:rsid w:val="00716FBE"/>
    <w:rsid w:val="007649E3"/>
    <w:rsid w:val="00785E25"/>
    <w:rsid w:val="0079793B"/>
    <w:rsid w:val="007D2B48"/>
    <w:rsid w:val="007E7453"/>
    <w:rsid w:val="007E7D04"/>
    <w:rsid w:val="007F4627"/>
    <w:rsid w:val="0082067A"/>
    <w:rsid w:val="00855CE9"/>
    <w:rsid w:val="0088509C"/>
    <w:rsid w:val="00890EA1"/>
    <w:rsid w:val="008A6A7D"/>
    <w:rsid w:val="008B3499"/>
    <w:rsid w:val="008C5B3A"/>
    <w:rsid w:val="00904A4C"/>
    <w:rsid w:val="00927F22"/>
    <w:rsid w:val="00934EB1"/>
    <w:rsid w:val="00961EB5"/>
    <w:rsid w:val="00990AFD"/>
    <w:rsid w:val="00992D7D"/>
    <w:rsid w:val="009C368B"/>
    <w:rsid w:val="009E13F2"/>
    <w:rsid w:val="009F0354"/>
    <w:rsid w:val="00A151BB"/>
    <w:rsid w:val="00A45F95"/>
    <w:rsid w:val="00A72361"/>
    <w:rsid w:val="00A75CA1"/>
    <w:rsid w:val="00AD3AA7"/>
    <w:rsid w:val="00B333FD"/>
    <w:rsid w:val="00B70B03"/>
    <w:rsid w:val="00B71B59"/>
    <w:rsid w:val="00BC51DE"/>
    <w:rsid w:val="00C13EAD"/>
    <w:rsid w:val="00C24E8D"/>
    <w:rsid w:val="00C30364"/>
    <w:rsid w:val="00C336A7"/>
    <w:rsid w:val="00CA3459"/>
    <w:rsid w:val="00CD26C5"/>
    <w:rsid w:val="00D072EB"/>
    <w:rsid w:val="00D544B4"/>
    <w:rsid w:val="00D6549C"/>
    <w:rsid w:val="00DC723E"/>
    <w:rsid w:val="00E10492"/>
    <w:rsid w:val="00E174F8"/>
    <w:rsid w:val="00E20A18"/>
    <w:rsid w:val="00E218E7"/>
    <w:rsid w:val="00E259B3"/>
    <w:rsid w:val="00E4061B"/>
    <w:rsid w:val="00E6166C"/>
    <w:rsid w:val="00E6444A"/>
    <w:rsid w:val="00EA4EB5"/>
    <w:rsid w:val="00F214B8"/>
    <w:rsid w:val="00F75DD8"/>
    <w:rsid w:val="00F860B1"/>
    <w:rsid w:val="00FB3755"/>
    <w:rsid w:val="00FB5A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BAD39EB"/>
  <w15:docId w15:val="{A8437290-8A6D-42FC-A034-0E283084C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semiHidden/>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paragraph" w:customStyle="1" w:styleId="TextosemFormatao1">
    <w:name w:val="Texto sem Formatação1"/>
    <w:basedOn w:val="Normal"/>
    <w:rsid w:val="0061090A"/>
    <w:pPr>
      <w:suppressAutoHyphens/>
      <w:autoSpaceDE/>
      <w:autoSpaceDN/>
      <w:jc w:val="left"/>
    </w:pPr>
    <w:rPr>
      <w:rFonts w:ascii="Courier New" w:eastAsia="Times New Roman" w:hAnsi="Courier New"/>
      <w:szCs w:val="24"/>
      <w:lang w:val="hr-HR" w:eastAsia="ar-SA"/>
    </w:rPr>
  </w:style>
  <w:style w:type="table" w:styleId="Tabelacomgrade">
    <w:name w:val="Table Grid"/>
    <w:basedOn w:val="Tabelanormal"/>
    <w:rsid w:val="0061090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301386">
      <w:bodyDiv w:val="1"/>
      <w:marLeft w:val="0"/>
      <w:marRight w:val="0"/>
      <w:marTop w:val="0"/>
      <w:marBottom w:val="0"/>
      <w:divBdr>
        <w:top w:val="none" w:sz="0" w:space="0" w:color="auto"/>
        <w:left w:val="none" w:sz="0" w:space="0" w:color="auto"/>
        <w:bottom w:val="none" w:sz="0" w:space="0" w:color="auto"/>
        <w:right w:val="none" w:sz="0" w:space="0" w:color="auto"/>
      </w:divBdr>
    </w:div>
    <w:div w:id="1128813171">
      <w:bodyDiv w:val="1"/>
      <w:marLeft w:val="0"/>
      <w:marRight w:val="0"/>
      <w:marTop w:val="0"/>
      <w:marBottom w:val="0"/>
      <w:divBdr>
        <w:top w:val="none" w:sz="0" w:space="0" w:color="auto"/>
        <w:left w:val="none" w:sz="0" w:space="0" w:color="auto"/>
        <w:bottom w:val="none" w:sz="0" w:space="0" w:color="auto"/>
        <w:right w:val="none" w:sz="0" w:space="0" w:color="auto"/>
      </w:divBdr>
    </w:div>
    <w:div w:id="189623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C:\Users\Cliente\Congressos\Simposio%20senai%202019\Trabalho%20S&#233;rgio\Cruzeiro\68%20int\1000x68int.tif" TargetMode="External"/><Relationship Id="rId5" Type="http://schemas.openxmlformats.org/officeDocument/2006/relationships/webSettings" Target="webSettings.xml"/><Relationship Id="rId15" Type="http://schemas.openxmlformats.org/officeDocument/2006/relationships/image" Target="file:///C:\Users\Cliente\Congressos\UNIVAP%202019\Emerson\AM%202063%201000x%20Borda.tif" TargetMode="External"/><Relationship Id="rId10" Type="http://schemas.openxmlformats.org/officeDocument/2006/relationships/image" Target="media/image3.tif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01803-A66D-49FC-934C-D6833EFBB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1548</TotalTime>
  <Pages>9</Pages>
  <Words>2757</Words>
  <Characters>14892</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Aluno</dc:creator>
  <cp:lastModifiedBy>Aluno</cp:lastModifiedBy>
  <cp:revision>45</cp:revision>
  <dcterms:created xsi:type="dcterms:W3CDTF">2019-09-25T23:41:00Z</dcterms:created>
  <dcterms:modified xsi:type="dcterms:W3CDTF">2019-10-25T22:01:00Z</dcterms:modified>
</cp:coreProperties>
</file>