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E48" w:rsidRPr="001C0EE7" w:rsidRDefault="00863E48" w:rsidP="00863E48">
      <w:pPr>
        <w:spacing w:line="360" w:lineRule="auto"/>
        <w:jc w:val="center"/>
        <w:rPr>
          <w:rFonts w:cs="Arial"/>
          <w:b/>
          <w:sz w:val="28"/>
          <w:szCs w:val="28"/>
        </w:rPr>
      </w:pPr>
      <w:bookmarkStart w:id="0" w:name="_Toc3626291"/>
      <w:r w:rsidRPr="001C0EE7">
        <w:rPr>
          <w:rFonts w:cs="Arial"/>
          <w:b/>
          <w:sz w:val="28"/>
          <w:szCs w:val="28"/>
        </w:rPr>
        <w:t>DESENVOLVIMENTO DE UMA SELF LAVANDERIA NO MUNICÍPIO</w:t>
      </w:r>
      <w:r>
        <w:rPr>
          <w:rFonts w:cs="Arial"/>
          <w:b/>
          <w:sz w:val="28"/>
          <w:szCs w:val="28"/>
        </w:rPr>
        <w:t xml:space="preserve"> DE GUARATINGUETÁ</w:t>
      </w:r>
    </w:p>
    <w:p w:rsidR="007849F1" w:rsidRDefault="007849F1" w:rsidP="00686B79">
      <w:pPr>
        <w:rPr>
          <w:rStyle w:val="Forte"/>
          <w:sz w:val="24"/>
        </w:rPr>
      </w:pPr>
    </w:p>
    <w:p w:rsidR="00CC4245" w:rsidRPr="000D5BD9" w:rsidRDefault="000D5BD9" w:rsidP="00686B79">
      <w:pPr>
        <w:rPr>
          <w:rStyle w:val="Forte"/>
          <w:sz w:val="24"/>
        </w:rPr>
      </w:pPr>
      <w:r w:rsidRPr="000D5BD9">
        <w:rPr>
          <w:rStyle w:val="Forte"/>
          <w:sz w:val="24"/>
        </w:rPr>
        <w:t>RESUMO</w:t>
      </w:r>
    </w:p>
    <w:p w:rsidR="00CC4245" w:rsidRDefault="00CC4245" w:rsidP="00686B79">
      <w:pPr>
        <w:rPr>
          <w:rStyle w:val="Forte"/>
        </w:rPr>
      </w:pPr>
    </w:p>
    <w:p w:rsidR="00686B79" w:rsidRPr="004A5941" w:rsidRDefault="00CC4245" w:rsidP="00686B79">
      <w:pPr>
        <w:rPr>
          <w:rFonts w:cs="Arial"/>
          <w:bdr w:val="none" w:sz="0" w:space="0" w:color="auto" w:frame="1"/>
          <w:shd w:val="clear" w:color="auto" w:fill="FFFFFF"/>
        </w:rPr>
      </w:pPr>
      <w:r w:rsidRPr="004A5941">
        <w:rPr>
          <w:rStyle w:val="Forte"/>
          <w:b w:val="0"/>
        </w:rPr>
        <w:t xml:space="preserve">O processo </w:t>
      </w:r>
      <w:r w:rsidRPr="004A5941">
        <w:rPr>
          <w:rFonts w:cs="Arial"/>
          <w:bdr w:val="none" w:sz="0" w:space="0" w:color="auto" w:frame="1"/>
          <w:shd w:val="clear" w:color="auto" w:fill="FFFFFF"/>
        </w:rPr>
        <w:t>de lavar roupas é bastante antigo, totalmente manual, trabalhoso e que exigia um certo tempo de dedicação para sua realização. Porém, com o desenvolvimento da tecnologia houve o surgimento de equipamentos mais eficientes, sofisticados</w:t>
      </w:r>
      <w:r w:rsidR="003A38EF" w:rsidRPr="004A5941">
        <w:rPr>
          <w:rFonts w:cs="Arial"/>
          <w:bdr w:val="none" w:sz="0" w:space="0" w:color="auto" w:frame="1"/>
          <w:shd w:val="clear" w:color="auto" w:fill="FFFFFF"/>
        </w:rPr>
        <w:t xml:space="preserve"> e específicos</w:t>
      </w:r>
      <w:r w:rsidRPr="004A5941">
        <w:rPr>
          <w:rFonts w:cs="Arial"/>
          <w:bdr w:val="none" w:sz="0" w:space="0" w:color="auto" w:frame="1"/>
          <w:shd w:val="clear" w:color="auto" w:fill="FFFFFF"/>
        </w:rPr>
        <w:t xml:space="preserve"> para realizar essa atividade. O</w:t>
      </w:r>
      <w:r w:rsidR="00704185">
        <w:rPr>
          <w:rFonts w:cs="Arial"/>
          <w:bdr w:val="none" w:sz="0" w:space="0" w:color="auto" w:frame="1"/>
          <w:shd w:val="clear" w:color="auto" w:fill="FFFFFF"/>
        </w:rPr>
        <w:t xml:space="preserve"> objetivo do</w:t>
      </w:r>
      <w:r w:rsidRPr="004A5941">
        <w:rPr>
          <w:rFonts w:cs="Arial"/>
          <w:bdr w:val="none" w:sz="0" w:space="0" w:color="auto" w:frame="1"/>
          <w:shd w:val="clear" w:color="auto" w:fill="FFFFFF"/>
        </w:rPr>
        <w:t xml:space="preserve"> presente artigo</w:t>
      </w:r>
      <w:r w:rsidR="00704185">
        <w:rPr>
          <w:rFonts w:cs="Arial"/>
          <w:bdr w:val="none" w:sz="0" w:space="0" w:color="auto" w:frame="1"/>
          <w:shd w:val="clear" w:color="auto" w:fill="FFFFFF"/>
        </w:rPr>
        <w:t xml:space="preserve"> é</w:t>
      </w:r>
      <w:r w:rsidRPr="004A5941">
        <w:rPr>
          <w:rFonts w:cs="Arial"/>
          <w:bdr w:val="none" w:sz="0" w:space="0" w:color="auto" w:frame="1"/>
          <w:shd w:val="clear" w:color="auto" w:fill="FFFFFF"/>
        </w:rPr>
        <w:t xml:space="preserve"> verifica</w:t>
      </w:r>
      <w:r w:rsidR="00704185">
        <w:rPr>
          <w:rFonts w:cs="Arial"/>
          <w:bdr w:val="none" w:sz="0" w:space="0" w:color="auto" w:frame="1"/>
          <w:shd w:val="clear" w:color="auto" w:fill="FFFFFF"/>
        </w:rPr>
        <w:t>r</w:t>
      </w:r>
      <w:r w:rsidRPr="004A5941">
        <w:rPr>
          <w:rFonts w:cs="Arial"/>
          <w:bdr w:val="none" w:sz="0" w:space="0" w:color="auto" w:frame="1"/>
          <w:shd w:val="clear" w:color="auto" w:fill="FFFFFF"/>
        </w:rPr>
        <w:t xml:space="preserve"> a viabilidade financeira para abertura de uma self-lavanderia no Vale do Paraíba, mais especificamente na cidade de Guaratinguetá – SP. A partir de um estudo</w:t>
      </w:r>
      <w:r w:rsidR="00704185">
        <w:rPr>
          <w:rFonts w:cs="Arial"/>
          <w:bdr w:val="none" w:sz="0" w:space="0" w:color="auto" w:frame="1"/>
          <w:shd w:val="clear" w:color="auto" w:fill="FFFFFF"/>
        </w:rPr>
        <w:t xml:space="preserve"> de método </w:t>
      </w:r>
      <w:r w:rsidRPr="004A5941">
        <w:rPr>
          <w:rFonts w:cs="Arial"/>
          <w:bdr w:val="none" w:sz="0" w:space="0" w:color="auto" w:frame="1"/>
          <w:shd w:val="clear" w:color="auto" w:fill="FFFFFF"/>
        </w:rPr>
        <w:t>quantitativo,</w:t>
      </w:r>
      <w:r w:rsidR="002826CA">
        <w:rPr>
          <w:rFonts w:cs="Arial"/>
          <w:bdr w:val="none" w:sz="0" w:space="0" w:color="auto" w:frame="1"/>
          <w:shd w:val="clear" w:color="auto" w:fill="FFFFFF"/>
        </w:rPr>
        <w:t xml:space="preserve"> através de uma pesquisa aplicada em campo,</w:t>
      </w:r>
      <w:r w:rsidRPr="004A5941">
        <w:rPr>
          <w:rFonts w:cs="Arial"/>
          <w:bdr w:val="none" w:sz="0" w:space="0" w:color="auto" w:frame="1"/>
          <w:shd w:val="clear" w:color="auto" w:fill="FFFFFF"/>
        </w:rPr>
        <w:t> veri</w:t>
      </w:r>
      <w:r w:rsidR="003A38EF" w:rsidRPr="004A5941">
        <w:rPr>
          <w:rFonts w:cs="Arial"/>
          <w:bdr w:val="none" w:sz="0" w:space="0" w:color="auto" w:frame="1"/>
          <w:shd w:val="clear" w:color="auto" w:fill="FFFFFF"/>
        </w:rPr>
        <w:t>fi</w:t>
      </w:r>
      <w:r w:rsidRPr="004A5941">
        <w:rPr>
          <w:rFonts w:cs="Arial"/>
          <w:bdr w:val="none" w:sz="0" w:space="0" w:color="auto" w:frame="1"/>
          <w:shd w:val="clear" w:color="auto" w:fill="FFFFFF"/>
        </w:rPr>
        <w:t>cou-se a possibilidade de abertura de mercado na cidade em questão, não descartando a possibilidade de abrir futuramente uma filial em Lorena - SP.</w:t>
      </w:r>
    </w:p>
    <w:p w:rsidR="00686B79" w:rsidRPr="007849F1" w:rsidRDefault="00686B79" w:rsidP="00686B79">
      <w:pPr>
        <w:pStyle w:val="FPCTextonormal"/>
        <w:spacing w:before="0" w:after="0"/>
        <w:rPr>
          <w:rFonts w:ascii="Times New Roman" w:hAnsi="Times New Roman"/>
          <w:sz w:val="20"/>
          <w:szCs w:val="20"/>
        </w:rPr>
      </w:pPr>
    </w:p>
    <w:p w:rsidR="00686B79" w:rsidRPr="00277A49" w:rsidRDefault="00686B79" w:rsidP="00686B79">
      <w:pPr>
        <w:rPr>
          <w:lang w:val="pt-PT" w:eastAsia="ja-JP"/>
        </w:rPr>
      </w:pPr>
      <w:r w:rsidRPr="00277A49">
        <w:rPr>
          <w:b/>
          <w:lang w:val="pt-PT" w:eastAsia="ja-JP"/>
        </w:rPr>
        <w:t xml:space="preserve">Palavras-chave: </w:t>
      </w:r>
      <w:r w:rsidR="003A38EF">
        <w:rPr>
          <w:lang w:val="pt-PT" w:eastAsia="ja-JP"/>
        </w:rPr>
        <w:t>Self; Lavanderia; Redução; Tempo; Empreendorismo.</w:t>
      </w: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Pr="004A5941" w:rsidRDefault="00686B79" w:rsidP="00686B79">
      <w:pPr>
        <w:rPr>
          <w:b/>
          <w:lang w:val="en-US"/>
        </w:rPr>
      </w:pPr>
      <w:bookmarkStart w:id="1" w:name="_Toc519335634"/>
      <w:bookmarkEnd w:id="0"/>
      <w:r w:rsidRPr="004A5941">
        <w:rPr>
          <w:b/>
          <w:lang w:val="en-US"/>
        </w:rPr>
        <w:t xml:space="preserve">ABSTRACT </w:t>
      </w:r>
    </w:p>
    <w:p w:rsidR="003A38EF" w:rsidRPr="004A5941" w:rsidRDefault="003A38EF" w:rsidP="00686B79">
      <w:pPr>
        <w:rPr>
          <w:lang w:val="en-US"/>
        </w:rPr>
      </w:pPr>
    </w:p>
    <w:p w:rsidR="00BC1990" w:rsidRDefault="003A38EF" w:rsidP="00704185">
      <w:pPr>
        <w:rPr>
          <w:lang w:val="en-US"/>
        </w:rPr>
      </w:pPr>
      <w:r w:rsidRPr="004A5941">
        <w:rPr>
          <w:lang w:val="en-US"/>
        </w:rPr>
        <w:t>The process of washing clothes is quite old, totally manual, laborious and that required sometime of dedication for its accomplishment. However, with the development of technology, the emergence of more efficient, sophisticated and specific equipment to perform this activity.</w:t>
      </w:r>
      <w:r w:rsidR="00704185">
        <w:rPr>
          <w:lang w:val="en-US"/>
        </w:rPr>
        <w:t xml:space="preserve"> </w:t>
      </w:r>
      <w:r w:rsidR="00704185" w:rsidRPr="00704185">
        <w:rPr>
          <w:lang w:val="en-US"/>
        </w:rPr>
        <w:t>The objective of this article is to verify the financial viability for the opening of a laundromat in the Paraíba Valley, more specifically in the city of Guaratinguetá - SP.</w:t>
      </w:r>
      <w:r w:rsidRPr="004A5941">
        <w:rPr>
          <w:lang w:val="en-US"/>
        </w:rPr>
        <w:t xml:space="preserve"> </w:t>
      </w:r>
      <w:r w:rsidR="00704185" w:rsidRPr="00704185">
        <w:rPr>
          <w:lang w:val="en-US"/>
        </w:rPr>
        <w:t>From a quantitative method study, through a field applied research, it was verified the possibility of market opening in the city in question, not discarding the possibility of opening a branch in Lorena - SP in the future.</w:t>
      </w:r>
    </w:p>
    <w:p w:rsidR="00704185" w:rsidRPr="004A5941" w:rsidRDefault="00704185" w:rsidP="00704185">
      <w:pPr>
        <w:rPr>
          <w:b/>
          <w:lang w:val="en-US"/>
        </w:rPr>
      </w:pPr>
    </w:p>
    <w:p w:rsidR="00686B79" w:rsidRPr="004A5941" w:rsidRDefault="00686B79" w:rsidP="003A38EF">
      <w:pPr>
        <w:jc w:val="left"/>
        <w:rPr>
          <w:lang w:val="en-US" w:eastAsia="ja-JP"/>
        </w:rPr>
      </w:pPr>
      <w:r w:rsidRPr="004A5941">
        <w:rPr>
          <w:b/>
          <w:lang w:val="en-US"/>
        </w:rPr>
        <w:t>Keywords</w:t>
      </w:r>
      <w:r w:rsidRPr="004A5941">
        <w:rPr>
          <w:lang w:val="en-US"/>
        </w:rPr>
        <w:t xml:space="preserve">: </w:t>
      </w:r>
      <w:r w:rsidR="000D5BD9" w:rsidRPr="004A5941">
        <w:rPr>
          <w:lang w:val="en-US"/>
        </w:rPr>
        <w:t>Self; Laundry; Reduction; Time; Entrepreneurship.</w:t>
      </w:r>
    </w:p>
    <w:p w:rsidR="00686B79" w:rsidRPr="004A5941" w:rsidRDefault="00686B79" w:rsidP="00686B79">
      <w:pPr>
        <w:rPr>
          <w:b/>
          <w:sz w:val="24"/>
          <w:szCs w:val="24"/>
          <w:lang w:val="en-US"/>
        </w:rPr>
      </w:pPr>
    </w:p>
    <w:p w:rsidR="00863E48" w:rsidRDefault="00686B79" w:rsidP="00863E48">
      <w:pPr>
        <w:numPr>
          <w:ilvl w:val="0"/>
          <w:numId w:val="1"/>
        </w:numPr>
        <w:rPr>
          <w:rStyle w:val="SeoChar"/>
        </w:rPr>
      </w:pPr>
      <w:r w:rsidRPr="007669DE">
        <w:rPr>
          <w:rStyle w:val="SeoChar"/>
        </w:rPr>
        <w:t>INTRODUÇÃO</w:t>
      </w:r>
    </w:p>
    <w:p w:rsidR="00863E48" w:rsidRPr="00863E48" w:rsidRDefault="00863E48" w:rsidP="00863E48">
      <w:pPr>
        <w:ind w:left="360"/>
        <w:rPr>
          <w:b/>
          <w:sz w:val="24"/>
          <w:szCs w:val="24"/>
        </w:rPr>
      </w:pPr>
    </w:p>
    <w:p w:rsidR="00863E48" w:rsidRPr="001C0EE7" w:rsidRDefault="00863E48" w:rsidP="000D5BD9">
      <w:pPr>
        <w:ind w:firstLine="709"/>
        <w:rPr>
          <w:rFonts w:cs="Arial"/>
          <w:sz w:val="24"/>
        </w:rPr>
      </w:pPr>
      <w:r w:rsidRPr="001C0EE7">
        <w:rPr>
          <w:rFonts w:cs="Arial"/>
          <w:sz w:val="24"/>
        </w:rPr>
        <w:t>Levando em consideração o cenário em que se encontra o país, o empreendedorismo torna-se uma oportunidade crucial, não só para o crescimento e desenvolvimento econômico, mas também para ajudar a criar vantagens no mercado. O presente artigo verifica a viabilidade financeira para abertura de uma self-lavanderia no Vale do Paraíba, mais especificamente na cidade de Guaratinguetá – S</w:t>
      </w:r>
      <w:r w:rsidR="000D5BD9">
        <w:rPr>
          <w:rFonts w:cs="Arial"/>
          <w:sz w:val="24"/>
        </w:rPr>
        <w:t>P</w:t>
      </w:r>
      <w:r w:rsidRPr="001C0EE7">
        <w:rPr>
          <w:rFonts w:cs="Arial"/>
          <w:sz w:val="24"/>
        </w:rPr>
        <w:t xml:space="preserve">. </w:t>
      </w:r>
    </w:p>
    <w:p w:rsidR="00863E48" w:rsidRPr="001C0EE7" w:rsidRDefault="00863E48" w:rsidP="00863E48">
      <w:pPr>
        <w:ind w:firstLine="709"/>
        <w:rPr>
          <w:rFonts w:cs="Arial"/>
          <w:sz w:val="24"/>
        </w:rPr>
      </w:pPr>
      <w:r w:rsidRPr="001C0EE7">
        <w:rPr>
          <w:rFonts w:cs="Arial"/>
          <w:sz w:val="24"/>
        </w:rPr>
        <w:t>Esta atividade visa oferecer uma alternativa para as pessoas que possuem uma rotina atarefada e que buscam praticidade e agilidade em seus afazeres domésticos. A ideia se deu pela escassez desse serviço no país, e considerando que esse tipo de negócio é muito utilizado na Europa, faz acreditar que se esse empreendimento for aplicado no Brasil, tende a se fortalecer e tornar-se um modelo de referência e inovação nesse ramo de negócio.</w:t>
      </w:r>
    </w:p>
    <w:p w:rsidR="00E218E7" w:rsidRPr="00863E48" w:rsidRDefault="00863E48" w:rsidP="00863E48">
      <w:pPr>
        <w:ind w:firstLine="709"/>
        <w:rPr>
          <w:rFonts w:cs="Arial"/>
          <w:sz w:val="24"/>
        </w:rPr>
      </w:pPr>
      <w:r w:rsidRPr="001C0EE7">
        <w:rPr>
          <w:rFonts w:cs="Arial"/>
          <w:sz w:val="24"/>
        </w:rPr>
        <w:t xml:space="preserve">O objetivo é colocar máquinas de lavar e secar roupas de elevada qualidade à disposição da população e ao mesmo tempo facilitar e agilizar a vida dos estudantes presentes na região, das pessoas que moram sozinhas e que passam grande parte do dia no trabalho e consequentemente acabam não tendo muito tempo disponível para realizar essas atividades, principalmente para as donas de casa que ao lavar </w:t>
      </w:r>
      <w:r w:rsidRPr="001C0EE7">
        <w:rPr>
          <w:rFonts w:cs="Arial"/>
          <w:sz w:val="24"/>
        </w:rPr>
        <w:lastRenderedPageBreak/>
        <w:t>roupas em suas próprias residências reservam horas do seu dia para executar esse trabalho. Este serviço visa reduzir o tempo e esforço aplicado a lavagem de roupas, otimizando o tempo de lavagem em relação à lavagem residencial.</w:t>
      </w:r>
    </w:p>
    <w:p w:rsidR="00CF4FCF" w:rsidRDefault="00CF4FCF" w:rsidP="00686B79">
      <w:pPr>
        <w:pStyle w:val="FPCTextonormal"/>
        <w:spacing w:before="0" w:after="0"/>
        <w:rPr>
          <w:rFonts w:ascii="Times New Roman" w:hAnsi="Times New Roman"/>
        </w:rPr>
      </w:pPr>
    </w:p>
    <w:p w:rsidR="00CF4FCF" w:rsidRDefault="00CF4FCF" w:rsidP="008B3A64">
      <w:pPr>
        <w:pStyle w:val="Seo"/>
      </w:pPr>
      <w:r w:rsidRPr="001C0EE7">
        <w:t>R</w:t>
      </w:r>
      <w:r>
        <w:t>EFERENCIAL TEÓRICO</w:t>
      </w:r>
    </w:p>
    <w:p w:rsidR="00CF4FCF" w:rsidRPr="001C0EE7" w:rsidRDefault="00CF4FCF" w:rsidP="008B3A64">
      <w:pPr>
        <w:pStyle w:val="Seo"/>
        <w:numPr>
          <w:ilvl w:val="0"/>
          <w:numId w:val="0"/>
        </w:numPr>
        <w:ind w:left="720"/>
      </w:pPr>
    </w:p>
    <w:p w:rsidR="00681088" w:rsidRPr="00681088" w:rsidRDefault="007849F1" w:rsidP="008B3A64">
      <w:pPr>
        <w:pStyle w:val="PargrafodaLista"/>
        <w:numPr>
          <w:ilvl w:val="1"/>
          <w:numId w:val="1"/>
        </w:numPr>
        <w:spacing w:line="240" w:lineRule="auto"/>
        <w:rPr>
          <w:rFonts w:ascii="Arial" w:hAnsi="Arial" w:cs="Arial"/>
          <w:sz w:val="24"/>
          <w:szCs w:val="24"/>
        </w:rPr>
      </w:pPr>
      <w:r w:rsidRPr="0024090E">
        <w:rPr>
          <w:rFonts w:ascii="Arial" w:hAnsi="Arial" w:cs="Arial"/>
          <w:b/>
          <w:sz w:val="24"/>
          <w:szCs w:val="24"/>
        </w:rPr>
        <w:t>EMPREENDEDORISMO EM MERCADOS EMERGENTES</w:t>
      </w:r>
    </w:p>
    <w:p w:rsidR="00681088" w:rsidRPr="001C0EE7" w:rsidRDefault="00681088" w:rsidP="008B3A64">
      <w:pPr>
        <w:ind w:firstLine="709"/>
        <w:rPr>
          <w:rFonts w:cs="Arial"/>
          <w:sz w:val="24"/>
        </w:rPr>
      </w:pPr>
      <w:r w:rsidRPr="001C0EE7">
        <w:rPr>
          <w:rFonts w:cs="Arial"/>
          <w:sz w:val="24"/>
        </w:rPr>
        <w:t>O empreend</w:t>
      </w:r>
      <w:r w:rsidR="00302CE5">
        <w:rPr>
          <w:rFonts w:cs="Arial"/>
          <w:sz w:val="24"/>
        </w:rPr>
        <w:t xml:space="preserve">edorismo é um tema que tem ganhado cada vez mais destaque para </w:t>
      </w:r>
      <w:r w:rsidRPr="001C0EE7">
        <w:rPr>
          <w:rFonts w:cs="Arial"/>
          <w:sz w:val="24"/>
        </w:rPr>
        <w:t>a sociedade de hoje, que se a</w:t>
      </w:r>
      <w:r w:rsidR="00302CE5">
        <w:rPr>
          <w:rFonts w:cs="Arial"/>
          <w:sz w:val="24"/>
        </w:rPr>
        <w:t>presenta cada vez mais diversa,</w:t>
      </w:r>
      <w:r w:rsidRPr="001C0EE7">
        <w:rPr>
          <w:rFonts w:cs="Arial"/>
          <w:sz w:val="24"/>
        </w:rPr>
        <w:t xml:space="preserve"> global e empreendedora</w:t>
      </w:r>
      <w:r w:rsidR="00302CE5">
        <w:rPr>
          <w:rFonts w:cs="Arial"/>
          <w:sz w:val="24"/>
        </w:rPr>
        <w:t>, o que o torna crucial</w:t>
      </w:r>
      <w:r w:rsidRPr="001C0EE7">
        <w:rPr>
          <w:rFonts w:cs="Arial"/>
          <w:sz w:val="24"/>
        </w:rPr>
        <w:t>.</w:t>
      </w:r>
      <w:r w:rsidR="00302CE5">
        <w:rPr>
          <w:rFonts w:cs="Arial"/>
          <w:sz w:val="24"/>
        </w:rPr>
        <w:t xml:space="preserve"> </w:t>
      </w:r>
    </w:p>
    <w:p w:rsidR="00681088" w:rsidRDefault="00681088" w:rsidP="00681088">
      <w:pPr>
        <w:ind w:firstLine="709"/>
        <w:rPr>
          <w:rFonts w:cs="Arial"/>
          <w:sz w:val="24"/>
        </w:rPr>
      </w:pPr>
      <w:r w:rsidRPr="001C0EE7">
        <w:rPr>
          <w:rFonts w:cs="Arial"/>
          <w:sz w:val="24"/>
        </w:rPr>
        <w:t>Pode ser definido como a interação entre indivíduos e/ou processos que, agrupados, proporcionam a modificação de conceitos em oportunidades, que quando implantadas de forma correta resultam na criação de um negócio de sucesso. (SENTANIN; BARBOZA, 2005).</w:t>
      </w:r>
    </w:p>
    <w:p w:rsidR="00DC57CD" w:rsidRDefault="00302CE5" w:rsidP="00DC57CD">
      <w:pPr>
        <w:ind w:firstLine="709"/>
        <w:rPr>
          <w:rFonts w:cs="Arial"/>
          <w:sz w:val="24"/>
        </w:rPr>
      </w:pPr>
      <w:r>
        <w:rPr>
          <w:rFonts w:cs="Arial"/>
          <w:sz w:val="24"/>
        </w:rPr>
        <w:t xml:space="preserve">Ou seja, o </w:t>
      </w:r>
      <w:r w:rsidRPr="00302CE5">
        <w:rPr>
          <w:rFonts w:cs="Arial"/>
          <w:sz w:val="24"/>
        </w:rPr>
        <w:t>empreendedor pode ser considerado como aquele que no processo de construção de uma visão estabelece um negócio com o objetivo de gerar lucro e crescimento.</w:t>
      </w:r>
      <w:r w:rsidR="00DC57CD">
        <w:rPr>
          <w:rFonts w:cs="Arial"/>
          <w:sz w:val="24"/>
        </w:rPr>
        <w:t xml:space="preserve"> </w:t>
      </w:r>
      <w:r w:rsidR="00681088" w:rsidRPr="001C0EE7">
        <w:rPr>
          <w:rFonts w:cs="Arial"/>
          <w:sz w:val="24"/>
        </w:rPr>
        <w:t>O empreendedorismo sempre se mostrou de grande relevância para a sociedade, no momento atual,</w:t>
      </w:r>
      <w:r w:rsidR="003667F2" w:rsidRPr="003667F2">
        <w:rPr>
          <w:rFonts w:cs="Arial"/>
          <w:sz w:val="24"/>
        </w:rPr>
        <w:t xml:space="preserve"> </w:t>
      </w:r>
      <w:r w:rsidR="003667F2" w:rsidRPr="001C0EE7">
        <w:rPr>
          <w:rFonts w:cs="Arial"/>
          <w:sz w:val="24"/>
        </w:rPr>
        <w:t>especialmente devido às mudanças na forma de se fazer negócios no</w:t>
      </w:r>
      <w:r w:rsidR="003667F2">
        <w:rPr>
          <w:rFonts w:cs="Arial"/>
          <w:sz w:val="24"/>
        </w:rPr>
        <w:t xml:space="preserve"> mundo, tem </w:t>
      </w:r>
      <w:r w:rsidR="00681088" w:rsidRPr="001C0EE7">
        <w:rPr>
          <w:rFonts w:cs="Arial"/>
          <w:sz w:val="24"/>
        </w:rPr>
        <w:t>ganha</w:t>
      </w:r>
      <w:r w:rsidR="003667F2">
        <w:rPr>
          <w:rFonts w:cs="Arial"/>
          <w:sz w:val="24"/>
        </w:rPr>
        <w:t>do</w:t>
      </w:r>
      <w:r w:rsidR="00681088" w:rsidRPr="001C0EE7">
        <w:rPr>
          <w:rFonts w:cs="Arial"/>
          <w:sz w:val="24"/>
        </w:rPr>
        <w:t xml:space="preserve"> maior importância devido a fatores como: o avanço tecnológico; o desenvolvimento da economia e dos meios de produção e serviços e a grande competitividade entre as empresas.</w:t>
      </w:r>
      <w:r w:rsidR="006A5E72">
        <w:rPr>
          <w:rFonts w:cs="Arial"/>
          <w:sz w:val="24"/>
        </w:rPr>
        <w:t xml:space="preserve"> </w:t>
      </w:r>
    </w:p>
    <w:p w:rsidR="006A5E72" w:rsidRPr="001C0EE7" w:rsidRDefault="006A5E72" w:rsidP="006A5E72">
      <w:pPr>
        <w:ind w:firstLine="709"/>
        <w:rPr>
          <w:rFonts w:cs="Arial"/>
          <w:sz w:val="24"/>
        </w:rPr>
      </w:pPr>
      <w:r w:rsidRPr="006A5E72">
        <w:rPr>
          <w:rFonts w:cs="Arial"/>
          <w:sz w:val="24"/>
        </w:rPr>
        <w:t xml:space="preserve">A crise geralmente atinge os setores mais </w:t>
      </w:r>
      <w:r>
        <w:rPr>
          <w:rFonts w:cs="Arial"/>
          <w:sz w:val="24"/>
        </w:rPr>
        <w:t xml:space="preserve">pobres e </w:t>
      </w:r>
      <w:r w:rsidRPr="006A5E72">
        <w:rPr>
          <w:rFonts w:cs="Arial"/>
          <w:sz w:val="24"/>
        </w:rPr>
        <w:t>tradic</w:t>
      </w:r>
      <w:r>
        <w:rPr>
          <w:rFonts w:cs="Arial"/>
          <w:sz w:val="24"/>
        </w:rPr>
        <w:t>ionais da economia, isso faz com que gere</w:t>
      </w:r>
      <w:r w:rsidRPr="006A5E72">
        <w:rPr>
          <w:rFonts w:cs="Arial"/>
          <w:sz w:val="24"/>
        </w:rPr>
        <w:t xml:space="preserve"> um aumento considerável no percentual da taxa de desemprego. Em contrapartida, a insegurança que isso gera acaba fazendo com que a população, busque soluções para superar as dificuldades e, consequentemente, adotar comportamentos</w:t>
      </w:r>
      <w:r>
        <w:rPr>
          <w:rFonts w:cs="Arial"/>
          <w:sz w:val="24"/>
        </w:rPr>
        <w:t xml:space="preserve"> novos e soluções alternativas, além de </w:t>
      </w:r>
      <w:r w:rsidRPr="006A5E72">
        <w:rPr>
          <w:rFonts w:cs="Arial"/>
          <w:sz w:val="24"/>
        </w:rPr>
        <w:t>contribuir para a geração de empregos, o empreendedorismo motiva o comportamento criativo da população.</w:t>
      </w:r>
    </w:p>
    <w:p w:rsidR="00681088" w:rsidRDefault="00681088" w:rsidP="00681088">
      <w:pPr>
        <w:ind w:firstLine="709"/>
        <w:rPr>
          <w:rFonts w:cs="Arial"/>
          <w:sz w:val="24"/>
        </w:rPr>
      </w:pPr>
      <w:r w:rsidRPr="001C0EE7">
        <w:rPr>
          <w:rFonts w:cs="Arial"/>
          <w:sz w:val="24"/>
        </w:rPr>
        <w:t xml:space="preserve">Nos Estados Unidos, </w:t>
      </w:r>
      <w:r w:rsidR="00DC57CD">
        <w:rPr>
          <w:rFonts w:cs="Arial"/>
          <w:sz w:val="24"/>
        </w:rPr>
        <w:t xml:space="preserve">mercado </w:t>
      </w:r>
      <w:r w:rsidRPr="001C0EE7">
        <w:rPr>
          <w:rFonts w:cs="Arial"/>
          <w:sz w:val="24"/>
        </w:rPr>
        <w:t xml:space="preserve">de primeiro mundo, o </w:t>
      </w:r>
      <w:r w:rsidR="00DC57CD">
        <w:rPr>
          <w:rFonts w:cs="Arial"/>
          <w:sz w:val="24"/>
        </w:rPr>
        <w:t xml:space="preserve">ato de </w:t>
      </w:r>
      <w:r w:rsidRPr="001C0EE7">
        <w:rPr>
          <w:rFonts w:cs="Arial"/>
          <w:sz w:val="24"/>
        </w:rPr>
        <w:t>empreende</w:t>
      </w:r>
      <w:r w:rsidR="00DC57CD">
        <w:rPr>
          <w:rFonts w:cs="Arial"/>
          <w:sz w:val="24"/>
        </w:rPr>
        <w:t xml:space="preserve">r </w:t>
      </w:r>
      <w:r w:rsidRPr="001C0EE7">
        <w:rPr>
          <w:rFonts w:cs="Arial"/>
          <w:sz w:val="24"/>
        </w:rPr>
        <w:t>perdeu força nos últimos anos. Em contrapartida, mercados emergentes mostram o extremo oposto dessa nova realidade.</w:t>
      </w:r>
    </w:p>
    <w:p w:rsidR="00681088" w:rsidRPr="003E3535" w:rsidRDefault="00681088" w:rsidP="003E3535">
      <w:pPr>
        <w:rPr>
          <w:rFonts w:cs="Arial"/>
          <w:sz w:val="24"/>
          <w:szCs w:val="24"/>
        </w:rPr>
      </w:pPr>
      <w:r w:rsidRPr="003E3535">
        <w:rPr>
          <w:rFonts w:cs="Arial"/>
          <w:sz w:val="24"/>
          <w:szCs w:val="24"/>
        </w:rPr>
        <w:t>“Há mais espaço para startups nos países emergentes, é uma maneira de pensar e agir baseada na obsessão pela oportunidade, com uma abordagem holística e uma liderança equilibrada”. (SPINELLI, 2013</w:t>
      </w:r>
      <w:r w:rsidR="00FA01CB">
        <w:rPr>
          <w:rFonts w:cs="Arial"/>
          <w:sz w:val="24"/>
          <w:szCs w:val="24"/>
        </w:rPr>
        <w:t>, p. 1</w:t>
      </w:r>
      <w:r w:rsidRPr="003E3535">
        <w:rPr>
          <w:rFonts w:cs="Arial"/>
          <w:sz w:val="24"/>
          <w:szCs w:val="24"/>
        </w:rPr>
        <w:t>).</w:t>
      </w:r>
    </w:p>
    <w:p w:rsidR="00681088" w:rsidRDefault="002A631C" w:rsidP="003D561E">
      <w:pPr>
        <w:ind w:firstLine="709"/>
        <w:rPr>
          <w:rFonts w:cs="Arial"/>
          <w:sz w:val="24"/>
        </w:rPr>
      </w:pPr>
      <w:r w:rsidRPr="002A631C">
        <w:rPr>
          <w:rFonts w:cs="Arial"/>
          <w:sz w:val="24"/>
        </w:rPr>
        <w:t>Diante da questão do risco dos negócios</w:t>
      </w:r>
      <w:r>
        <w:rPr>
          <w:rFonts w:cs="Arial"/>
          <w:sz w:val="24"/>
        </w:rPr>
        <w:t xml:space="preserve"> e mercado</w:t>
      </w:r>
      <w:r w:rsidRPr="002A631C">
        <w:rPr>
          <w:rFonts w:cs="Arial"/>
          <w:sz w:val="24"/>
        </w:rPr>
        <w:t>, v</w:t>
      </w:r>
      <w:r>
        <w:rPr>
          <w:rFonts w:cs="Arial"/>
          <w:sz w:val="24"/>
        </w:rPr>
        <w:t xml:space="preserve">ale destacar o papel importante </w:t>
      </w:r>
      <w:r w:rsidRPr="002A631C">
        <w:rPr>
          <w:rFonts w:cs="Arial"/>
          <w:sz w:val="24"/>
        </w:rPr>
        <w:t>do empreendedor exigindo a responsabilidade de assumir o risco da incerteza</w:t>
      </w:r>
      <w:r w:rsidR="003D561E">
        <w:rPr>
          <w:rFonts w:cs="Arial"/>
          <w:sz w:val="24"/>
        </w:rPr>
        <w:t>.</w:t>
      </w:r>
      <w:r w:rsidR="003D561E" w:rsidRPr="003D561E">
        <w:t xml:space="preserve"> </w:t>
      </w:r>
      <w:r w:rsidR="003D561E">
        <w:rPr>
          <w:rFonts w:cs="Arial"/>
          <w:sz w:val="24"/>
        </w:rPr>
        <w:t xml:space="preserve">Por último, existem </w:t>
      </w:r>
      <w:r w:rsidR="003D561E" w:rsidRPr="003D561E">
        <w:rPr>
          <w:rFonts w:cs="Arial"/>
          <w:sz w:val="24"/>
        </w:rPr>
        <w:t>motivações pessoais para a criação de um empreendimento de pe</w:t>
      </w:r>
      <w:r w:rsidR="003D561E">
        <w:rPr>
          <w:rFonts w:cs="Arial"/>
          <w:sz w:val="24"/>
        </w:rPr>
        <w:t xml:space="preserve">ssoas que </w:t>
      </w:r>
      <w:r w:rsidR="003D561E" w:rsidRPr="003D561E">
        <w:rPr>
          <w:rFonts w:cs="Arial"/>
          <w:sz w:val="24"/>
        </w:rPr>
        <w:t xml:space="preserve">encaram como meio para cumprir uma missão </w:t>
      </w:r>
      <w:r w:rsidR="003D561E">
        <w:rPr>
          <w:rFonts w:cs="Arial"/>
          <w:sz w:val="24"/>
        </w:rPr>
        <w:t xml:space="preserve">de vida. Essas querem deixar um </w:t>
      </w:r>
      <w:r w:rsidR="003D561E" w:rsidRPr="003D561E">
        <w:rPr>
          <w:rFonts w:cs="Arial"/>
          <w:sz w:val="24"/>
        </w:rPr>
        <w:t>legado para a sociedade e que de alguma fo</w:t>
      </w:r>
      <w:r w:rsidR="003D561E">
        <w:rPr>
          <w:rFonts w:cs="Arial"/>
          <w:sz w:val="24"/>
        </w:rPr>
        <w:t xml:space="preserve">rma inspire as gerações futuras </w:t>
      </w:r>
      <w:r w:rsidR="003D561E" w:rsidRPr="003D561E">
        <w:rPr>
          <w:rFonts w:cs="Arial"/>
          <w:sz w:val="24"/>
        </w:rPr>
        <w:t>(DORNELAS, 2014</w:t>
      </w:r>
      <w:r w:rsidR="00FA01CB">
        <w:rPr>
          <w:rFonts w:cs="Arial"/>
          <w:sz w:val="24"/>
        </w:rPr>
        <w:t>, p. 1</w:t>
      </w:r>
      <w:r w:rsidR="003D561E" w:rsidRPr="003D561E">
        <w:rPr>
          <w:rFonts w:cs="Arial"/>
          <w:sz w:val="24"/>
        </w:rPr>
        <w:t>).</w:t>
      </w:r>
    </w:p>
    <w:p w:rsidR="003D561E" w:rsidRDefault="003D561E" w:rsidP="003D561E">
      <w:pPr>
        <w:ind w:firstLine="709"/>
        <w:rPr>
          <w:rFonts w:cs="Arial"/>
          <w:sz w:val="24"/>
        </w:rPr>
      </w:pPr>
    </w:p>
    <w:p w:rsidR="00BC1990" w:rsidRDefault="00BC1990" w:rsidP="003D561E">
      <w:pPr>
        <w:ind w:firstLine="709"/>
        <w:rPr>
          <w:rFonts w:cs="Arial"/>
          <w:sz w:val="24"/>
        </w:rPr>
      </w:pPr>
    </w:p>
    <w:p w:rsidR="009F7AA2" w:rsidRDefault="009F7AA2" w:rsidP="003D561E">
      <w:pPr>
        <w:ind w:firstLine="709"/>
        <w:rPr>
          <w:rFonts w:cs="Arial"/>
          <w:sz w:val="24"/>
        </w:rPr>
      </w:pPr>
      <w:bookmarkStart w:id="2" w:name="_GoBack"/>
      <w:bookmarkEnd w:id="2"/>
    </w:p>
    <w:p w:rsidR="00681088" w:rsidRDefault="000D5BD9" w:rsidP="008B3A64">
      <w:pPr>
        <w:rPr>
          <w:rFonts w:cs="Arial"/>
          <w:b/>
          <w:sz w:val="24"/>
        </w:rPr>
      </w:pPr>
      <w:r w:rsidRPr="00681088">
        <w:rPr>
          <w:rFonts w:cs="Arial"/>
          <w:b/>
          <w:sz w:val="24"/>
          <w:szCs w:val="24"/>
        </w:rPr>
        <w:lastRenderedPageBreak/>
        <w:t xml:space="preserve">2.2 </w:t>
      </w:r>
      <w:r w:rsidRPr="00681088">
        <w:rPr>
          <w:rFonts w:cs="Arial"/>
          <w:b/>
          <w:sz w:val="24"/>
        </w:rPr>
        <w:t>TENDÊNCIAS EM SERVIÇOS SELF</w:t>
      </w:r>
    </w:p>
    <w:p w:rsidR="00681088" w:rsidRDefault="00681088" w:rsidP="008B3A64">
      <w:pPr>
        <w:ind w:firstLineChars="709" w:firstLine="1708"/>
        <w:rPr>
          <w:rFonts w:cs="Arial"/>
          <w:b/>
          <w:sz w:val="24"/>
        </w:rPr>
      </w:pPr>
    </w:p>
    <w:p w:rsidR="00BC1990" w:rsidRDefault="00681088" w:rsidP="00FA01CB">
      <w:pPr>
        <w:ind w:firstLineChars="125" w:firstLine="300"/>
        <w:rPr>
          <w:rFonts w:cs="Arial"/>
          <w:sz w:val="24"/>
        </w:rPr>
      </w:pPr>
      <w:r w:rsidRPr="001C0EE7">
        <w:rPr>
          <w:rFonts w:cs="Arial"/>
          <w:sz w:val="24"/>
        </w:rPr>
        <w:t xml:space="preserve">O Self-service </w:t>
      </w:r>
      <w:r w:rsidR="000D20E3">
        <w:rPr>
          <w:rFonts w:cs="Arial"/>
          <w:sz w:val="24"/>
        </w:rPr>
        <w:t xml:space="preserve">é </w:t>
      </w:r>
      <w:r w:rsidRPr="001C0EE7">
        <w:rPr>
          <w:rFonts w:cs="Arial"/>
          <w:sz w:val="24"/>
        </w:rPr>
        <w:t xml:space="preserve">uma prática de serviços que não são </w:t>
      </w:r>
      <w:r w:rsidR="000D20E3">
        <w:rPr>
          <w:rFonts w:cs="Arial"/>
          <w:sz w:val="24"/>
        </w:rPr>
        <w:t>realizados</w:t>
      </w:r>
      <w:r w:rsidRPr="001C0EE7">
        <w:rPr>
          <w:rFonts w:cs="Arial"/>
          <w:sz w:val="24"/>
        </w:rPr>
        <w:t xml:space="preserve"> por </w:t>
      </w:r>
      <w:r w:rsidR="000D20E3" w:rsidRPr="001C0EE7">
        <w:rPr>
          <w:rFonts w:cs="Arial"/>
          <w:sz w:val="24"/>
        </w:rPr>
        <w:t>funcionários</w:t>
      </w:r>
      <w:r w:rsidR="00A048C3">
        <w:rPr>
          <w:rFonts w:cs="Arial"/>
          <w:sz w:val="24"/>
        </w:rPr>
        <w:t>, mas</w:t>
      </w:r>
      <w:r w:rsidRPr="001C0EE7">
        <w:rPr>
          <w:rFonts w:cs="Arial"/>
          <w:sz w:val="24"/>
        </w:rPr>
        <w:t xml:space="preserve"> sim pelos próprios consumidores, ou seja, a presença de funcionários para auxiliar e atender os clientes não é necessária. Tem como intenção, reduzir os gastos e inovar no mercado. </w:t>
      </w:r>
    </w:p>
    <w:p w:rsidR="00BC1990" w:rsidRPr="00FA01CB" w:rsidRDefault="00FA01CB" w:rsidP="00FA01CB">
      <w:pPr>
        <w:rPr>
          <w:rFonts w:cs="Arial"/>
          <w:sz w:val="24"/>
          <w:szCs w:val="24"/>
        </w:rPr>
      </w:pPr>
      <w:r>
        <w:rPr>
          <w:rFonts w:cs="Arial"/>
          <w:sz w:val="24"/>
          <w:szCs w:val="24"/>
        </w:rPr>
        <w:t>“</w:t>
      </w:r>
      <w:r w:rsidR="00681088" w:rsidRPr="00FA01CB">
        <w:rPr>
          <w:rFonts w:cs="Arial"/>
          <w:sz w:val="24"/>
          <w:szCs w:val="24"/>
        </w:rPr>
        <w:t>O atendimento automático vem ganhando cada vez mais espaço nas operações. Com as mudanças de hábito da população, a agilidade na resposta desponta como um diferencial na hora de escolher um produto ou serviço</w:t>
      </w:r>
      <w:r>
        <w:rPr>
          <w:rFonts w:cs="Arial"/>
          <w:sz w:val="24"/>
          <w:szCs w:val="24"/>
        </w:rPr>
        <w:t>”</w:t>
      </w:r>
      <w:r w:rsidR="00681088" w:rsidRPr="00FA01CB">
        <w:rPr>
          <w:rFonts w:cs="Arial"/>
          <w:sz w:val="24"/>
          <w:szCs w:val="24"/>
        </w:rPr>
        <w:t>. (ABREU, 2015</w:t>
      </w:r>
      <w:r>
        <w:rPr>
          <w:rFonts w:cs="Arial"/>
          <w:sz w:val="24"/>
          <w:szCs w:val="24"/>
        </w:rPr>
        <w:t>, p. 1</w:t>
      </w:r>
      <w:r w:rsidR="00681088" w:rsidRPr="00FA01CB">
        <w:rPr>
          <w:rFonts w:cs="Arial"/>
          <w:sz w:val="24"/>
          <w:szCs w:val="24"/>
        </w:rPr>
        <w:t xml:space="preserve">). </w:t>
      </w:r>
    </w:p>
    <w:p w:rsidR="00681088" w:rsidRPr="001C0EE7" w:rsidRDefault="00681088" w:rsidP="00681088">
      <w:pPr>
        <w:ind w:firstLine="709"/>
        <w:rPr>
          <w:rFonts w:cs="Arial"/>
          <w:sz w:val="24"/>
        </w:rPr>
      </w:pPr>
      <w:r w:rsidRPr="001C0EE7">
        <w:rPr>
          <w:rFonts w:cs="Arial"/>
          <w:sz w:val="24"/>
        </w:rPr>
        <w:t>Existem algumas vantagens tanto para a empresa quanto para o consumidor ao utilizar esse método. Para a empresa, por exemplo, ocorre a elevação do nível do serviço, pois os funcionários não ficarão sobrecarregados e estarão mais acessíveis para atender necessidades específicas dos clientes; a redução das despesas e dos custos operacionais, já que a companhia terá uma diminuição na equipe de colaboradores; e haverá uma diminuição de erros, visto que o sistema automatizado tem menos chances de cometer falhas, pois eles proporcionam somente o essencial para o cliente concretizar a sua compra e o seu pagamento. Já para o consumidor, existe a redução ou até mesmo a eliminação do tempo de espera em filas e uma maior agilidade nos processos, sem contar que se bem estruturado esse tipo de atendimento, o cliente se sentirá mais confortável para realizar suas atividades nesse ambiente.</w:t>
      </w:r>
    </w:p>
    <w:p w:rsidR="00681088" w:rsidRPr="001C0EE7" w:rsidRDefault="00681088" w:rsidP="00681088">
      <w:pPr>
        <w:ind w:firstLine="709"/>
        <w:rPr>
          <w:rFonts w:cs="Arial"/>
          <w:sz w:val="24"/>
        </w:rPr>
      </w:pPr>
      <w:r w:rsidRPr="001C0EE7">
        <w:rPr>
          <w:rFonts w:cs="Arial"/>
          <w:sz w:val="24"/>
        </w:rPr>
        <w:t xml:space="preserve">O autosserviço é comumente utilizado em restaurantes self-service onde o próprio cliente tem a possibilidade de escolher o que deseja comer, ou seja, ele mesmo tira sua própria comida de acordo com as opções oferecidas pelo restaurante. Os supermercados também têm adotado o autosserviço em seus caixas, o comprador passa a sua própria compra no caixa, paga a conta no cartão de crédito e evita ficarem em filas aguardando o atendimento. Esse sistema nos supermercados, conta com leitores de códigos de barra, balanças e câmeras para fiscalizar e impedir que o cliente deixe de pagar ou pague menos que o estipulado. </w:t>
      </w:r>
      <w:r>
        <w:rPr>
          <w:rFonts w:cs="Arial"/>
          <w:sz w:val="24"/>
        </w:rPr>
        <w:t>Caso ocorra</w:t>
      </w:r>
      <w:r w:rsidRPr="001C0EE7">
        <w:rPr>
          <w:rFonts w:cs="Arial"/>
          <w:sz w:val="24"/>
        </w:rPr>
        <w:t xml:space="preserve"> alguma divergência, o sistema trava e somente nessa ocasião um operador é aci</w:t>
      </w:r>
      <w:r>
        <w:rPr>
          <w:rFonts w:cs="Arial"/>
          <w:sz w:val="24"/>
        </w:rPr>
        <w:t>onado para analisar a situação.</w:t>
      </w:r>
    </w:p>
    <w:p w:rsidR="007A6609" w:rsidRPr="006767C8" w:rsidRDefault="00681088" w:rsidP="003D3B81">
      <w:pPr>
        <w:ind w:firstLine="709"/>
        <w:rPr>
          <w:rFonts w:cs="Arial"/>
          <w:sz w:val="24"/>
          <w:szCs w:val="24"/>
        </w:rPr>
      </w:pPr>
      <w:r w:rsidRPr="001C0EE7">
        <w:rPr>
          <w:rFonts w:cs="Arial"/>
          <w:sz w:val="24"/>
        </w:rPr>
        <w:t>Um dos serviços mais antigos de self-service é o caixa eletrônico, visto que os bancos adotam esse método há praticamente 52 anos, pois, o primeiro caixa eletrônico do mundo foi inaugurado no ano de 1967.</w:t>
      </w:r>
    </w:p>
    <w:p w:rsidR="007A6609" w:rsidRDefault="00681088" w:rsidP="006767C8">
      <w:pPr>
        <w:ind w:firstLine="709"/>
        <w:rPr>
          <w:rFonts w:cs="Arial"/>
          <w:sz w:val="24"/>
        </w:rPr>
      </w:pPr>
      <w:r w:rsidRPr="001C0EE7">
        <w:rPr>
          <w:rFonts w:cs="Arial"/>
          <w:sz w:val="24"/>
        </w:rPr>
        <w:t xml:space="preserve">Desde então, esse serviço vem sofrendo atualizações, tanto que nos dias de hoje, é muito mais aprimorado e modernizado, pois o cliente consegue realizar diversas transações através do caixa eletrônico ou internet banking sem precisar ter contato direto com algum bancário e realizar saques, depósitos, efetuar pagamentos, transferências, consultar saldos e extratos, entre outras opções. </w:t>
      </w:r>
    </w:p>
    <w:p w:rsidR="006767C8" w:rsidRDefault="006767C8" w:rsidP="006767C8">
      <w:pPr>
        <w:ind w:firstLine="709"/>
        <w:rPr>
          <w:rFonts w:cs="Arial"/>
          <w:sz w:val="24"/>
        </w:rPr>
      </w:pPr>
    </w:p>
    <w:p w:rsidR="00FA01CB" w:rsidRDefault="00FA01CB" w:rsidP="006767C8">
      <w:pPr>
        <w:ind w:firstLine="709"/>
        <w:rPr>
          <w:rFonts w:cs="Arial"/>
          <w:sz w:val="24"/>
        </w:rPr>
      </w:pPr>
    </w:p>
    <w:p w:rsidR="00FA01CB" w:rsidRDefault="00FA01CB" w:rsidP="006767C8">
      <w:pPr>
        <w:ind w:firstLine="709"/>
        <w:rPr>
          <w:rFonts w:cs="Arial"/>
          <w:sz w:val="24"/>
        </w:rPr>
      </w:pPr>
    </w:p>
    <w:p w:rsidR="00FA01CB" w:rsidRDefault="00FA01CB" w:rsidP="006767C8">
      <w:pPr>
        <w:ind w:firstLine="709"/>
        <w:rPr>
          <w:rFonts w:cs="Arial"/>
          <w:sz w:val="24"/>
        </w:rPr>
      </w:pPr>
    </w:p>
    <w:p w:rsidR="009F7AA2" w:rsidRPr="001C0EE7" w:rsidRDefault="009F7AA2" w:rsidP="006767C8">
      <w:pPr>
        <w:ind w:firstLine="709"/>
        <w:rPr>
          <w:rFonts w:cs="Arial"/>
          <w:sz w:val="24"/>
        </w:rPr>
      </w:pPr>
    </w:p>
    <w:p w:rsidR="00681088" w:rsidRPr="00681088" w:rsidRDefault="00681088" w:rsidP="0038415C">
      <w:pPr>
        <w:pStyle w:val="Seo"/>
        <w:rPr>
          <w:sz w:val="20"/>
        </w:rPr>
      </w:pPr>
      <w:r w:rsidRPr="001C0EE7">
        <w:lastRenderedPageBreak/>
        <w:t>METODOLOGIA</w:t>
      </w:r>
    </w:p>
    <w:p w:rsidR="00681088" w:rsidRDefault="00681088" w:rsidP="0038415C">
      <w:pPr>
        <w:rPr>
          <w:rFonts w:cs="Arial"/>
          <w:sz w:val="24"/>
          <w:szCs w:val="24"/>
        </w:rPr>
      </w:pPr>
    </w:p>
    <w:p w:rsidR="00681088" w:rsidRPr="001C0EE7" w:rsidRDefault="00681088" w:rsidP="0038415C">
      <w:pPr>
        <w:ind w:firstLine="709"/>
        <w:rPr>
          <w:rFonts w:cs="Arial"/>
          <w:sz w:val="24"/>
        </w:rPr>
      </w:pPr>
      <w:r w:rsidRPr="001C0EE7">
        <w:rPr>
          <w:rFonts w:cs="Arial"/>
          <w:sz w:val="24"/>
        </w:rPr>
        <w:t xml:space="preserve">Para este artigo, foi utilizado o método de pesquisa quantitativa com a finalidade de analisar a aceitação do público, visto que não são todas as pessoas que têm conhecimento sobre esse tipo de serviço e verificar se é viável financeiramente para a maioria das pessoas. A pesquisa será realizada através de uma entrevista estruturada, com aplicação de um questionário fechado, com perguntas previamente estabelecidas e planejadas desde o início da entrevista. </w:t>
      </w:r>
    </w:p>
    <w:p w:rsidR="00681088" w:rsidRDefault="00681088" w:rsidP="0038415C">
      <w:pPr>
        <w:ind w:firstLine="709"/>
        <w:rPr>
          <w:rFonts w:cs="Arial"/>
          <w:sz w:val="24"/>
        </w:rPr>
      </w:pPr>
      <w:r w:rsidRPr="001C0EE7">
        <w:rPr>
          <w:rFonts w:cs="Arial"/>
          <w:sz w:val="24"/>
        </w:rPr>
        <w:t xml:space="preserve">O estudo </w:t>
      </w:r>
      <w:r w:rsidR="004A5941">
        <w:rPr>
          <w:rFonts w:cs="Arial"/>
          <w:sz w:val="24"/>
        </w:rPr>
        <w:t>foi</w:t>
      </w:r>
      <w:r w:rsidRPr="001C0EE7">
        <w:rPr>
          <w:rFonts w:cs="Arial"/>
          <w:sz w:val="24"/>
        </w:rPr>
        <w:t xml:space="preserve"> executado na cidade de Guaratinguetá – SP,</w:t>
      </w:r>
      <w:r w:rsidR="003D3B81">
        <w:rPr>
          <w:rFonts w:cs="Arial"/>
          <w:sz w:val="24"/>
        </w:rPr>
        <w:t xml:space="preserve"> possível</w:t>
      </w:r>
      <w:r w:rsidRPr="001C0EE7">
        <w:rPr>
          <w:rFonts w:cs="Arial"/>
          <w:sz w:val="24"/>
        </w:rPr>
        <w:t xml:space="preserve"> local </w:t>
      </w:r>
      <w:r w:rsidR="003D3B81">
        <w:rPr>
          <w:rFonts w:cs="Arial"/>
          <w:sz w:val="24"/>
        </w:rPr>
        <w:t>de</w:t>
      </w:r>
      <w:r w:rsidR="003D3B81" w:rsidRPr="001C0EE7">
        <w:rPr>
          <w:rFonts w:cs="Arial"/>
          <w:sz w:val="24"/>
        </w:rPr>
        <w:t xml:space="preserve"> implantação</w:t>
      </w:r>
      <w:r w:rsidRPr="001C0EE7">
        <w:rPr>
          <w:rFonts w:cs="Arial"/>
          <w:sz w:val="24"/>
        </w:rPr>
        <w:t xml:space="preserve"> </w:t>
      </w:r>
      <w:r w:rsidR="003D3B81">
        <w:rPr>
          <w:rFonts w:cs="Arial"/>
          <w:sz w:val="24"/>
        </w:rPr>
        <w:t>d</w:t>
      </w:r>
      <w:r w:rsidRPr="001C0EE7">
        <w:rPr>
          <w:rFonts w:cs="Arial"/>
          <w:sz w:val="24"/>
        </w:rPr>
        <w:t>a lavanderia. Guaratinguetá é um município brasileiro do estado de São Paulo, localizado na região do Vale do Paraíba, Sub-Região 3 da Região Metropolitana do Vale do Paraíba e Litoral Norte. O município é um dos mais importantes da região pelo centro de comércio e prestação de serviços, atraindo pessoas dos municípios vizinhos. A população total da cidade é de 121.</w:t>
      </w:r>
      <w:r w:rsidR="00CF1D80">
        <w:rPr>
          <w:rFonts w:cs="Arial"/>
          <w:sz w:val="24"/>
        </w:rPr>
        <w:t>073</w:t>
      </w:r>
      <w:r w:rsidRPr="001C0EE7">
        <w:rPr>
          <w:rFonts w:cs="Arial"/>
          <w:sz w:val="24"/>
        </w:rPr>
        <w:t xml:space="preserve"> habitantes, distribuída em uma área de 752,6</w:t>
      </w:r>
      <w:r w:rsidR="00CF1D80">
        <w:rPr>
          <w:rFonts w:cs="Arial"/>
          <w:sz w:val="24"/>
        </w:rPr>
        <w:t>4</w:t>
      </w:r>
      <w:r w:rsidRPr="001C0EE7">
        <w:rPr>
          <w:rFonts w:cs="Arial"/>
          <w:sz w:val="24"/>
        </w:rPr>
        <w:t xml:space="preserve"> km², com um PIB de 4.232.993 mil reais (Dados estimados em 20</w:t>
      </w:r>
      <w:r w:rsidR="00623877">
        <w:rPr>
          <w:rFonts w:cs="Arial"/>
          <w:sz w:val="24"/>
        </w:rPr>
        <w:t>16</w:t>
      </w:r>
      <w:r w:rsidRPr="001C0EE7">
        <w:rPr>
          <w:rFonts w:cs="Arial"/>
          <w:sz w:val="24"/>
        </w:rPr>
        <w:t xml:space="preserve"> - Fonte IBGE).</w:t>
      </w:r>
    </w:p>
    <w:p w:rsidR="0038415C" w:rsidRDefault="0038415C" w:rsidP="0038415C">
      <w:pPr>
        <w:ind w:firstLine="709"/>
        <w:rPr>
          <w:rFonts w:cs="Arial"/>
          <w:sz w:val="24"/>
        </w:rPr>
      </w:pPr>
    </w:p>
    <w:p w:rsidR="00681088" w:rsidRDefault="00681088" w:rsidP="00681088">
      <w:pPr>
        <w:pStyle w:val="SemEspaamento"/>
        <w:ind w:firstLine="0"/>
        <w:jc w:val="center"/>
        <w:rPr>
          <w:sz w:val="20"/>
        </w:rPr>
      </w:pPr>
      <w:r w:rsidRPr="00E218E7">
        <w:rPr>
          <w:b/>
          <w:sz w:val="20"/>
        </w:rPr>
        <w:t xml:space="preserve">Figura 1 – </w:t>
      </w:r>
      <w:r w:rsidR="0038415C">
        <w:rPr>
          <w:sz w:val="20"/>
        </w:rPr>
        <w:t>Localização da cidade de Guaratinguetá – SP</w:t>
      </w:r>
    </w:p>
    <w:p w:rsidR="00681088" w:rsidRPr="00681088" w:rsidRDefault="00681088" w:rsidP="0004296A">
      <w:pPr>
        <w:jc w:val="center"/>
        <w:rPr>
          <w:rFonts w:cs="Arial"/>
          <w:sz w:val="24"/>
          <w:szCs w:val="24"/>
        </w:rPr>
      </w:pPr>
      <w:r>
        <w:rPr>
          <w:noProof/>
        </w:rPr>
        <w:drawing>
          <wp:inline distT="0" distB="0" distL="0" distR="0" wp14:anchorId="60D65E0A" wp14:editId="1AE28E89">
            <wp:extent cx="4490932" cy="2390775"/>
            <wp:effectExtent l="0" t="0" r="508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18084" cy="2405230"/>
                    </a:xfrm>
                    <a:prstGeom prst="rect">
                      <a:avLst/>
                    </a:prstGeom>
                  </pic:spPr>
                </pic:pic>
              </a:graphicData>
            </a:graphic>
          </wp:inline>
        </w:drawing>
      </w:r>
    </w:p>
    <w:p w:rsidR="00681088" w:rsidRDefault="00681088" w:rsidP="0004296A">
      <w:pPr>
        <w:pStyle w:val="SemEspaamento"/>
        <w:ind w:firstLine="0"/>
        <w:jc w:val="center"/>
        <w:rPr>
          <w:sz w:val="20"/>
        </w:rPr>
      </w:pPr>
      <w:r w:rsidRPr="00E218E7">
        <w:rPr>
          <w:b/>
          <w:sz w:val="20"/>
        </w:rPr>
        <w:t xml:space="preserve">Fonte: </w:t>
      </w:r>
      <w:r w:rsidR="0038415C">
        <w:rPr>
          <w:sz w:val="20"/>
        </w:rPr>
        <w:t xml:space="preserve">Google Mapas </w:t>
      </w:r>
      <w:r w:rsidRPr="00E218E7">
        <w:rPr>
          <w:sz w:val="20"/>
        </w:rPr>
        <w:t>(2019)</w:t>
      </w:r>
    </w:p>
    <w:p w:rsidR="0038415C" w:rsidRPr="00E218E7" w:rsidRDefault="0038415C" w:rsidP="00681088">
      <w:pPr>
        <w:pStyle w:val="SemEspaamento"/>
        <w:ind w:firstLine="0"/>
        <w:jc w:val="center"/>
        <w:rPr>
          <w:sz w:val="20"/>
        </w:rPr>
      </w:pPr>
    </w:p>
    <w:p w:rsidR="00681088" w:rsidRDefault="002F16AB" w:rsidP="00BC1990">
      <w:pPr>
        <w:autoSpaceDE/>
        <w:autoSpaceDN/>
        <w:spacing w:after="200"/>
        <w:ind w:firstLine="709"/>
        <w:rPr>
          <w:rFonts w:cs="Arial"/>
          <w:sz w:val="24"/>
        </w:rPr>
      </w:pPr>
      <w:r>
        <w:rPr>
          <w:rFonts w:cs="Arial"/>
          <w:sz w:val="24"/>
        </w:rPr>
        <w:br w:type="page"/>
      </w:r>
      <w:r w:rsidR="00681088" w:rsidRPr="00E661AF">
        <w:rPr>
          <w:rFonts w:cs="Arial"/>
          <w:sz w:val="24"/>
        </w:rPr>
        <w:lastRenderedPageBreak/>
        <w:t>Como a pesquisa é de cunho quantitativo, a amostragem abrangerá cerca de 100 entrevistados, tendo como foco universitários e pessoas que moram sozinhas, mas sem excluir outros públicos, como donas de casa, profissionais que possuam rotinas atarefadas, pessoas que buscam poupar o tempo com tarefas domésticas para aproveitar mais a família.</w:t>
      </w:r>
    </w:p>
    <w:p w:rsidR="00681088" w:rsidRDefault="00681088" w:rsidP="00681088">
      <w:pPr>
        <w:pStyle w:val="Seo"/>
        <w:numPr>
          <w:ilvl w:val="0"/>
          <w:numId w:val="0"/>
        </w:numPr>
        <w:ind w:left="720" w:hanging="360"/>
      </w:pPr>
    </w:p>
    <w:p w:rsidR="00681088" w:rsidRPr="00E661AF" w:rsidRDefault="00681088" w:rsidP="00681088">
      <w:pPr>
        <w:pStyle w:val="Seo"/>
      </w:pPr>
      <w:r w:rsidRPr="00E661AF">
        <w:t>RESULTADOS E DISCUSSÃO</w:t>
      </w:r>
    </w:p>
    <w:p w:rsidR="00681088" w:rsidRDefault="00681088" w:rsidP="00681088">
      <w:pPr>
        <w:pStyle w:val="Seo"/>
        <w:numPr>
          <w:ilvl w:val="0"/>
          <w:numId w:val="0"/>
        </w:numPr>
      </w:pPr>
    </w:p>
    <w:p w:rsidR="00EA66B1" w:rsidRPr="00DB31BC" w:rsidRDefault="00681088" w:rsidP="00EA66B1">
      <w:pPr>
        <w:ind w:firstLine="709"/>
        <w:rPr>
          <w:rFonts w:cs="Arial"/>
          <w:sz w:val="24"/>
        </w:rPr>
      </w:pPr>
      <w:r w:rsidRPr="00E661AF">
        <w:rPr>
          <w:rFonts w:cs="Arial"/>
          <w:sz w:val="24"/>
        </w:rPr>
        <w:t>Após a aplicação do questionário e levantamento de dados coletados em campo, foi possível chegar ao</w:t>
      </w:r>
      <w:r w:rsidR="00EA66B1">
        <w:rPr>
          <w:rFonts w:cs="Arial"/>
          <w:sz w:val="24"/>
        </w:rPr>
        <w:t>s</w:t>
      </w:r>
      <w:r w:rsidRPr="00E661AF">
        <w:rPr>
          <w:rFonts w:cs="Arial"/>
          <w:sz w:val="24"/>
        </w:rPr>
        <w:t xml:space="preserve"> resultado</w:t>
      </w:r>
      <w:r w:rsidR="00EA66B1">
        <w:rPr>
          <w:rFonts w:cs="Arial"/>
          <w:sz w:val="24"/>
        </w:rPr>
        <w:t>s de que, a</w:t>
      </w:r>
      <w:r w:rsidR="00EA66B1" w:rsidRPr="00DB31BC">
        <w:rPr>
          <w:rFonts w:cs="Arial"/>
          <w:sz w:val="24"/>
        </w:rPr>
        <w:t xml:space="preserve"> Figura 2 mostra que a maioria dos entrevistados são do sexo feminino. A Figura </w:t>
      </w:r>
      <w:r w:rsidR="00BC1990">
        <w:rPr>
          <w:rFonts w:cs="Arial"/>
          <w:sz w:val="24"/>
        </w:rPr>
        <w:t>3</w:t>
      </w:r>
      <w:r w:rsidR="00EA66B1" w:rsidRPr="00DB31BC">
        <w:rPr>
          <w:rFonts w:cs="Arial"/>
          <w:sz w:val="24"/>
        </w:rPr>
        <w:t xml:space="preserve"> mostra que a maior faixa etária do público está entre 18 e 30 anos.</w:t>
      </w:r>
    </w:p>
    <w:p w:rsidR="00EA66B1" w:rsidRDefault="00EA66B1" w:rsidP="00EA66B1">
      <w:pPr>
        <w:ind w:firstLine="709"/>
        <w:rPr>
          <w:rFonts w:cs="Arial"/>
          <w:sz w:val="24"/>
        </w:rPr>
      </w:pPr>
    </w:p>
    <w:p w:rsidR="002F16AB" w:rsidRPr="0004296A" w:rsidRDefault="0004296A" w:rsidP="00BC1990">
      <w:pPr>
        <w:jc w:val="center"/>
        <w:rPr>
          <w:rFonts w:cs="Arial"/>
        </w:rPr>
      </w:pPr>
      <w:r>
        <w:rPr>
          <w:rFonts w:cs="Arial"/>
          <w:b/>
        </w:rPr>
        <w:t>F</w:t>
      </w:r>
      <w:r w:rsidR="00BC1990">
        <w:rPr>
          <w:rFonts w:cs="Arial"/>
          <w:b/>
        </w:rPr>
        <w:t xml:space="preserve">iguras 2 – </w:t>
      </w:r>
      <w:r w:rsidR="00BC1990">
        <w:rPr>
          <w:rFonts w:cs="Arial"/>
        </w:rPr>
        <w:t xml:space="preserve">Percentual de Sexo </w:t>
      </w:r>
    </w:p>
    <w:p w:rsidR="002F16AB" w:rsidRDefault="0038415C" w:rsidP="00EA66B1">
      <w:pPr>
        <w:jc w:val="center"/>
        <w:rPr>
          <w:rFonts w:cs="Arial"/>
          <w:sz w:val="24"/>
        </w:rPr>
      </w:pPr>
      <w:r>
        <w:rPr>
          <w:rFonts w:cs="Arial"/>
          <w:noProof/>
          <w:sz w:val="24"/>
        </w:rPr>
        <w:drawing>
          <wp:inline distT="0" distB="0" distL="0" distR="0" wp14:anchorId="4D5631B1" wp14:editId="7EBD21D2">
            <wp:extent cx="3264541" cy="18000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4541" cy="1800000"/>
                    </a:xfrm>
                    <a:prstGeom prst="rect">
                      <a:avLst/>
                    </a:prstGeom>
                    <a:noFill/>
                  </pic:spPr>
                </pic:pic>
              </a:graphicData>
            </a:graphic>
          </wp:inline>
        </w:drawing>
      </w:r>
      <w:r w:rsidR="00EA66B1">
        <w:rPr>
          <w:rFonts w:cs="Arial"/>
          <w:sz w:val="24"/>
        </w:rPr>
        <w:t xml:space="preserve"> </w:t>
      </w:r>
    </w:p>
    <w:tbl>
      <w:tblPr>
        <w:tblStyle w:val="Tabelacomgrade"/>
        <w:tblW w:w="0" w:type="auto"/>
        <w:tblLook w:val="04A0" w:firstRow="1" w:lastRow="0" w:firstColumn="1" w:lastColumn="0" w:noHBand="0" w:noVBand="1"/>
      </w:tblPr>
      <w:tblGrid>
        <w:gridCol w:w="9062"/>
      </w:tblGrid>
      <w:tr w:rsidR="002F16AB" w:rsidTr="002F16AB">
        <w:tc>
          <w:tcPr>
            <w:tcW w:w="9062" w:type="dxa"/>
            <w:tcBorders>
              <w:top w:val="nil"/>
              <w:left w:val="nil"/>
              <w:bottom w:val="nil"/>
              <w:right w:val="nil"/>
            </w:tcBorders>
          </w:tcPr>
          <w:p w:rsidR="002F16AB" w:rsidRPr="00BC1990" w:rsidRDefault="00BC1990" w:rsidP="00BC1990">
            <w:pPr>
              <w:jc w:val="center"/>
              <w:rPr>
                <w:rFonts w:cs="Arial"/>
              </w:rPr>
            </w:pPr>
            <w:r>
              <w:rPr>
                <w:rFonts w:cs="Arial"/>
                <w:b/>
              </w:rPr>
              <w:t xml:space="preserve">Fonte: </w:t>
            </w:r>
            <w:r>
              <w:rPr>
                <w:rFonts w:cs="Arial"/>
              </w:rPr>
              <w:t>O autor (2019)</w:t>
            </w:r>
          </w:p>
        </w:tc>
      </w:tr>
    </w:tbl>
    <w:p w:rsidR="002F16AB" w:rsidRDefault="002F16AB" w:rsidP="00EA66B1">
      <w:pPr>
        <w:jc w:val="center"/>
        <w:rPr>
          <w:rFonts w:cs="Arial"/>
          <w:sz w:val="24"/>
        </w:rPr>
      </w:pPr>
    </w:p>
    <w:p w:rsidR="00BC1990" w:rsidRPr="00BC1990" w:rsidRDefault="00BC1990" w:rsidP="00BC1990">
      <w:pPr>
        <w:jc w:val="center"/>
        <w:rPr>
          <w:rFonts w:cs="Arial"/>
          <w:b/>
        </w:rPr>
      </w:pPr>
      <w:r>
        <w:rPr>
          <w:rFonts w:cs="Arial"/>
          <w:b/>
        </w:rPr>
        <w:t xml:space="preserve">Figura 3 – </w:t>
      </w:r>
      <w:r>
        <w:rPr>
          <w:rFonts w:cs="Arial"/>
        </w:rPr>
        <w:t>Percentual de Idade</w:t>
      </w:r>
    </w:p>
    <w:p w:rsidR="0038415C" w:rsidRDefault="0038415C" w:rsidP="00EA66B1">
      <w:pPr>
        <w:jc w:val="center"/>
        <w:rPr>
          <w:rFonts w:cs="Arial"/>
          <w:sz w:val="24"/>
        </w:rPr>
      </w:pPr>
      <w:r>
        <w:rPr>
          <w:rFonts w:cs="Arial"/>
          <w:noProof/>
          <w:sz w:val="24"/>
        </w:rPr>
        <w:drawing>
          <wp:inline distT="0" distB="0" distL="0" distR="0" wp14:anchorId="3D617757">
            <wp:extent cx="3264541" cy="18000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4541" cy="1800000"/>
                    </a:xfrm>
                    <a:prstGeom prst="rect">
                      <a:avLst/>
                    </a:prstGeom>
                    <a:noFill/>
                  </pic:spPr>
                </pic:pic>
              </a:graphicData>
            </a:graphic>
          </wp:inline>
        </w:drawing>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F16AB" w:rsidTr="002F16AB">
        <w:tc>
          <w:tcPr>
            <w:tcW w:w="9062" w:type="dxa"/>
          </w:tcPr>
          <w:p w:rsidR="002F16AB" w:rsidRDefault="00BC1990" w:rsidP="00BC1990">
            <w:pPr>
              <w:jc w:val="center"/>
              <w:rPr>
                <w:rFonts w:cs="Arial"/>
              </w:rPr>
            </w:pPr>
            <w:r>
              <w:rPr>
                <w:rFonts w:cs="Arial"/>
                <w:b/>
              </w:rPr>
              <w:t xml:space="preserve">Fonte: </w:t>
            </w:r>
            <w:r>
              <w:rPr>
                <w:rFonts w:cs="Arial"/>
              </w:rPr>
              <w:t>O autor (2019)</w:t>
            </w:r>
          </w:p>
          <w:p w:rsidR="00BC1990" w:rsidRPr="002F16AB" w:rsidRDefault="00BC1990" w:rsidP="00BC1990">
            <w:pPr>
              <w:rPr>
                <w:rFonts w:cs="Arial"/>
              </w:rPr>
            </w:pPr>
          </w:p>
        </w:tc>
      </w:tr>
    </w:tbl>
    <w:p w:rsidR="00EA66B1" w:rsidRPr="00DB31BC" w:rsidRDefault="00EA66B1" w:rsidP="00EA66B1">
      <w:pPr>
        <w:ind w:firstLine="709"/>
        <w:rPr>
          <w:rFonts w:cs="Arial"/>
          <w:sz w:val="32"/>
        </w:rPr>
      </w:pPr>
      <w:r w:rsidRPr="00DB31BC">
        <w:rPr>
          <w:rFonts w:cs="Arial"/>
          <w:sz w:val="24"/>
        </w:rPr>
        <w:t xml:space="preserve">A </w:t>
      </w:r>
      <w:r w:rsidR="00BC1990">
        <w:rPr>
          <w:rFonts w:cs="Arial"/>
          <w:sz w:val="24"/>
        </w:rPr>
        <w:t xml:space="preserve">Figura 4 </w:t>
      </w:r>
      <w:r w:rsidRPr="00DB31BC">
        <w:rPr>
          <w:rFonts w:cs="Arial"/>
          <w:sz w:val="24"/>
        </w:rPr>
        <w:t xml:space="preserve">demonstra que 77% dos entrevistados são solteiros, 20% são casados, 2% são divorciados </w:t>
      </w:r>
      <w:r w:rsidR="00BC1990">
        <w:rPr>
          <w:rFonts w:cs="Arial"/>
          <w:sz w:val="24"/>
        </w:rPr>
        <w:t>e apenas 1% é viúvo. Na Figura 5</w:t>
      </w:r>
      <w:r w:rsidR="00C36FA6">
        <w:rPr>
          <w:rFonts w:cs="Arial"/>
          <w:sz w:val="24"/>
        </w:rPr>
        <w:t>,</w:t>
      </w:r>
      <w:r w:rsidRPr="00DB31BC">
        <w:rPr>
          <w:rFonts w:cs="Arial"/>
          <w:sz w:val="24"/>
        </w:rPr>
        <w:t xml:space="preserve"> a maioria dos entrevistados ainda não concluíram o ensino superior, ou seja, são universitários.</w:t>
      </w:r>
    </w:p>
    <w:p w:rsidR="0004296A" w:rsidRDefault="0004296A" w:rsidP="0038415C">
      <w:pPr>
        <w:rPr>
          <w:rFonts w:cs="Arial"/>
          <w:sz w:val="24"/>
        </w:rPr>
      </w:pPr>
    </w:p>
    <w:p w:rsidR="002F16AB" w:rsidRDefault="002F16AB" w:rsidP="0004296A">
      <w:pPr>
        <w:rPr>
          <w:rFonts w:cs="Arial"/>
          <w:b/>
        </w:rPr>
      </w:pPr>
    </w:p>
    <w:p w:rsidR="0004296A" w:rsidRPr="00BC1990" w:rsidRDefault="00BC1990" w:rsidP="00BC1990">
      <w:pPr>
        <w:jc w:val="center"/>
        <w:rPr>
          <w:rFonts w:cs="Arial"/>
          <w:b/>
        </w:rPr>
      </w:pPr>
      <w:r>
        <w:rPr>
          <w:rFonts w:cs="Arial"/>
          <w:b/>
        </w:rPr>
        <w:t xml:space="preserve">Figuras 4 – </w:t>
      </w:r>
      <w:r>
        <w:rPr>
          <w:rFonts w:cs="Arial"/>
        </w:rPr>
        <w:t>Percentual de Estado Civil</w:t>
      </w:r>
    </w:p>
    <w:p w:rsidR="002F16AB" w:rsidRDefault="0038415C" w:rsidP="00EA66B1">
      <w:pPr>
        <w:tabs>
          <w:tab w:val="left" w:pos="1843"/>
        </w:tabs>
        <w:jc w:val="center"/>
        <w:rPr>
          <w:rFonts w:cs="Arial"/>
          <w:sz w:val="24"/>
        </w:rPr>
      </w:pPr>
      <w:r>
        <w:rPr>
          <w:rFonts w:cs="Arial"/>
          <w:noProof/>
          <w:sz w:val="24"/>
        </w:rPr>
        <w:drawing>
          <wp:inline distT="0" distB="0" distL="0" distR="0" wp14:anchorId="7478E56C">
            <wp:extent cx="3264543" cy="180000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4543" cy="1800000"/>
                    </a:xfrm>
                    <a:prstGeom prst="rect">
                      <a:avLst/>
                    </a:prstGeom>
                    <a:noFill/>
                  </pic:spPr>
                </pic:pic>
              </a:graphicData>
            </a:graphic>
          </wp:inline>
        </w:drawing>
      </w:r>
      <w:r w:rsidR="00EA66B1">
        <w:rPr>
          <w:rFonts w:cs="Arial"/>
          <w:sz w:val="24"/>
        </w:rPr>
        <w:t xml:space="preserve"> </w:t>
      </w:r>
    </w:p>
    <w:tbl>
      <w:tblPr>
        <w:tblStyle w:val="Tabelacomgrade"/>
        <w:tblW w:w="0" w:type="auto"/>
        <w:tblLook w:val="04A0" w:firstRow="1" w:lastRow="0" w:firstColumn="1" w:lastColumn="0" w:noHBand="0" w:noVBand="1"/>
      </w:tblPr>
      <w:tblGrid>
        <w:gridCol w:w="9062"/>
      </w:tblGrid>
      <w:tr w:rsidR="002F16AB" w:rsidTr="002F16AB">
        <w:tc>
          <w:tcPr>
            <w:tcW w:w="9062" w:type="dxa"/>
            <w:tcBorders>
              <w:top w:val="nil"/>
              <w:left w:val="nil"/>
              <w:bottom w:val="nil"/>
              <w:right w:val="nil"/>
            </w:tcBorders>
          </w:tcPr>
          <w:p w:rsidR="002F16AB" w:rsidRDefault="00BC1990" w:rsidP="002F16AB">
            <w:pPr>
              <w:jc w:val="center"/>
              <w:rPr>
                <w:rFonts w:cs="Arial"/>
              </w:rPr>
            </w:pPr>
            <w:r>
              <w:rPr>
                <w:rFonts w:cs="Arial"/>
              </w:rPr>
              <w:t>O autor (2019)</w:t>
            </w:r>
          </w:p>
        </w:tc>
      </w:tr>
    </w:tbl>
    <w:p w:rsidR="00BC1990" w:rsidRDefault="00BC1990" w:rsidP="00BC1990">
      <w:pPr>
        <w:tabs>
          <w:tab w:val="left" w:pos="1843"/>
          <w:tab w:val="left" w:pos="5955"/>
        </w:tabs>
        <w:jc w:val="center"/>
        <w:rPr>
          <w:rFonts w:cs="Arial"/>
          <w:b/>
        </w:rPr>
      </w:pPr>
    </w:p>
    <w:p w:rsidR="002F16AB" w:rsidRDefault="00BC1990" w:rsidP="00BC1990">
      <w:pPr>
        <w:tabs>
          <w:tab w:val="left" w:pos="1843"/>
          <w:tab w:val="left" w:pos="5955"/>
        </w:tabs>
        <w:jc w:val="center"/>
        <w:rPr>
          <w:rFonts w:cs="Arial"/>
          <w:sz w:val="24"/>
        </w:rPr>
      </w:pPr>
      <w:r>
        <w:rPr>
          <w:rFonts w:cs="Arial"/>
          <w:b/>
        </w:rPr>
        <w:t xml:space="preserve">Figura 5 – </w:t>
      </w:r>
      <w:r>
        <w:rPr>
          <w:rFonts w:cs="Arial"/>
        </w:rPr>
        <w:t>Escolaridade</w:t>
      </w:r>
    </w:p>
    <w:p w:rsidR="0038415C" w:rsidRDefault="0038415C" w:rsidP="00EA66B1">
      <w:pPr>
        <w:tabs>
          <w:tab w:val="left" w:pos="1843"/>
        </w:tabs>
        <w:jc w:val="center"/>
        <w:rPr>
          <w:rFonts w:cs="Arial"/>
          <w:sz w:val="24"/>
        </w:rPr>
      </w:pPr>
      <w:r>
        <w:rPr>
          <w:rFonts w:cs="Arial"/>
          <w:noProof/>
          <w:sz w:val="24"/>
        </w:rPr>
        <w:drawing>
          <wp:inline distT="0" distB="0" distL="0" distR="0" wp14:anchorId="6E43CB2B">
            <wp:extent cx="3264543" cy="180000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4543" cy="1800000"/>
                    </a:xfrm>
                    <a:prstGeom prst="rect">
                      <a:avLst/>
                    </a:prstGeom>
                    <a:noFill/>
                  </pic:spPr>
                </pic:pic>
              </a:graphicData>
            </a:graphic>
          </wp:inline>
        </w:drawing>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F16AB" w:rsidTr="002F16AB">
        <w:tc>
          <w:tcPr>
            <w:tcW w:w="9062" w:type="dxa"/>
          </w:tcPr>
          <w:p w:rsidR="002F16AB" w:rsidRDefault="00BC1990" w:rsidP="00BC1990">
            <w:pPr>
              <w:jc w:val="center"/>
              <w:rPr>
                <w:rFonts w:cs="Arial"/>
              </w:rPr>
            </w:pPr>
            <w:r>
              <w:rPr>
                <w:rFonts w:cs="Arial"/>
              </w:rPr>
              <w:t>O autor (2019)</w:t>
            </w:r>
          </w:p>
        </w:tc>
      </w:tr>
    </w:tbl>
    <w:p w:rsidR="00C940C9" w:rsidRDefault="00C940C9" w:rsidP="00C940C9">
      <w:pPr>
        <w:ind w:firstLine="708"/>
        <w:rPr>
          <w:rFonts w:cs="Arial"/>
        </w:rPr>
      </w:pPr>
    </w:p>
    <w:p w:rsidR="00EA66B1" w:rsidRDefault="00EA66B1" w:rsidP="00EA66B1">
      <w:pPr>
        <w:ind w:firstLine="708"/>
        <w:rPr>
          <w:rFonts w:cs="Arial"/>
          <w:sz w:val="24"/>
        </w:rPr>
      </w:pPr>
      <w:r w:rsidRPr="00DB31BC">
        <w:rPr>
          <w:rFonts w:cs="Arial"/>
          <w:sz w:val="24"/>
        </w:rPr>
        <w:t xml:space="preserve">Na Figura </w:t>
      </w:r>
      <w:r w:rsidR="00BC1990">
        <w:rPr>
          <w:rFonts w:cs="Arial"/>
          <w:sz w:val="24"/>
        </w:rPr>
        <w:t>6</w:t>
      </w:r>
      <w:r w:rsidR="00C36FA6">
        <w:rPr>
          <w:rFonts w:cs="Arial"/>
          <w:sz w:val="24"/>
        </w:rPr>
        <w:t>,</w:t>
      </w:r>
      <w:r w:rsidRPr="00DB31BC">
        <w:rPr>
          <w:rFonts w:cs="Arial"/>
          <w:sz w:val="24"/>
        </w:rPr>
        <w:t xml:space="preserve"> é possível perceber que as cidades com maior índice de aceitação são Guaratinguetá – SP e Lorena – SP. A Figura </w:t>
      </w:r>
      <w:r w:rsidR="00BC1990">
        <w:rPr>
          <w:rFonts w:cs="Arial"/>
          <w:sz w:val="24"/>
        </w:rPr>
        <w:t>7</w:t>
      </w:r>
      <w:r w:rsidRPr="00DB31BC">
        <w:rPr>
          <w:rFonts w:cs="Arial"/>
          <w:sz w:val="24"/>
        </w:rPr>
        <w:t xml:space="preserve"> mostra que a maior parte das pessoas lavam suas roupas uma vez por semana.</w:t>
      </w:r>
    </w:p>
    <w:p w:rsidR="002F16AB" w:rsidRPr="00DB31BC" w:rsidRDefault="002F16AB" w:rsidP="00EA66B1">
      <w:pPr>
        <w:ind w:firstLine="708"/>
        <w:rPr>
          <w:rFonts w:cs="Arial"/>
          <w:sz w:val="28"/>
        </w:rPr>
      </w:pPr>
    </w:p>
    <w:p w:rsidR="0004296A" w:rsidRPr="00BC1990" w:rsidRDefault="00BC1990" w:rsidP="00BC1990">
      <w:pPr>
        <w:jc w:val="center"/>
        <w:rPr>
          <w:rFonts w:cs="Arial"/>
          <w:b/>
        </w:rPr>
      </w:pPr>
      <w:r>
        <w:rPr>
          <w:rFonts w:cs="Arial"/>
          <w:b/>
        </w:rPr>
        <w:t>Figuras 6</w:t>
      </w:r>
      <w:r w:rsidR="0004296A">
        <w:rPr>
          <w:rFonts w:cs="Arial"/>
          <w:b/>
        </w:rPr>
        <w:t xml:space="preserve"> – </w:t>
      </w:r>
      <w:r w:rsidR="0004296A">
        <w:rPr>
          <w:rFonts w:cs="Arial"/>
        </w:rPr>
        <w:t>Cidade</w:t>
      </w:r>
    </w:p>
    <w:p w:rsidR="002F16AB" w:rsidRDefault="0004296A" w:rsidP="00EA66B1">
      <w:pPr>
        <w:jc w:val="center"/>
        <w:rPr>
          <w:rFonts w:cs="Arial"/>
          <w:sz w:val="24"/>
        </w:rPr>
      </w:pPr>
      <w:r>
        <w:rPr>
          <w:rFonts w:cs="Arial"/>
          <w:noProof/>
          <w:sz w:val="24"/>
        </w:rPr>
        <w:drawing>
          <wp:inline distT="0" distB="0" distL="0" distR="0" wp14:anchorId="772FC9EF" wp14:editId="7F62D0C7">
            <wp:extent cx="3264543" cy="180000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4543" cy="1800000"/>
                    </a:xfrm>
                    <a:prstGeom prst="rect">
                      <a:avLst/>
                    </a:prstGeom>
                    <a:noFill/>
                  </pic:spPr>
                </pic:pic>
              </a:graphicData>
            </a:graphic>
          </wp:inline>
        </w:drawing>
      </w:r>
      <w:r w:rsidR="00EA66B1">
        <w:rPr>
          <w:rFonts w:cs="Arial"/>
          <w:sz w:val="24"/>
        </w:rPr>
        <w:t xml:space="preserve"> </w:t>
      </w:r>
    </w:p>
    <w:tbl>
      <w:tblPr>
        <w:tblStyle w:val="Tabelacomgrade"/>
        <w:tblW w:w="0" w:type="auto"/>
        <w:tblLook w:val="04A0" w:firstRow="1" w:lastRow="0" w:firstColumn="1" w:lastColumn="0" w:noHBand="0" w:noVBand="1"/>
      </w:tblPr>
      <w:tblGrid>
        <w:gridCol w:w="9062"/>
      </w:tblGrid>
      <w:tr w:rsidR="007849F1" w:rsidTr="007849F1">
        <w:tc>
          <w:tcPr>
            <w:tcW w:w="9062" w:type="dxa"/>
            <w:tcBorders>
              <w:top w:val="nil"/>
              <w:left w:val="nil"/>
              <w:bottom w:val="nil"/>
              <w:right w:val="nil"/>
            </w:tcBorders>
          </w:tcPr>
          <w:p w:rsidR="007849F1" w:rsidRPr="007849F1" w:rsidRDefault="00BC1990" w:rsidP="00BC1990">
            <w:pPr>
              <w:jc w:val="center"/>
              <w:rPr>
                <w:rFonts w:cs="Arial"/>
              </w:rPr>
            </w:pPr>
            <w:r>
              <w:rPr>
                <w:rFonts w:cs="Arial"/>
              </w:rPr>
              <w:t>O autor (2019)</w:t>
            </w:r>
          </w:p>
        </w:tc>
      </w:tr>
    </w:tbl>
    <w:p w:rsidR="007849F1" w:rsidRDefault="007849F1" w:rsidP="00EA66B1">
      <w:pPr>
        <w:jc w:val="center"/>
        <w:rPr>
          <w:rFonts w:cs="Arial"/>
          <w:sz w:val="24"/>
        </w:rPr>
      </w:pPr>
    </w:p>
    <w:p w:rsidR="00BC1990" w:rsidRDefault="00BC1990" w:rsidP="00EA66B1">
      <w:pPr>
        <w:jc w:val="center"/>
        <w:rPr>
          <w:rFonts w:cs="Arial"/>
          <w:sz w:val="24"/>
        </w:rPr>
      </w:pPr>
      <w:r>
        <w:rPr>
          <w:rFonts w:cs="Arial"/>
          <w:b/>
        </w:rPr>
        <w:lastRenderedPageBreak/>
        <w:t xml:space="preserve">Figura 7 – </w:t>
      </w:r>
      <w:r>
        <w:rPr>
          <w:rFonts w:cs="Arial"/>
        </w:rPr>
        <w:t>Frequência de Lavagem de Roupas</w:t>
      </w:r>
    </w:p>
    <w:p w:rsidR="0038415C" w:rsidRDefault="0004296A" w:rsidP="00EA66B1">
      <w:pPr>
        <w:jc w:val="center"/>
        <w:rPr>
          <w:rFonts w:cs="Arial"/>
          <w:sz w:val="24"/>
        </w:rPr>
      </w:pPr>
      <w:r>
        <w:rPr>
          <w:rFonts w:cs="Arial"/>
          <w:noProof/>
          <w:sz w:val="24"/>
        </w:rPr>
        <w:drawing>
          <wp:inline distT="0" distB="0" distL="0" distR="0" wp14:anchorId="77F653E0" wp14:editId="3FFCA6F8">
            <wp:extent cx="3264543" cy="180000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4543" cy="1800000"/>
                    </a:xfrm>
                    <a:prstGeom prst="rect">
                      <a:avLst/>
                    </a:prstGeom>
                    <a:noFill/>
                  </pic:spPr>
                </pic:pic>
              </a:graphicData>
            </a:graphic>
          </wp:inline>
        </w:drawing>
      </w:r>
    </w:p>
    <w:tbl>
      <w:tblPr>
        <w:tblStyle w:val="Tabelacomgrade"/>
        <w:tblW w:w="0" w:type="auto"/>
        <w:tblLook w:val="04A0" w:firstRow="1" w:lastRow="0" w:firstColumn="1" w:lastColumn="0" w:noHBand="0" w:noVBand="1"/>
      </w:tblPr>
      <w:tblGrid>
        <w:gridCol w:w="9062"/>
      </w:tblGrid>
      <w:tr w:rsidR="002F16AB" w:rsidTr="009C729D">
        <w:tc>
          <w:tcPr>
            <w:tcW w:w="9062" w:type="dxa"/>
            <w:tcBorders>
              <w:top w:val="nil"/>
              <w:left w:val="nil"/>
              <w:bottom w:val="nil"/>
              <w:right w:val="nil"/>
            </w:tcBorders>
          </w:tcPr>
          <w:p w:rsidR="002F16AB" w:rsidRDefault="00BC1990" w:rsidP="00BC1990">
            <w:pPr>
              <w:jc w:val="center"/>
              <w:rPr>
                <w:rFonts w:cs="Arial"/>
              </w:rPr>
            </w:pPr>
            <w:r>
              <w:rPr>
                <w:rFonts w:cs="Arial"/>
              </w:rPr>
              <w:t>O autor (2019)</w:t>
            </w:r>
          </w:p>
        </w:tc>
      </w:tr>
    </w:tbl>
    <w:p w:rsidR="00DB31BC" w:rsidRDefault="00DB31BC" w:rsidP="0038415C">
      <w:pPr>
        <w:rPr>
          <w:rFonts w:cs="Arial"/>
        </w:rPr>
      </w:pPr>
    </w:p>
    <w:p w:rsidR="00EA66B1" w:rsidRPr="00DB31BC" w:rsidRDefault="00EA66B1" w:rsidP="00EA66B1">
      <w:pPr>
        <w:pStyle w:val="Seo"/>
        <w:numPr>
          <w:ilvl w:val="0"/>
          <w:numId w:val="0"/>
        </w:numPr>
        <w:ind w:firstLine="708"/>
        <w:rPr>
          <w:b w:val="0"/>
        </w:rPr>
      </w:pPr>
      <w:r w:rsidRPr="00DB31BC">
        <w:rPr>
          <w:b w:val="0"/>
        </w:rPr>
        <w:t xml:space="preserve">Segundo a Figura </w:t>
      </w:r>
      <w:r w:rsidR="00BC1990">
        <w:rPr>
          <w:b w:val="0"/>
        </w:rPr>
        <w:t>8</w:t>
      </w:r>
      <w:r w:rsidRPr="00DB31BC">
        <w:rPr>
          <w:b w:val="0"/>
        </w:rPr>
        <w:t xml:space="preserve"> </w:t>
      </w:r>
      <w:r w:rsidRPr="00DB31BC">
        <w:rPr>
          <w:rFonts w:cs="Arial"/>
          <w:b w:val="0"/>
          <w:szCs w:val="20"/>
        </w:rPr>
        <w:t xml:space="preserve">46%, ou seja, quase metade não sabem o que é uma self-lavanderia. Na Figura </w:t>
      </w:r>
      <w:r w:rsidR="00BC1990">
        <w:rPr>
          <w:rFonts w:cs="Arial"/>
          <w:b w:val="0"/>
          <w:szCs w:val="20"/>
        </w:rPr>
        <w:t>9,</w:t>
      </w:r>
      <w:r w:rsidRPr="00DB31BC">
        <w:rPr>
          <w:rFonts w:cs="Arial"/>
          <w:b w:val="0"/>
          <w:szCs w:val="20"/>
        </w:rPr>
        <w:t xml:space="preserve"> 52% aceitariam utilizar esse tipo de serviço</w:t>
      </w:r>
      <w:r>
        <w:rPr>
          <w:rFonts w:cs="Arial"/>
          <w:b w:val="0"/>
          <w:szCs w:val="20"/>
        </w:rPr>
        <w:t>, 39% demonstraram interesse em utilizar e apenas 9% não utilizariam os serviços de uma self-lavanderia.</w:t>
      </w:r>
    </w:p>
    <w:p w:rsidR="00EA66B1" w:rsidRDefault="00EA66B1" w:rsidP="0004296A">
      <w:pPr>
        <w:rPr>
          <w:rFonts w:cs="Arial"/>
          <w:b/>
        </w:rPr>
      </w:pPr>
    </w:p>
    <w:p w:rsidR="0004296A" w:rsidRPr="00BC1990" w:rsidRDefault="00BC1990" w:rsidP="00BC1990">
      <w:pPr>
        <w:jc w:val="center"/>
        <w:rPr>
          <w:rFonts w:cs="Arial"/>
          <w:b/>
        </w:rPr>
      </w:pPr>
      <w:r>
        <w:rPr>
          <w:rFonts w:cs="Arial"/>
          <w:b/>
        </w:rPr>
        <w:t>Figuras 8</w:t>
      </w:r>
      <w:r w:rsidR="0004296A">
        <w:rPr>
          <w:rFonts w:cs="Arial"/>
          <w:b/>
        </w:rPr>
        <w:t xml:space="preserve"> – </w:t>
      </w:r>
      <w:r w:rsidR="00B07890">
        <w:rPr>
          <w:rFonts w:cs="Arial"/>
        </w:rPr>
        <w:t>Self-Lavanderia</w:t>
      </w:r>
    </w:p>
    <w:p w:rsidR="009C729D" w:rsidRDefault="0004296A" w:rsidP="00EA66B1">
      <w:pPr>
        <w:jc w:val="center"/>
        <w:rPr>
          <w:rFonts w:cs="Arial"/>
          <w:sz w:val="24"/>
        </w:rPr>
      </w:pPr>
      <w:r>
        <w:rPr>
          <w:rFonts w:cs="Arial"/>
          <w:noProof/>
          <w:sz w:val="24"/>
        </w:rPr>
        <w:drawing>
          <wp:inline distT="0" distB="0" distL="0" distR="0" wp14:anchorId="5686A608">
            <wp:extent cx="3264543" cy="18000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4543" cy="1800000"/>
                    </a:xfrm>
                    <a:prstGeom prst="rect">
                      <a:avLst/>
                    </a:prstGeom>
                    <a:noFill/>
                  </pic:spPr>
                </pic:pic>
              </a:graphicData>
            </a:graphic>
          </wp:inline>
        </w:drawing>
      </w:r>
      <w:r w:rsidR="00EA66B1">
        <w:rPr>
          <w:rFonts w:cs="Arial"/>
          <w:sz w:val="24"/>
        </w:rPr>
        <w:t xml:space="preserve">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9C729D" w:rsidTr="009C729D">
        <w:tc>
          <w:tcPr>
            <w:tcW w:w="9062" w:type="dxa"/>
          </w:tcPr>
          <w:p w:rsidR="009C729D" w:rsidRPr="009C729D" w:rsidRDefault="00BC1990" w:rsidP="009C729D">
            <w:pPr>
              <w:jc w:val="center"/>
              <w:rPr>
                <w:rFonts w:cs="Arial"/>
              </w:rPr>
            </w:pPr>
            <w:r>
              <w:rPr>
                <w:rFonts w:cs="Arial"/>
                <w:b/>
              </w:rPr>
              <w:t xml:space="preserve">Fonte: </w:t>
            </w:r>
            <w:r>
              <w:rPr>
                <w:rFonts w:cs="Arial"/>
              </w:rPr>
              <w:t>O autor (2019)</w:t>
            </w:r>
          </w:p>
        </w:tc>
      </w:tr>
    </w:tbl>
    <w:p w:rsidR="009C729D" w:rsidRDefault="009C729D" w:rsidP="00EA66B1">
      <w:pPr>
        <w:jc w:val="center"/>
        <w:rPr>
          <w:rFonts w:cs="Arial"/>
          <w:sz w:val="24"/>
        </w:rPr>
      </w:pPr>
    </w:p>
    <w:p w:rsidR="00BC1990" w:rsidRDefault="00BC1990" w:rsidP="00EA66B1">
      <w:pPr>
        <w:jc w:val="center"/>
        <w:rPr>
          <w:rFonts w:cs="Arial"/>
          <w:sz w:val="24"/>
        </w:rPr>
      </w:pPr>
      <w:r>
        <w:rPr>
          <w:rFonts w:cs="Arial"/>
          <w:b/>
        </w:rPr>
        <w:t xml:space="preserve">Figura 9 – </w:t>
      </w:r>
      <w:r>
        <w:rPr>
          <w:rFonts w:cs="Arial"/>
        </w:rPr>
        <w:t>Utilização de Serviço de Self-Lavanderia</w:t>
      </w:r>
    </w:p>
    <w:p w:rsidR="0038415C" w:rsidRDefault="0004296A" w:rsidP="00EA66B1">
      <w:pPr>
        <w:jc w:val="center"/>
        <w:rPr>
          <w:rFonts w:cs="Arial"/>
          <w:sz w:val="24"/>
        </w:rPr>
      </w:pPr>
      <w:r>
        <w:rPr>
          <w:rFonts w:cs="Arial"/>
          <w:noProof/>
          <w:sz w:val="24"/>
        </w:rPr>
        <w:drawing>
          <wp:inline distT="0" distB="0" distL="0" distR="0" wp14:anchorId="314A141E">
            <wp:extent cx="3264543" cy="180000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4543" cy="1800000"/>
                    </a:xfrm>
                    <a:prstGeom prst="rect">
                      <a:avLst/>
                    </a:prstGeom>
                    <a:noFill/>
                  </pic:spPr>
                </pic:pic>
              </a:graphicData>
            </a:graphic>
          </wp:inline>
        </w:drawing>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9C729D" w:rsidTr="009C729D">
        <w:tc>
          <w:tcPr>
            <w:tcW w:w="9062" w:type="dxa"/>
          </w:tcPr>
          <w:p w:rsidR="009C729D" w:rsidRPr="00BC1990" w:rsidRDefault="00BC1990" w:rsidP="009C729D">
            <w:pPr>
              <w:tabs>
                <w:tab w:val="center" w:pos="4423"/>
              </w:tabs>
              <w:jc w:val="center"/>
              <w:rPr>
                <w:rFonts w:cs="Arial"/>
              </w:rPr>
            </w:pPr>
            <w:r>
              <w:rPr>
                <w:rFonts w:cs="Arial"/>
                <w:b/>
              </w:rPr>
              <w:t>Fonte:</w:t>
            </w:r>
            <w:r>
              <w:rPr>
                <w:rFonts w:cs="Arial"/>
              </w:rPr>
              <w:t xml:space="preserve"> O autor (2019)</w:t>
            </w:r>
          </w:p>
        </w:tc>
      </w:tr>
    </w:tbl>
    <w:p w:rsidR="00B23506" w:rsidRDefault="00B23506" w:rsidP="00EA66B1">
      <w:pPr>
        <w:ind w:firstLine="709"/>
        <w:rPr>
          <w:rFonts w:cs="Arial"/>
          <w:sz w:val="24"/>
        </w:rPr>
      </w:pPr>
    </w:p>
    <w:p w:rsidR="009C729D" w:rsidRDefault="009C729D" w:rsidP="00EA66B1">
      <w:pPr>
        <w:ind w:firstLine="709"/>
        <w:rPr>
          <w:rFonts w:cs="Arial"/>
          <w:sz w:val="24"/>
        </w:rPr>
      </w:pPr>
    </w:p>
    <w:p w:rsidR="00681088" w:rsidRPr="00EA66B1" w:rsidRDefault="00EA66B1" w:rsidP="00EA66B1">
      <w:pPr>
        <w:ind w:firstLine="709"/>
        <w:rPr>
          <w:rFonts w:cs="Arial"/>
          <w:sz w:val="24"/>
        </w:rPr>
      </w:pPr>
      <w:r w:rsidRPr="00E661AF">
        <w:rPr>
          <w:rFonts w:cs="Arial"/>
          <w:sz w:val="24"/>
        </w:rPr>
        <w:t xml:space="preserve">Com esse estudo de campo, foi observado que a self-lavanderia atenderá ao público jovem, como por exemplo, os estudantes de universidades da região e da escola da aeronáutica </w:t>
      </w:r>
      <w:r w:rsidR="00B42607">
        <w:rPr>
          <w:rFonts w:cs="Arial"/>
          <w:sz w:val="24"/>
        </w:rPr>
        <w:t>localizada na cidade em questão e também pessoas que moram sozinhas e buscam mais praticidade.</w:t>
      </w:r>
      <w:r w:rsidRPr="00E661AF">
        <w:rPr>
          <w:rFonts w:cs="Arial"/>
          <w:sz w:val="24"/>
        </w:rPr>
        <w:t xml:space="preserve"> </w:t>
      </w:r>
      <w:r w:rsidR="00B42607">
        <w:rPr>
          <w:rFonts w:cs="Arial"/>
          <w:sz w:val="24"/>
        </w:rPr>
        <w:t>É possível concluir também que u</w:t>
      </w:r>
      <w:r w:rsidRPr="00E661AF">
        <w:rPr>
          <w:rFonts w:cs="Arial"/>
          <w:sz w:val="24"/>
        </w:rPr>
        <w:t>ma segunda opção de localização seria a cidade de Lorena</w:t>
      </w:r>
      <w:r>
        <w:rPr>
          <w:rFonts w:cs="Arial"/>
          <w:sz w:val="24"/>
        </w:rPr>
        <w:t xml:space="preserve"> </w:t>
      </w:r>
      <w:r w:rsidRPr="00E661AF">
        <w:rPr>
          <w:rFonts w:cs="Arial"/>
          <w:sz w:val="24"/>
        </w:rPr>
        <w:t>-</w:t>
      </w:r>
      <w:r>
        <w:rPr>
          <w:rFonts w:cs="Arial"/>
          <w:sz w:val="24"/>
        </w:rPr>
        <w:t xml:space="preserve"> </w:t>
      </w:r>
      <w:r w:rsidRPr="00E661AF">
        <w:rPr>
          <w:rFonts w:cs="Arial"/>
          <w:sz w:val="24"/>
        </w:rPr>
        <w:t>SP, considerando o resultado de aceitação da pesquisa.</w:t>
      </w:r>
    </w:p>
    <w:p w:rsidR="00681088" w:rsidRDefault="00681088" w:rsidP="00681088">
      <w:pPr>
        <w:pStyle w:val="Seo"/>
        <w:numPr>
          <w:ilvl w:val="0"/>
          <w:numId w:val="0"/>
        </w:numPr>
        <w:ind w:left="720" w:hanging="360"/>
      </w:pPr>
    </w:p>
    <w:p w:rsidR="00B42607" w:rsidRDefault="00B23506" w:rsidP="00B23506">
      <w:pPr>
        <w:pStyle w:val="Seo"/>
      </w:pPr>
      <w:r>
        <w:t>CONSIDERAÇÕES FINAIS</w:t>
      </w:r>
    </w:p>
    <w:p w:rsidR="00B23506" w:rsidRDefault="00B23506" w:rsidP="00B23506">
      <w:pPr>
        <w:pStyle w:val="Seo"/>
        <w:numPr>
          <w:ilvl w:val="0"/>
          <w:numId w:val="0"/>
        </w:numPr>
      </w:pPr>
    </w:p>
    <w:p w:rsidR="00B23506" w:rsidRPr="00B23506" w:rsidRDefault="0014181D" w:rsidP="00B23506">
      <w:pPr>
        <w:ind w:firstLine="709"/>
        <w:rPr>
          <w:rFonts w:cs="Arial"/>
          <w:sz w:val="24"/>
        </w:rPr>
      </w:pPr>
      <w:r>
        <w:rPr>
          <w:rFonts w:cs="Arial"/>
          <w:sz w:val="24"/>
        </w:rPr>
        <w:t xml:space="preserve">Diante </w:t>
      </w:r>
      <w:r w:rsidR="00C36FA6">
        <w:rPr>
          <w:rFonts w:cs="Arial"/>
          <w:sz w:val="24"/>
        </w:rPr>
        <w:t>d</w:t>
      </w:r>
      <w:r>
        <w:rPr>
          <w:rFonts w:cs="Arial"/>
          <w:sz w:val="24"/>
        </w:rPr>
        <w:t xml:space="preserve">os resultados obtidos com a pesquisa </w:t>
      </w:r>
      <w:r w:rsidR="00B23506" w:rsidRPr="00B23506">
        <w:rPr>
          <w:rFonts w:cs="Arial"/>
          <w:sz w:val="24"/>
        </w:rPr>
        <w:t xml:space="preserve">bibliográfica e de campo para mensurar a implementação de uma self-lavandeira, verificou-se </w:t>
      </w:r>
      <w:r>
        <w:rPr>
          <w:rFonts w:cs="Arial"/>
          <w:sz w:val="24"/>
        </w:rPr>
        <w:t>que é viável a abertura da empresa,</w:t>
      </w:r>
      <w:r w:rsidR="003D3B81">
        <w:rPr>
          <w:rFonts w:cs="Arial"/>
          <w:sz w:val="24"/>
        </w:rPr>
        <w:t xml:space="preserve"> diante a quantidade do público que pode ser explorada,</w:t>
      </w:r>
      <w:r>
        <w:rPr>
          <w:rFonts w:cs="Arial"/>
          <w:sz w:val="24"/>
        </w:rPr>
        <w:t xml:space="preserve"> contudo</w:t>
      </w:r>
      <w:r w:rsidR="00C36FA6">
        <w:rPr>
          <w:rFonts w:cs="Arial"/>
          <w:sz w:val="24"/>
        </w:rPr>
        <w:t>,</w:t>
      </w:r>
      <w:r>
        <w:rPr>
          <w:rFonts w:cs="Arial"/>
          <w:sz w:val="24"/>
        </w:rPr>
        <w:t xml:space="preserve"> é necessário desenvolver um plano de negócios mais elaborado com uma pesquisa de mercado direcionada e estruturada.</w:t>
      </w:r>
    </w:p>
    <w:p w:rsidR="00B23506" w:rsidRDefault="00B23506" w:rsidP="00B23506">
      <w:pPr>
        <w:pStyle w:val="Seo"/>
        <w:numPr>
          <w:ilvl w:val="0"/>
          <w:numId w:val="0"/>
        </w:numPr>
        <w:ind w:firstLine="709"/>
        <w:rPr>
          <w:rFonts w:cs="Arial"/>
          <w:b w:val="0"/>
          <w:szCs w:val="20"/>
        </w:rPr>
      </w:pPr>
      <w:r w:rsidRPr="00B23506">
        <w:rPr>
          <w:rFonts w:cs="Arial"/>
          <w:b w:val="0"/>
          <w:szCs w:val="20"/>
        </w:rPr>
        <w:t>Apesar de grande parte do público ser estudante e de retornarem para suas cidades no período de férias, existe também outros tipos de público, como donas de casa, moradores do bairro e arredores e pessoas que têm o tempo limitado. Considerando o público acadêmico e o público pesquisado nas proximidades da universidade, será possível a implantação da empresa na cidade de Guaratinguetá</w:t>
      </w:r>
      <w:r>
        <w:rPr>
          <w:rFonts w:cs="Arial"/>
          <w:b w:val="0"/>
          <w:szCs w:val="20"/>
        </w:rPr>
        <w:t xml:space="preserve"> – </w:t>
      </w:r>
    </w:p>
    <w:p w:rsidR="00B23506" w:rsidRPr="00B23506" w:rsidRDefault="00B23506" w:rsidP="00B23506">
      <w:pPr>
        <w:pStyle w:val="Seo"/>
        <w:numPr>
          <w:ilvl w:val="0"/>
          <w:numId w:val="0"/>
        </w:numPr>
        <w:rPr>
          <w:b w:val="0"/>
        </w:rPr>
      </w:pPr>
      <w:r w:rsidRPr="00B23506">
        <w:rPr>
          <w:rFonts w:cs="Arial"/>
          <w:b w:val="0"/>
          <w:szCs w:val="20"/>
        </w:rPr>
        <w:t xml:space="preserve">SP, não descartando a possibilidade de abrir futuramente uma filial em Lorena </w:t>
      </w:r>
      <w:r>
        <w:rPr>
          <w:rFonts w:cs="Arial"/>
          <w:b w:val="0"/>
          <w:szCs w:val="20"/>
        </w:rPr>
        <w:t>–</w:t>
      </w:r>
      <w:r w:rsidRPr="00B23506">
        <w:rPr>
          <w:rFonts w:cs="Arial"/>
          <w:b w:val="0"/>
          <w:szCs w:val="20"/>
        </w:rPr>
        <w:t xml:space="preserve"> SP</w:t>
      </w:r>
      <w:r>
        <w:rPr>
          <w:rFonts w:cs="Arial"/>
          <w:b w:val="0"/>
          <w:szCs w:val="20"/>
        </w:rPr>
        <w:t>.</w:t>
      </w:r>
    </w:p>
    <w:p w:rsidR="000D5BD9" w:rsidRDefault="000D5BD9" w:rsidP="00686B79">
      <w:pPr>
        <w:rPr>
          <w:b/>
          <w:sz w:val="24"/>
          <w:szCs w:val="24"/>
        </w:rPr>
      </w:pPr>
    </w:p>
    <w:p w:rsidR="00686B79" w:rsidRDefault="000E00A9" w:rsidP="00686B79">
      <w:pPr>
        <w:rPr>
          <w:b/>
          <w:sz w:val="24"/>
          <w:szCs w:val="24"/>
        </w:rPr>
      </w:pPr>
      <w:r>
        <w:rPr>
          <w:b/>
          <w:sz w:val="24"/>
          <w:szCs w:val="24"/>
        </w:rPr>
        <w:t>REFERÊNCIAS</w:t>
      </w:r>
    </w:p>
    <w:bookmarkEnd w:id="1"/>
    <w:p w:rsidR="000D20E3" w:rsidRDefault="000D20E3" w:rsidP="00253D9C">
      <w:pPr>
        <w:rPr>
          <w:rFonts w:cs="Arial"/>
          <w:sz w:val="24"/>
          <w:szCs w:val="24"/>
        </w:rPr>
      </w:pPr>
    </w:p>
    <w:p w:rsidR="009E5691" w:rsidRPr="009E5691" w:rsidRDefault="009E5691" w:rsidP="00FA01CB">
      <w:pPr>
        <w:jc w:val="left"/>
        <w:rPr>
          <w:rFonts w:cs="Arial"/>
        </w:rPr>
      </w:pPr>
      <w:r w:rsidRPr="009E5691">
        <w:rPr>
          <w:rFonts w:cs="Arial"/>
        </w:rPr>
        <w:t xml:space="preserve">BANCOS DE ANGOLA. </w:t>
      </w:r>
      <w:r w:rsidRPr="009E5691">
        <w:rPr>
          <w:rFonts w:cs="Arial"/>
          <w:b/>
          <w:bCs/>
        </w:rPr>
        <w:t xml:space="preserve">Caixa Electrónico, </w:t>
      </w:r>
      <w:proofErr w:type="spellStart"/>
      <w:r w:rsidRPr="009E5691">
        <w:rPr>
          <w:rFonts w:cs="Arial"/>
          <w:b/>
          <w:bCs/>
        </w:rPr>
        <w:t>Multicaixa</w:t>
      </w:r>
      <w:proofErr w:type="spellEnd"/>
      <w:r w:rsidRPr="009E5691">
        <w:rPr>
          <w:rFonts w:cs="Arial"/>
          <w:b/>
          <w:bCs/>
        </w:rPr>
        <w:t>, ou Terminal Bancário.</w:t>
      </w:r>
      <w:r w:rsidRPr="009E5691">
        <w:rPr>
          <w:rFonts w:cs="Arial"/>
        </w:rPr>
        <w:t xml:space="preserve"> Disponível em: </w:t>
      </w:r>
      <w:r>
        <w:rPr>
          <w:rFonts w:cs="Arial"/>
        </w:rPr>
        <w:t>&lt;</w:t>
      </w:r>
      <w:r w:rsidRPr="009E5691">
        <w:rPr>
          <w:rFonts w:cs="Arial"/>
        </w:rPr>
        <w:t>http://www.bancosdeangola.co.ao/caixa-electronico-multicaixa-ou-terminal-bancario/</w:t>
      </w:r>
      <w:r>
        <w:rPr>
          <w:rFonts w:cs="Arial"/>
        </w:rPr>
        <w:t>&gt;</w:t>
      </w:r>
      <w:r w:rsidRPr="009E5691">
        <w:rPr>
          <w:rFonts w:cs="Arial"/>
        </w:rPr>
        <w:t>. Acesso em: 3 abr. 2019.</w:t>
      </w:r>
    </w:p>
    <w:p w:rsidR="00253D9C" w:rsidRDefault="00253D9C" w:rsidP="00FA01CB">
      <w:pPr>
        <w:jc w:val="left"/>
        <w:rPr>
          <w:rFonts w:cs="Arial"/>
        </w:rPr>
      </w:pPr>
      <w:r w:rsidRPr="000E00A9">
        <w:rPr>
          <w:rFonts w:cs="Arial"/>
        </w:rPr>
        <w:t xml:space="preserve">DORNELAS, J. </w:t>
      </w:r>
      <w:r w:rsidRPr="000E00A9">
        <w:rPr>
          <w:rFonts w:cs="Arial"/>
          <w:b/>
        </w:rPr>
        <w:t>O Processo Empreendedor.</w:t>
      </w:r>
      <w:r w:rsidRPr="000E00A9">
        <w:rPr>
          <w:rFonts w:cs="Arial"/>
        </w:rPr>
        <w:t xml:space="preserve"> 2001. Disponível em: &lt;http://www.elsevier.com.br/josedornelas/artigos_e.../empreendedorismo_capitulo_2.pdf</w:t>
      </w:r>
      <w:r w:rsidR="00A048C3" w:rsidRPr="000E00A9">
        <w:rPr>
          <w:rFonts w:cs="Arial"/>
        </w:rPr>
        <w:t>&gt;.</w:t>
      </w:r>
      <w:r w:rsidRPr="000E00A9">
        <w:rPr>
          <w:rFonts w:cs="Arial"/>
        </w:rPr>
        <w:t xml:space="preserve"> Acesso em: 09 de abril.2019.</w:t>
      </w:r>
    </w:p>
    <w:p w:rsidR="009E5691" w:rsidRPr="009E5691" w:rsidRDefault="009E5691" w:rsidP="00FA01CB">
      <w:pPr>
        <w:jc w:val="left"/>
        <w:rPr>
          <w:rFonts w:cs="Arial"/>
        </w:rPr>
      </w:pPr>
      <w:r w:rsidRPr="009E5691">
        <w:rPr>
          <w:rFonts w:cs="Arial"/>
        </w:rPr>
        <w:t xml:space="preserve">EMPLASA. </w:t>
      </w:r>
      <w:r w:rsidRPr="009E5691">
        <w:rPr>
          <w:rFonts w:cs="Arial"/>
          <w:b/>
          <w:bCs/>
        </w:rPr>
        <w:t>Região Metropolitana do Vale do Paraíba e Litoral Norte.</w:t>
      </w:r>
      <w:r w:rsidRPr="009E5691">
        <w:rPr>
          <w:rFonts w:cs="Arial"/>
        </w:rPr>
        <w:t xml:space="preserve"> Disponível em: </w:t>
      </w:r>
      <w:r>
        <w:rPr>
          <w:rFonts w:cs="Arial"/>
        </w:rPr>
        <w:t>&lt;</w:t>
      </w:r>
      <w:r w:rsidRPr="009E5691">
        <w:rPr>
          <w:rFonts w:cs="Arial"/>
        </w:rPr>
        <w:t>https://emplasa.sp.gov.br/RMVPLN</w:t>
      </w:r>
      <w:r>
        <w:rPr>
          <w:rFonts w:cs="Arial"/>
        </w:rPr>
        <w:t>&gt;</w:t>
      </w:r>
      <w:r w:rsidRPr="009E5691">
        <w:rPr>
          <w:rFonts w:cs="Arial"/>
        </w:rPr>
        <w:t>. Acesso em: 10 abr. 2019.</w:t>
      </w:r>
    </w:p>
    <w:p w:rsidR="00253D9C" w:rsidRPr="000E00A9" w:rsidRDefault="00253D9C" w:rsidP="00FA01CB">
      <w:pPr>
        <w:jc w:val="left"/>
        <w:rPr>
          <w:rFonts w:cs="Arial"/>
          <w:color w:val="000000"/>
        </w:rPr>
      </w:pPr>
      <w:r w:rsidRPr="000E00A9">
        <w:rPr>
          <w:rFonts w:cs="Arial"/>
          <w:color w:val="000000"/>
          <w:shd w:val="clear" w:color="auto" w:fill="FFFFFF"/>
        </w:rPr>
        <w:t xml:space="preserve">GOMES, Eduardo; CONDE, Mirela. Empreendedorismo em economias emergentes: uma série de pequenos negócios brasileiros </w:t>
      </w:r>
      <w:r w:rsidRPr="000E00A9">
        <w:rPr>
          <w:rFonts w:cs="Arial"/>
          <w:shd w:val="clear" w:color="auto" w:fill="FFFFFF"/>
        </w:rPr>
        <w:t xml:space="preserve">conforme o modelo. </w:t>
      </w:r>
      <w:r w:rsidRPr="000E00A9">
        <w:rPr>
          <w:rFonts w:cs="Arial"/>
          <w:b/>
          <w:bCs/>
          <w:shd w:val="clear" w:color="auto" w:fill="FFFFFF"/>
        </w:rPr>
        <w:t xml:space="preserve">Congresso nacional de excelência em </w:t>
      </w:r>
      <w:r w:rsidRPr="000E00A9">
        <w:rPr>
          <w:rFonts w:cs="Arial"/>
          <w:b/>
          <w:shd w:val="clear" w:color="auto" w:fill="FFFFFF"/>
        </w:rPr>
        <w:t>Curitiba</w:t>
      </w:r>
      <w:r w:rsidRPr="000E00A9">
        <w:rPr>
          <w:rFonts w:cs="Arial"/>
          <w:shd w:val="clear" w:color="auto" w:fill="FFFFFF"/>
        </w:rPr>
        <w:t xml:space="preserve">, v.00, n.11, p. 1-22, jan. 2015. </w:t>
      </w:r>
      <w:r w:rsidRPr="000E00A9">
        <w:rPr>
          <w:rFonts w:cs="Arial"/>
        </w:rPr>
        <w:t xml:space="preserve">Disponível </w:t>
      </w:r>
      <w:r w:rsidRPr="000E00A9">
        <w:rPr>
          <w:rFonts w:cs="Arial"/>
          <w:color w:val="000000"/>
        </w:rPr>
        <w:t>em: &lt;http://www.inovarse.org/sites/default/files/t_15_143.pdf&gt;. Acesso em: 01 abr. 2019.</w:t>
      </w:r>
    </w:p>
    <w:p w:rsidR="00253D9C" w:rsidRPr="000E00A9" w:rsidRDefault="00253D9C" w:rsidP="00FA01CB">
      <w:pPr>
        <w:jc w:val="left"/>
        <w:rPr>
          <w:rFonts w:cs="Arial"/>
        </w:rPr>
      </w:pPr>
      <w:r w:rsidRPr="000E00A9">
        <w:rPr>
          <w:rFonts w:cs="Arial"/>
          <w:color w:val="000000"/>
          <w:shd w:val="clear" w:color="auto" w:fill="FFFFFF"/>
        </w:rPr>
        <w:t>LIMA,</w:t>
      </w:r>
      <w:r w:rsidR="000E00A9">
        <w:rPr>
          <w:rFonts w:cs="Arial"/>
          <w:color w:val="000000"/>
          <w:shd w:val="clear" w:color="auto" w:fill="FFFFFF"/>
        </w:rPr>
        <w:t xml:space="preserve"> </w:t>
      </w:r>
      <w:proofErr w:type="spellStart"/>
      <w:r w:rsidRPr="000E00A9">
        <w:rPr>
          <w:rFonts w:cs="Arial"/>
          <w:color w:val="000000"/>
          <w:shd w:val="clear" w:color="auto" w:fill="FFFFFF"/>
        </w:rPr>
        <w:t>Brendha</w:t>
      </w:r>
      <w:proofErr w:type="spellEnd"/>
      <w:r w:rsidRPr="000E00A9">
        <w:rPr>
          <w:rFonts w:cs="Arial"/>
          <w:color w:val="000000"/>
          <w:shd w:val="clear" w:color="auto" w:fill="FFFFFF"/>
        </w:rPr>
        <w:t xml:space="preserve"> Rodrigues De; CUNHA, </w:t>
      </w:r>
      <w:proofErr w:type="spellStart"/>
      <w:r w:rsidRPr="000E00A9">
        <w:rPr>
          <w:rFonts w:cs="Arial"/>
          <w:color w:val="000000"/>
          <w:shd w:val="clear" w:color="auto" w:fill="FFFFFF"/>
        </w:rPr>
        <w:t>Cleverson</w:t>
      </w:r>
      <w:proofErr w:type="spellEnd"/>
      <w:r w:rsidRPr="000E00A9">
        <w:rPr>
          <w:rFonts w:cs="Arial"/>
          <w:color w:val="000000"/>
          <w:shd w:val="clear" w:color="auto" w:fill="FFFFFF"/>
        </w:rPr>
        <w:t xml:space="preserve"> Renan Da; LIMA, Eduardo Pereira. Empreendedorismo no brasil - 2016. </w:t>
      </w:r>
      <w:r w:rsidRPr="000E00A9">
        <w:rPr>
          <w:rFonts w:cs="Arial"/>
          <w:b/>
          <w:bCs/>
          <w:color w:val="000000"/>
          <w:shd w:val="clear" w:color="auto" w:fill="FFFFFF"/>
        </w:rPr>
        <w:t xml:space="preserve">Monitor </w:t>
      </w:r>
      <w:r w:rsidRPr="000E00A9">
        <w:rPr>
          <w:rFonts w:cs="Arial"/>
          <w:b/>
          <w:bCs/>
          <w:shd w:val="clear" w:color="auto" w:fill="FFFFFF"/>
        </w:rPr>
        <w:t xml:space="preserve">Global de Empreendedorismo, </w:t>
      </w:r>
      <w:r w:rsidRPr="000E00A9">
        <w:rPr>
          <w:rFonts w:cs="Arial"/>
          <w:shd w:val="clear" w:color="auto" w:fill="FFFFFF"/>
        </w:rPr>
        <w:t>Curitiba, p. 210, jan. 2015.</w:t>
      </w:r>
    </w:p>
    <w:p w:rsidR="00253D9C" w:rsidRDefault="00253D9C" w:rsidP="00FA01CB">
      <w:pPr>
        <w:jc w:val="left"/>
        <w:rPr>
          <w:rFonts w:cs="Arial"/>
          <w:shd w:val="clear" w:color="auto" w:fill="FFFFFF"/>
        </w:rPr>
      </w:pPr>
      <w:r w:rsidRPr="000E00A9">
        <w:rPr>
          <w:rFonts w:cs="Arial"/>
          <w:shd w:val="clear" w:color="auto" w:fill="FFFFFF"/>
        </w:rPr>
        <w:t>SCIELO.</w:t>
      </w:r>
      <w:r w:rsidRPr="000E00A9">
        <w:rPr>
          <w:rFonts w:cs="Arial"/>
          <w:bdr w:val="none" w:sz="0" w:space="0" w:color="auto" w:frame="1"/>
          <w:shd w:val="clear" w:color="auto" w:fill="FFFFFF"/>
        </w:rPr>
        <w:t> </w:t>
      </w:r>
      <w:r w:rsidRPr="000E00A9">
        <w:rPr>
          <w:rFonts w:cs="Arial"/>
          <w:b/>
          <w:bCs/>
          <w:shd w:val="clear" w:color="auto" w:fill="FFFFFF"/>
        </w:rPr>
        <w:t>Uma análise sobre a estratégia competitiva e operacional dos restaurantes self-service</w:t>
      </w:r>
      <w:r w:rsidRPr="000E00A9">
        <w:rPr>
          <w:rFonts w:cs="Arial"/>
          <w:bdr w:val="none" w:sz="0" w:space="0" w:color="auto" w:frame="1"/>
          <w:shd w:val="clear" w:color="auto" w:fill="FFFFFF"/>
        </w:rPr>
        <w:t xml:space="preserve">. </w:t>
      </w:r>
      <w:r w:rsidR="002F16AB" w:rsidRPr="000E00A9">
        <w:rPr>
          <w:rFonts w:cs="Arial"/>
          <w:bdr w:val="none" w:sz="0" w:space="0" w:color="auto" w:frame="1"/>
          <w:shd w:val="clear" w:color="auto" w:fill="FFFFFF"/>
        </w:rPr>
        <w:t>Disponível</w:t>
      </w:r>
      <w:r w:rsidRPr="000E00A9">
        <w:rPr>
          <w:rFonts w:cs="Arial"/>
          <w:bdr w:val="none" w:sz="0" w:space="0" w:color="auto" w:frame="1"/>
          <w:shd w:val="clear" w:color="auto" w:fill="FFFFFF"/>
        </w:rPr>
        <w:t xml:space="preserve"> em: &lt;</w:t>
      </w:r>
      <w:r w:rsidRPr="000E00A9">
        <w:rPr>
          <w:rFonts w:cs="Arial"/>
          <w:shd w:val="clear" w:color="auto" w:fill="FFFFFF"/>
        </w:rPr>
        <w:t>http://www.scielo.br/pdf/gp/v4n3/a06v4n3.pdf</w:t>
      </w:r>
      <w:r w:rsidRPr="000E00A9">
        <w:rPr>
          <w:rFonts w:cs="Arial"/>
          <w:bdr w:val="none" w:sz="0" w:space="0" w:color="auto" w:frame="1"/>
          <w:shd w:val="clear" w:color="auto" w:fill="FFFFFF"/>
        </w:rPr>
        <w:t>&gt;.  </w:t>
      </w:r>
      <w:r w:rsidRPr="000E00A9">
        <w:rPr>
          <w:rFonts w:cs="Arial"/>
          <w:shd w:val="clear" w:color="auto" w:fill="FFFFFF"/>
        </w:rPr>
        <w:t>Acesso em: 03 jun. 2019.</w:t>
      </w:r>
    </w:p>
    <w:p w:rsidR="009E5691" w:rsidRPr="000E00A9" w:rsidRDefault="009E5691" w:rsidP="00FA01CB">
      <w:pPr>
        <w:jc w:val="left"/>
        <w:rPr>
          <w:rFonts w:cs="Arial"/>
        </w:rPr>
      </w:pPr>
      <w:r w:rsidRPr="009E5691">
        <w:rPr>
          <w:rFonts w:cs="Arial"/>
        </w:rPr>
        <w:t xml:space="preserve">TOTAL IP. </w:t>
      </w:r>
      <w:r w:rsidRPr="009E5691">
        <w:rPr>
          <w:rFonts w:cs="Arial"/>
          <w:b/>
          <w:bCs/>
        </w:rPr>
        <w:t>Autosserviço: um caminho sem volta.</w:t>
      </w:r>
      <w:r w:rsidRPr="009E5691">
        <w:rPr>
          <w:rFonts w:cs="Arial"/>
        </w:rPr>
        <w:t xml:space="preserve"> Disponível em: </w:t>
      </w:r>
      <w:r>
        <w:rPr>
          <w:rFonts w:cs="Arial"/>
        </w:rPr>
        <w:t>&lt;</w:t>
      </w:r>
      <w:r w:rsidRPr="009E5691">
        <w:rPr>
          <w:rFonts w:cs="Arial"/>
        </w:rPr>
        <w:t>https://totalip.com.br/26-06-15-decision-report/</w:t>
      </w:r>
      <w:r>
        <w:rPr>
          <w:rFonts w:cs="Arial"/>
        </w:rPr>
        <w:t>&gt;</w:t>
      </w:r>
      <w:r w:rsidRPr="009E5691">
        <w:rPr>
          <w:rFonts w:cs="Arial"/>
        </w:rPr>
        <w:t>. Acesso em: 1 abr. 2019.</w:t>
      </w:r>
    </w:p>
    <w:p w:rsidR="00154974" w:rsidRPr="000D20E3" w:rsidRDefault="00253D9C" w:rsidP="00FA01CB">
      <w:pPr>
        <w:jc w:val="left"/>
        <w:rPr>
          <w:rFonts w:cs="Arial"/>
          <w:sz w:val="24"/>
        </w:rPr>
      </w:pPr>
      <w:r w:rsidRPr="000E00A9">
        <w:rPr>
          <w:rFonts w:cs="Arial"/>
        </w:rPr>
        <w:t xml:space="preserve">VALENCIANO SENTANIN, </w:t>
      </w:r>
      <w:proofErr w:type="spellStart"/>
      <w:r w:rsidRPr="000E00A9">
        <w:rPr>
          <w:rFonts w:cs="Arial"/>
        </w:rPr>
        <w:t>Luis</w:t>
      </w:r>
      <w:proofErr w:type="spellEnd"/>
      <w:r w:rsidRPr="000E00A9">
        <w:rPr>
          <w:rFonts w:cs="Arial"/>
        </w:rPr>
        <w:t xml:space="preserve"> Henrique; BARBOZA, Reginaldo José. </w:t>
      </w:r>
      <w:r w:rsidRPr="000E00A9">
        <w:rPr>
          <w:rFonts w:cs="Arial"/>
          <w:b/>
          <w:bCs/>
        </w:rPr>
        <w:t>CONCEITOS DE EMPREENDEDORISMO</w:t>
      </w:r>
      <w:r w:rsidRPr="000E00A9">
        <w:rPr>
          <w:rFonts w:cs="Arial"/>
        </w:rPr>
        <w:t>. REVISTA CIENTÍFICA ELETÔNICA DE ADMINISTRAÇÃO: ISSN: 1676-6822, 2015</w:t>
      </w:r>
    </w:p>
    <w:sectPr w:rsidR="00154974" w:rsidRPr="000D20E3" w:rsidSect="00696317">
      <w:headerReference w:type="default" r:id="rId16"/>
      <w:footerReference w:type="even" r:id="rId17"/>
      <w:footerReference w:type="default" r:id="rId18"/>
      <w:headerReference w:type="first" r:id="rId19"/>
      <w:footerReference w:type="first" r:id="rId20"/>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164" w:rsidRDefault="00DF5164">
      <w:r>
        <w:separator/>
      </w:r>
    </w:p>
  </w:endnote>
  <w:endnote w:type="continuationSeparator" w:id="0">
    <w:p w:rsidR="00DF5164" w:rsidRDefault="00DF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DF516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17" name="Imagem 17"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18" name="Imagem 18"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164" w:rsidRDefault="00DF5164">
      <w:r>
        <w:separator/>
      </w:r>
    </w:p>
  </w:footnote>
  <w:footnote w:type="continuationSeparator" w:id="0">
    <w:p w:rsidR="00DF5164" w:rsidRDefault="00DF5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20" name="Imagem 20"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DF5164" w:rsidP="004477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B6627"/>
    <w:multiLevelType w:val="multilevel"/>
    <w:tmpl w:val="A6861246"/>
    <w:lvl w:ilvl="0">
      <w:start w:val="1"/>
      <w:numFmt w:val="decimal"/>
      <w:pStyle w:val="Seo"/>
      <w:lvlText w:val="%1."/>
      <w:lvlJc w:val="left"/>
      <w:pPr>
        <w:ind w:left="720" w:hanging="360"/>
      </w:pPr>
      <w:rPr>
        <w:rFonts w:hint="default"/>
        <w:sz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65B231C1"/>
    <w:multiLevelType w:val="multilevel"/>
    <w:tmpl w:val="41C6C640"/>
    <w:lvl w:ilvl="0">
      <w:start w:val="1"/>
      <w:numFmt w:val="decimal"/>
      <w:lvlText w:val="%1."/>
      <w:lvlJc w:val="left"/>
      <w:pPr>
        <w:ind w:left="720" w:hanging="360"/>
      </w:pPr>
      <w:rPr>
        <w:rFonts w:hint="default"/>
        <w:b/>
        <w:sz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79"/>
    <w:rsid w:val="0001220D"/>
    <w:rsid w:val="0004296A"/>
    <w:rsid w:val="000C3153"/>
    <w:rsid w:val="000D20E3"/>
    <w:rsid w:val="000D5BD9"/>
    <w:rsid w:val="000E00A9"/>
    <w:rsid w:val="000E0DE7"/>
    <w:rsid w:val="0014181D"/>
    <w:rsid w:val="001D53B3"/>
    <w:rsid w:val="001E428C"/>
    <w:rsid w:val="001F1312"/>
    <w:rsid w:val="00253D9C"/>
    <w:rsid w:val="002826CA"/>
    <w:rsid w:val="00292221"/>
    <w:rsid w:val="002A631C"/>
    <w:rsid w:val="002E4675"/>
    <w:rsid w:val="002F16AB"/>
    <w:rsid w:val="002F2551"/>
    <w:rsid w:val="00302CE5"/>
    <w:rsid w:val="0031122C"/>
    <w:rsid w:val="00332224"/>
    <w:rsid w:val="003667F2"/>
    <w:rsid w:val="0037018A"/>
    <w:rsid w:val="0038415C"/>
    <w:rsid w:val="003A38EF"/>
    <w:rsid w:val="003B65CF"/>
    <w:rsid w:val="003D3B81"/>
    <w:rsid w:val="003D561E"/>
    <w:rsid w:val="003D776B"/>
    <w:rsid w:val="003E3535"/>
    <w:rsid w:val="004336B9"/>
    <w:rsid w:val="004A5941"/>
    <w:rsid w:val="004B4EEA"/>
    <w:rsid w:val="00565168"/>
    <w:rsid w:val="00596B11"/>
    <w:rsid w:val="00623877"/>
    <w:rsid w:val="006767C8"/>
    <w:rsid w:val="00681088"/>
    <w:rsid w:val="0068594A"/>
    <w:rsid w:val="00686B79"/>
    <w:rsid w:val="006A5E72"/>
    <w:rsid w:val="00704185"/>
    <w:rsid w:val="00734C64"/>
    <w:rsid w:val="007849F1"/>
    <w:rsid w:val="007A6609"/>
    <w:rsid w:val="00813AC7"/>
    <w:rsid w:val="0082067A"/>
    <w:rsid w:val="00863E48"/>
    <w:rsid w:val="008B3A64"/>
    <w:rsid w:val="009025CF"/>
    <w:rsid w:val="00934EB1"/>
    <w:rsid w:val="00982219"/>
    <w:rsid w:val="009C729D"/>
    <w:rsid w:val="009E5691"/>
    <w:rsid w:val="009F7AA2"/>
    <w:rsid w:val="00A048C3"/>
    <w:rsid w:val="00A11135"/>
    <w:rsid w:val="00AD2C8E"/>
    <w:rsid w:val="00B07890"/>
    <w:rsid w:val="00B23506"/>
    <w:rsid w:val="00B305A6"/>
    <w:rsid w:val="00B42607"/>
    <w:rsid w:val="00B516CE"/>
    <w:rsid w:val="00BC1990"/>
    <w:rsid w:val="00BF349A"/>
    <w:rsid w:val="00C13EAD"/>
    <w:rsid w:val="00C36FA6"/>
    <w:rsid w:val="00C940C9"/>
    <w:rsid w:val="00C96AEF"/>
    <w:rsid w:val="00CC4245"/>
    <w:rsid w:val="00CF1D80"/>
    <w:rsid w:val="00CF4FCF"/>
    <w:rsid w:val="00D544B4"/>
    <w:rsid w:val="00D61D3A"/>
    <w:rsid w:val="00DB31BC"/>
    <w:rsid w:val="00DC57CD"/>
    <w:rsid w:val="00DF5164"/>
    <w:rsid w:val="00E218E7"/>
    <w:rsid w:val="00EA66B1"/>
    <w:rsid w:val="00EE2F0A"/>
    <w:rsid w:val="00F80814"/>
    <w:rsid w:val="00FA01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BFE047-73A5-43EA-B9C8-2B6E59B1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argrafodaLista">
    <w:name w:val="List Paragraph"/>
    <w:basedOn w:val="Normal"/>
    <w:uiPriority w:val="34"/>
    <w:qFormat/>
    <w:rsid w:val="00CF4FCF"/>
    <w:pPr>
      <w:autoSpaceDE/>
      <w:autoSpaceDN/>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Legenda">
    <w:name w:val="caption"/>
    <w:basedOn w:val="Normal"/>
    <w:next w:val="Normal"/>
    <w:uiPriority w:val="35"/>
    <w:unhideWhenUsed/>
    <w:qFormat/>
    <w:rsid w:val="0038415C"/>
    <w:pPr>
      <w:spacing w:after="200"/>
    </w:pPr>
    <w:rPr>
      <w:i/>
      <w:iCs/>
      <w:color w:val="1F497D" w:themeColor="text2"/>
      <w:sz w:val="18"/>
      <w:szCs w:val="18"/>
    </w:rPr>
  </w:style>
  <w:style w:type="table" w:styleId="Tabelacomgrade">
    <w:name w:val="Table Grid"/>
    <w:basedOn w:val="Tabelanormal"/>
    <w:uiPriority w:val="59"/>
    <w:rsid w:val="00042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4A5941"/>
    <w:rPr>
      <w:sz w:val="16"/>
      <w:szCs w:val="16"/>
    </w:rPr>
  </w:style>
  <w:style w:type="paragraph" w:styleId="Textodecomentrio">
    <w:name w:val="annotation text"/>
    <w:basedOn w:val="Normal"/>
    <w:link w:val="TextodecomentrioChar"/>
    <w:uiPriority w:val="99"/>
    <w:semiHidden/>
    <w:unhideWhenUsed/>
    <w:rsid w:val="004A5941"/>
  </w:style>
  <w:style w:type="character" w:customStyle="1" w:styleId="TextodecomentrioChar">
    <w:name w:val="Texto de comentário Char"/>
    <w:basedOn w:val="Fontepargpadro"/>
    <w:link w:val="Textodecomentrio"/>
    <w:uiPriority w:val="99"/>
    <w:semiHidden/>
    <w:rsid w:val="004A5941"/>
    <w:rPr>
      <w:rFonts w:ascii="Arial" w:eastAsia="MS Mincho"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A5941"/>
    <w:rPr>
      <w:b/>
      <w:bCs/>
    </w:rPr>
  </w:style>
  <w:style w:type="character" w:customStyle="1" w:styleId="AssuntodocomentrioChar">
    <w:name w:val="Assunto do comentário Char"/>
    <w:basedOn w:val="TextodecomentrioChar"/>
    <w:link w:val="Assuntodocomentrio"/>
    <w:uiPriority w:val="99"/>
    <w:semiHidden/>
    <w:rsid w:val="004A5941"/>
    <w:rPr>
      <w:rFonts w:ascii="Arial" w:eastAsia="MS Mincho" w:hAnsi="Arial"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701711631">
      <w:bodyDiv w:val="1"/>
      <w:marLeft w:val="0"/>
      <w:marRight w:val="0"/>
      <w:marTop w:val="0"/>
      <w:marBottom w:val="0"/>
      <w:divBdr>
        <w:top w:val="none" w:sz="0" w:space="0" w:color="auto"/>
        <w:left w:val="none" w:sz="0" w:space="0" w:color="auto"/>
        <w:bottom w:val="none" w:sz="0" w:space="0" w:color="auto"/>
        <w:right w:val="none" w:sz="0" w:space="0" w:color="auto"/>
      </w:divBdr>
      <w:divsChild>
        <w:div w:id="1796479851">
          <w:marLeft w:val="0"/>
          <w:marRight w:val="0"/>
          <w:marTop w:val="0"/>
          <w:marBottom w:val="0"/>
          <w:divBdr>
            <w:top w:val="none" w:sz="0" w:space="0" w:color="auto"/>
            <w:left w:val="none" w:sz="0" w:space="0" w:color="auto"/>
            <w:bottom w:val="none" w:sz="0" w:space="0" w:color="auto"/>
            <w:right w:val="none" w:sz="0" w:space="0" w:color="auto"/>
          </w:divBdr>
          <w:divsChild>
            <w:div w:id="400493378">
              <w:marLeft w:val="0"/>
              <w:marRight w:val="0"/>
              <w:marTop w:val="0"/>
              <w:marBottom w:val="0"/>
              <w:divBdr>
                <w:top w:val="none" w:sz="0" w:space="0" w:color="auto"/>
                <w:left w:val="none" w:sz="0" w:space="0" w:color="auto"/>
                <w:bottom w:val="none" w:sz="0" w:space="0" w:color="auto"/>
                <w:right w:val="none" w:sz="0" w:space="0" w:color="auto"/>
              </w:divBdr>
              <w:divsChild>
                <w:div w:id="1959683890">
                  <w:marLeft w:val="0"/>
                  <w:marRight w:val="0"/>
                  <w:marTop w:val="0"/>
                  <w:marBottom w:val="0"/>
                  <w:divBdr>
                    <w:top w:val="none" w:sz="0" w:space="0" w:color="auto"/>
                    <w:left w:val="none" w:sz="0" w:space="0" w:color="auto"/>
                    <w:bottom w:val="none" w:sz="0" w:space="0" w:color="auto"/>
                    <w:right w:val="none" w:sz="0" w:space="0" w:color="auto"/>
                  </w:divBdr>
                  <w:divsChild>
                    <w:div w:id="1627277106">
                      <w:marLeft w:val="0"/>
                      <w:marRight w:val="0"/>
                      <w:marTop w:val="0"/>
                      <w:marBottom w:val="0"/>
                      <w:divBdr>
                        <w:top w:val="none" w:sz="0" w:space="0" w:color="auto"/>
                        <w:left w:val="none" w:sz="0" w:space="0" w:color="auto"/>
                        <w:bottom w:val="none" w:sz="0" w:space="0" w:color="auto"/>
                        <w:right w:val="none" w:sz="0" w:space="0" w:color="auto"/>
                      </w:divBdr>
                      <w:divsChild>
                        <w:div w:id="368068766">
                          <w:marLeft w:val="0"/>
                          <w:marRight w:val="0"/>
                          <w:marTop w:val="0"/>
                          <w:marBottom w:val="0"/>
                          <w:divBdr>
                            <w:top w:val="none" w:sz="0" w:space="0" w:color="auto"/>
                            <w:left w:val="none" w:sz="0" w:space="0" w:color="auto"/>
                            <w:bottom w:val="none" w:sz="0" w:space="0" w:color="auto"/>
                            <w:right w:val="none" w:sz="0" w:space="0" w:color="auto"/>
                          </w:divBdr>
                          <w:divsChild>
                            <w:div w:id="2094665443">
                              <w:marLeft w:val="0"/>
                              <w:marRight w:val="300"/>
                              <w:marTop w:val="180"/>
                              <w:marBottom w:val="0"/>
                              <w:divBdr>
                                <w:top w:val="none" w:sz="0" w:space="0" w:color="auto"/>
                                <w:left w:val="none" w:sz="0" w:space="0" w:color="auto"/>
                                <w:bottom w:val="none" w:sz="0" w:space="0" w:color="auto"/>
                                <w:right w:val="none" w:sz="0" w:space="0" w:color="auto"/>
                              </w:divBdr>
                              <w:divsChild>
                                <w:div w:id="4408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280325">
          <w:marLeft w:val="0"/>
          <w:marRight w:val="0"/>
          <w:marTop w:val="0"/>
          <w:marBottom w:val="0"/>
          <w:divBdr>
            <w:top w:val="none" w:sz="0" w:space="0" w:color="auto"/>
            <w:left w:val="none" w:sz="0" w:space="0" w:color="auto"/>
            <w:bottom w:val="none" w:sz="0" w:space="0" w:color="auto"/>
            <w:right w:val="none" w:sz="0" w:space="0" w:color="auto"/>
          </w:divBdr>
          <w:divsChild>
            <w:div w:id="1385714218">
              <w:marLeft w:val="0"/>
              <w:marRight w:val="0"/>
              <w:marTop w:val="0"/>
              <w:marBottom w:val="0"/>
              <w:divBdr>
                <w:top w:val="none" w:sz="0" w:space="0" w:color="auto"/>
                <w:left w:val="none" w:sz="0" w:space="0" w:color="auto"/>
                <w:bottom w:val="none" w:sz="0" w:space="0" w:color="auto"/>
                <w:right w:val="none" w:sz="0" w:space="0" w:color="auto"/>
              </w:divBdr>
              <w:divsChild>
                <w:div w:id="671029976">
                  <w:marLeft w:val="0"/>
                  <w:marRight w:val="0"/>
                  <w:marTop w:val="0"/>
                  <w:marBottom w:val="0"/>
                  <w:divBdr>
                    <w:top w:val="none" w:sz="0" w:space="0" w:color="auto"/>
                    <w:left w:val="none" w:sz="0" w:space="0" w:color="auto"/>
                    <w:bottom w:val="none" w:sz="0" w:space="0" w:color="auto"/>
                    <w:right w:val="none" w:sz="0" w:space="0" w:color="auto"/>
                  </w:divBdr>
                  <w:divsChild>
                    <w:div w:id="7413336">
                      <w:marLeft w:val="0"/>
                      <w:marRight w:val="0"/>
                      <w:marTop w:val="0"/>
                      <w:marBottom w:val="0"/>
                      <w:divBdr>
                        <w:top w:val="none" w:sz="0" w:space="0" w:color="auto"/>
                        <w:left w:val="none" w:sz="0" w:space="0" w:color="auto"/>
                        <w:bottom w:val="none" w:sz="0" w:space="0" w:color="auto"/>
                        <w:right w:val="none" w:sz="0" w:space="0" w:color="auto"/>
                      </w:divBdr>
                      <w:divsChild>
                        <w:div w:id="16911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6430">
      <w:bodyDiv w:val="1"/>
      <w:marLeft w:val="0"/>
      <w:marRight w:val="0"/>
      <w:marTop w:val="0"/>
      <w:marBottom w:val="0"/>
      <w:divBdr>
        <w:top w:val="none" w:sz="0" w:space="0" w:color="auto"/>
        <w:left w:val="none" w:sz="0" w:space="0" w:color="auto"/>
        <w:bottom w:val="none" w:sz="0" w:space="0" w:color="auto"/>
        <w:right w:val="none" w:sz="0" w:space="0" w:color="auto"/>
      </w:divBdr>
    </w:div>
    <w:div w:id="184301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3.jpg"/><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2160</Words>
  <Characters>11664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Aluno</cp:lastModifiedBy>
  <cp:revision>7</cp:revision>
  <dcterms:created xsi:type="dcterms:W3CDTF">2019-10-27T19:56:00Z</dcterms:created>
  <dcterms:modified xsi:type="dcterms:W3CDTF">2019-10-28T22:50:00Z</dcterms:modified>
</cp:coreProperties>
</file>