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1A" w:rsidRPr="00437C88" w:rsidRDefault="00497A1A" w:rsidP="00437C88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Toc519335634"/>
      <w:r w:rsidRPr="00437C88">
        <w:rPr>
          <w:b/>
          <w:sz w:val="28"/>
          <w:szCs w:val="28"/>
        </w:rPr>
        <w:t>ENFERMAGEM FRENTE AO EXAME FÍSICO DO APARELHO LOCOMOTOR</w:t>
      </w:r>
    </w:p>
    <w:p w:rsidR="00497A1A" w:rsidRPr="005509DA" w:rsidRDefault="00497A1A" w:rsidP="00497A1A"/>
    <w:p w:rsidR="00497A1A" w:rsidRPr="005509DA" w:rsidRDefault="00497A1A" w:rsidP="00497A1A"/>
    <w:p w:rsidR="00497A1A" w:rsidRPr="005509DA" w:rsidRDefault="00497A1A" w:rsidP="00497A1A"/>
    <w:p w:rsidR="00497A1A" w:rsidRPr="005509DA" w:rsidRDefault="00497A1A" w:rsidP="00497A1A"/>
    <w:p w:rsidR="00497A1A" w:rsidRPr="005509DA" w:rsidRDefault="00497A1A" w:rsidP="00497A1A"/>
    <w:p w:rsidR="00497A1A" w:rsidRPr="005509DA" w:rsidRDefault="00497A1A" w:rsidP="00497A1A">
      <w:pPr>
        <w:rPr>
          <w:rFonts w:eastAsia="Times New Roman"/>
          <w:b/>
          <w:bCs/>
          <w:sz w:val="24"/>
          <w:szCs w:val="24"/>
        </w:rPr>
      </w:pPr>
      <w:r w:rsidRPr="005509DA">
        <w:rPr>
          <w:rFonts w:eastAsia="Times New Roman"/>
          <w:b/>
          <w:bCs/>
          <w:sz w:val="24"/>
          <w:szCs w:val="24"/>
        </w:rPr>
        <w:t>Resumo</w:t>
      </w:r>
    </w:p>
    <w:p w:rsidR="00497A1A" w:rsidRPr="00FD44FF" w:rsidRDefault="00497A1A" w:rsidP="00497A1A">
      <w:pPr>
        <w:ind w:firstLine="709"/>
        <w:rPr>
          <w:rFonts w:eastAsia="Times New Roman"/>
        </w:rPr>
      </w:pPr>
      <w:r w:rsidRPr="00FD44FF">
        <w:rPr>
          <w:rFonts w:eastAsia="Times New Roman"/>
        </w:rPr>
        <w:t>O objetivo deste artigo foi descrever e analisar a atuação da enfermagem frente ao sistema locomotor na sua manutenção e recuperação. Trata-se de uma pesquisa de revisão integrativa da literatura com base em material já elaborado constituído por artigos científicos. Para guiar a pesquisa, formulou-se a seguinte questão: O que foi produzido na literatura sobre enfermagem frente ao exame físico do aparelho locomotor? Com base nessa questão os resultados foram que o sistema locomotor está diretamente ligado a mobilidade onde o profissional de enfermagem tem papel fundamental, onde se tem o primeiro contato com o paciente até a reabilitação de um paciente que apresenta danos graves no aparelho locomotor. Após os dados colhidos, concluímos que o profissional de enfermagem trabalha em todas as etapas do tratamento, sendo imprescindível que o trabalho seja feito por profissionais capacitados, trazendo assim os resultados desejados ao paciente e todos os envolvidos no processo.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C42FB7">
        <w:rPr>
          <w:rFonts w:eastAsia="Times New Roman"/>
          <w:sz w:val="24"/>
          <w:szCs w:val="24"/>
        </w:rPr>
        <w:br/>
      </w:r>
      <w:proofErr w:type="spellStart"/>
      <w:proofErr w:type="gramStart"/>
      <w:r w:rsidRPr="00352465">
        <w:t>Locomotor</w:t>
      </w:r>
      <w:r>
        <w:t>;</w:t>
      </w:r>
      <w:r w:rsidRPr="00352465">
        <w:t>aparelho</w:t>
      </w:r>
      <w:proofErr w:type="gramEnd"/>
      <w:r>
        <w:t>;</w:t>
      </w:r>
      <w:r w:rsidRPr="00352465">
        <w:t>enfermagem</w:t>
      </w:r>
      <w:r>
        <w:t>;</w:t>
      </w:r>
      <w:r w:rsidRPr="00352465">
        <w:t>atuação</w:t>
      </w:r>
      <w:proofErr w:type="spellEnd"/>
    </w:p>
    <w:p w:rsidR="00497A1A" w:rsidRDefault="00497A1A" w:rsidP="00497A1A"/>
    <w:p w:rsidR="00497A1A" w:rsidRPr="000311E8" w:rsidRDefault="00497A1A" w:rsidP="00497A1A">
      <w:pPr>
        <w:rPr>
          <w:b/>
          <w:bCs/>
          <w:sz w:val="24"/>
          <w:szCs w:val="24"/>
        </w:rPr>
      </w:pPr>
      <w:r w:rsidRPr="000311E8">
        <w:rPr>
          <w:b/>
          <w:bCs/>
          <w:sz w:val="24"/>
          <w:szCs w:val="24"/>
        </w:rPr>
        <w:t>Abstract</w:t>
      </w:r>
    </w:p>
    <w:p w:rsidR="00497A1A" w:rsidRPr="00FD44FF" w:rsidRDefault="00497A1A" w:rsidP="00497A1A">
      <w:pPr>
        <w:ind w:firstLine="709"/>
      </w:pPr>
      <w:r w:rsidRPr="00FD44FF">
        <w:t xml:space="preserve">The </w:t>
      </w:r>
      <w:proofErr w:type="spellStart"/>
      <w:r w:rsidRPr="00FD44FF">
        <w:t>aim</w:t>
      </w:r>
      <w:proofErr w:type="spellEnd"/>
      <w:r w:rsidRPr="00FD44FF">
        <w:t xml:space="preserve"> </w:t>
      </w:r>
      <w:proofErr w:type="spellStart"/>
      <w:r w:rsidRPr="00FD44FF">
        <w:t>of</w:t>
      </w:r>
      <w:proofErr w:type="spellEnd"/>
      <w:r w:rsidRPr="00FD44FF">
        <w:t xml:space="preserve"> </w:t>
      </w:r>
      <w:proofErr w:type="spellStart"/>
      <w:r w:rsidRPr="00FD44FF">
        <w:t>this</w:t>
      </w:r>
      <w:proofErr w:type="spellEnd"/>
      <w:r w:rsidRPr="00FD44FF">
        <w:t xml:space="preserve"> </w:t>
      </w:r>
      <w:proofErr w:type="spellStart"/>
      <w:r w:rsidRPr="00FD44FF">
        <w:t>article</w:t>
      </w:r>
      <w:proofErr w:type="spellEnd"/>
      <w:r w:rsidRPr="00FD44FF">
        <w:t xml:space="preserve"> </w:t>
      </w:r>
      <w:proofErr w:type="spellStart"/>
      <w:r w:rsidRPr="00FD44FF">
        <w:t>was</w:t>
      </w:r>
      <w:proofErr w:type="spellEnd"/>
      <w:r w:rsidRPr="00FD44FF">
        <w:t xml:space="preserve"> </w:t>
      </w:r>
      <w:proofErr w:type="spellStart"/>
      <w:r w:rsidRPr="00FD44FF">
        <w:t>to</w:t>
      </w:r>
      <w:proofErr w:type="spellEnd"/>
      <w:r w:rsidRPr="00FD44FF">
        <w:t xml:space="preserve"> </w:t>
      </w:r>
      <w:proofErr w:type="spellStart"/>
      <w:r w:rsidRPr="00FD44FF">
        <w:t>describe</w:t>
      </w:r>
      <w:proofErr w:type="spellEnd"/>
      <w:r w:rsidRPr="00FD44FF">
        <w:t xml:space="preserve"> </w:t>
      </w:r>
      <w:proofErr w:type="spellStart"/>
      <w:r w:rsidRPr="00FD44FF">
        <w:t>and</w:t>
      </w:r>
      <w:proofErr w:type="spellEnd"/>
      <w:r w:rsidRPr="00FD44FF">
        <w:t xml:space="preserve"> </w:t>
      </w:r>
      <w:proofErr w:type="spellStart"/>
      <w:r w:rsidRPr="00FD44FF">
        <w:t>analyze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performance </w:t>
      </w:r>
      <w:proofErr w:type="spellStart"/>
      <w:r w:rsidRPr="00FD44FF">
        <w:t>of</w:t>
      </w:r>
      <w:proofErr w:type="spellEnd"/>
      <w:r w:rsidRPr="00FD44FF">
        <w:t xml:space="preserve"> </w:t>
      </w:r>
      <w:proofErr w:type="spellStart"/>
      <w:r w:rsidRPr="00FD44FF">
        <w:t>nursing</w:t>
      </w:r>
      <w:proofErr w:type="spellEnd"/>
      <w:r w:rsidRPr="00FD44FF">
        <w:t xml:space="preserve"> </w:t>
      </w:r>
      <w:proofErr w:type="spellStart"/>
      <w:r w:rsidRPr="00FD44FF">
        <w:t>before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locomotor system in its </w:t>
      </w:r>
      <w:proofErr w:type="spellStart"/>
      <w:r w:rsidRPr="00FD44FF">
        <w:t>maintenance</w:t>
      </w:r>
      <w:proofErr w:type="spellEnd"/>
      <w:r w:rsidRPr="00FD44FF">
        <w:t xml:space="preserve"> </w:t>
      </w:r>
      <w:proofErr w:type="spellStart"/>
      <w:r w:rsidRPr="00FD44FF">
        <w:t>and</w:t>
      </w:r>
      <w:proofErr w:type="spellEnd"/>
      <w:r w:rsidRPr="00FD44FF">
        <w:t xml:space="preserve"> </w:t>
      </w:r>
      <w:proofErr w:type="spellStart"/>
      <w:r w:rsidRPr="00FD44FF">
        <w:t>recovery</w:t>
      </w:r>
      <w:proofErr w:type="spellEnd"/>
      <w:r w:rsidRPr="00FD44FF">
        <w:t xml:space="preserve">. </w:t>
      </w:r>
      <w:proofErr w:type="spellStart"/>
      <w:r w:rsidRPr="00FD44FF">
        <w:t>This</w:t>
      </w:r>
      <w:proofErr w:type="spellEnd"/>
      <w:r w:rsidRPr="00FD44FF">
        <w:t xml:space="preserve"> </w:t>
      </w:r>
      <w:proofErr w:type="spellStart"/>
      <w:r w:rsidRPr="00FD44FF">
        <w:t>is</w:t>
      </w:r>
      <w:proofErr w:type="spellEnd"/>
      <w:r w:rsidRPr="00FD44FF">
        <w:t xml:space="preserve"> </w:t>
      </w:r>
      <w:proofErr w:type="spellStart"/>
      <w:r w:rsidRPr="00FD44FF">
        <w:t>an</w:t>
      </w:r>
      <w:proofErr w:type="spellEnd"/>
      <w:r w:rsidRPr="00FD44FF">
        <w:t xml:space="preserve"> </w:t>
      </w:r>
      <w:proofErr w:type="spellStart"/>
      <w:r w:rsidRPr="00FD44FF">
        <w:t>integrative</w:t>
      </w:r>
      <w:proofErr w:type="spellEnd"/>
      <w:r w:rsidRPr="00FD44FF">
        <w:t xml:space="preserve"> </w:t>
      </w:r>
      <w:proofErr w:type="spellStart"/>
      <w:r w:rsidRPr="00FD44FF">
        <w:t>literature</w:t>
      </w:r>
      <w:proofErr w:type="spellEnd"/>
      <w:r w:rsidRPr="00FD44FF">
        <w:t xml:space="preserve"> review </w:t>
      </w:r>
      <w:proofErr w:type="spellStart"/>
      <w:r w:rsidRPr="00FD44FF">
        <w:t>research</w:t>
      </w:r>
      <w:proofErr w:type="spellEnd"/>
      <w:r w:rsidRPr="00FD44FF">
        <w:t xml:space="preserve"> </w:t>
      </w:r>
      <w:proofErr w:type="spellStart"/>
      <w:r w:rsidRPr="00FD44FF">
        <w:t>based</w:t>
      </w:r>
      <w:proofErr w:type="spellEnd"/>
      <w:r w:rsidRPr="00FD44FF">
        <w:t xml:space="preserve"> </w:t>
      </w:r>
      <w:proofErr w:type="spellStart"/>
      <w:r w:rsidRPr="00FD44FF">
        <w:t>on</w:t>
      </w:r>
      <w:proofErr w:type="spellEnd"/>
      <w:r w:rsidRPr="00FD44FF">
        <w:t xml:space="preserve"> material </w:t>
      </w:r>
      <w:proofErr w:type="spellStart"/>
      <w:r w:rsidRPr="00FD44FF">
        <w:t>already</w:t>
      </w:r>
      <w:proofErr w:type="spellEnd"/>
      <w:r w:rsidRPr="00FD44FF">
        <w:t xml:space="preserve"> </w:t>
      </w:r>
      <w:proofErr w:type="spellStart"/>
      <w:r w:rsidRPr="00FD44FF">
        <w:t>prepared</w:t>
      </w:r>
      <w:proofErr w:type="spellEnd"/>
      <w:r w:rsidRPr="00FD44FF">
        <w:t xml:space="preserve"> </w:t>
      </w:r>
      <w:proofErr w:type="spellStart"/>
      <w:r w:rsidRPr="00FD44FF">
        <w:t>by</w:t>
      </w:r>
      <w:proofErr w:type="spellEnd"/>
      <w:r w:rsidRPr="00FD44FF">
        <w:t xml:space="preserve"> </w:t>
      </w:r>
      <w:proofErr w:type="spellStart"/>
      <w:r w:rsidRPr="00FD44FF">
        <w:t>scientific</w:t>
      </w:r>
      <w:proofErr w:type="spellEnd"/>
      <w:r w:rsidRPr="00FD44FF">
        <w:t xml:space="preserve"> </w:t>
      </w:r>
      <w:proofErr w:type="spellStart"/>
      <w:r w:rsidRPr="00FD44FF">
        <w:t>articles</w:t>
      </w:r>
      <w:proofErr w:type="spellEnd"/>
      <w:r w:rsidRPr="00FD44FF">
        <w:t xml:space="preserve">. </w:t>
      </w:r>
      <w:proofErr w:type="spellStart"/>
      <w:r w:rsidRPr="00FD44FF">
        <w:t>To</w:t>
      </w:r>
      <w:proofErr w:type="spellEnd"/>
      <w:r w:rsidRPr="00FD44FF">
        <w:t xml:space="preserve"> </w:t>
      </w:r>
      <w:proofErr w:type="spellStart"/>
      <w:r w:rsidRPr="00FD44FF">
        <w:t>guide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research</w:t>
      </w:r>
      <w:proofErr w:type="spellEnd"/>
      <w:r w:rsidRPr="00FD44FF">
        <w:t xml:space="preserve">,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following</w:t>
      </w:r>
      <w:proofErr w:type="spellEnd"/>
      <w:r w:rsidRPr="00FD44FF">
        <w:t xml:space="preserve"> </w:t>
      </w:r>
      <w:proofErr w:type="spellStart"/>
      <w:r w:rsidRPr="00FD44FF">
        <w:t>question</w:t>
      </w:r>
      <w:proofErr w:type="spellEnd"/>
      <w:r w:rsidRPr="00FD44FF">
        <w:t xml:space="preserve"> </w:t>
      </w:r>
      <w:proofErr w:type="spellStart"/>
      <w:r w:rsidRPr="00FD44FF">
        <w:t>was</w:t>
      </w:r>
      <w:proofErr w:type="spellEnd"/>
      <w:r w:rsidRPr="00FD44FF">
        <w:t xml:space="preserve"> </w:t>
      </w:r>
      <w:proofErr w:type="spellStart"/>
      <w:r w:rsidRPr="00FD44FF">
        <w:t>asked</w:t>
      </w:r>
      <w:proofErr w:type="spellEnd"/>
      <w:r w:rsidRPr="00FD44FF">
        <w:t xml:space="preserve">: </w:t>
      </w:r>
      <w:proofErr w:type="spellStart"/>
      <w:r w:rsidRPr="00FD44FF">
        <w:t>What</w:t>
      </w:r>
      <w:proofErr w:type="spellEnd"/>
      <w:r w:rsidRPr="00FD44FF">
        <w:t xml:space="preserve"> </w:t>
      </w:r>
      <w:proofErr w:type="spellStart"/>
      <w:r w:rsidRPr="00FD44FF">
        <w:t>was</w:t>
      </w:r>
      <w:proofErr w:type="spellEnd"/>
      <w:r w:rsidRPr="00FD44FF">
        <w:t xml:space="preserve"> </w:t>
      </w:r>
      <w:proofErr w:type="spellStart"/>
      <w:r w:rsidRPr="00FD44FF">
        <w:t>produced</w:t>
      </w:r>
      <w:proofErr w:type="spellEnd"/>
      <w:r w:rsidRPr="00FD44FF">
        <w:t xml:space="preserve"> in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literature</w:t>
      </w:r>
      <w:proofErr w:type="spellEnd"/>
      <w:r w:rsidRPr="00FD44FF">
        <w:t xml:space="preserve"> </w:t>
      </w:r>
      <w:proofErr w:type="spellStart"/>
      <w:r w:rsidRPr="00FD44FF">
        <w:t>on</w:t>
      </w:r>
      <w:proofErr w:type="spellEnd"/>
      <w:r w:rsidRPr="00FD44FF">
        <w:t xml:space="preserve"> </w:t>
      </w:r>
      <w:proofErr w:type="spellStart"/>
      <w:r w:rsidRPr="00FD44FF">
        <w:t>nursing</w:t>
      </w:r>
      <w:proofErr w:type="spellEnd"/>
      <w:r w:rsidRPr="00FD44FF">
        <w:t xml:space="preserve"> </w:t>
      </w:r>
      <w:proofErr w:type="spellStart"/>
      <w:r w:rsidRPr="00FD44FF">
        <w:t>before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physical</w:t>
      </w:r>
      <w:proofErr w:type="spellEnd"/>
      <w:r w:rsidRPr="00FD44FF">
        <w:t xml:space="preserve"> </w:t>
      </w:r>
      <w:proofErr w:type="spellStart"/>
      <w:r w:rsidRPr="00FD44FF">
        <w:t>examination</w:t>
      </w:r>
      <w:proofErr w:type="spellEnd"/>
      <w:r w:rsidRPr="00FD44FF">
        <w:t xml:space="preserve"> </w:t>
      </w:r>
      <w:proofErr w:type="spellStart"/>
      <w:r w:rsidRPr="00FD44FF">
        <w:t>of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locomotor </w:t>
      </w:r>
      <w:proofErr w:type="spellStart"/>
      <w:r w:rsidRPr="00FD44FF">
        <w:t>appliance</w:t>
      </w:r>
      <w:proofErr w:type="spellEnd"/>
      <w:r w:rsidRPr="00FD44FF">
        <w:t xml:space="preserve">? </w:t>
      </w:r>
      <w:proofErr w:type="spellStart"/>
      <w:r w:rsidRPr="00FD44FF">
        <w:t>Based</w:t>
      </w:r>
      <w:proofErr w:type="spellEnd"/>
      <w:r w:rsidRPr="00FD44FF">
        <w:t xml:space="preserve"> </w:t>
      </w:r>
      <w:proofErr w:type="spellStart"/>
      <w:r w:rsidRPr="00FD44FF">
        <w:t>on</w:t>
      </w:r>
      <w:proofErr w:type="spellEnd"/>
      <w:r w:rsidRPr="00FD44FF">
        <w:t xml:space="preserve"> </w:t>
      </w:r>
      <w:proofErr w:type="spellStart"/>
      <w:r w:rsidRPr="00FD44FF">
        <w:t>this</w:t>
      </w:r>
      <w:proofErr w:type="spellEnd"/>
      <w:r w:rsidRPr="00FD44FF">
        <w:t xml:space="preserve"> </w:t>
      </w:r>
      <w:proofErr w:type="spellStart"/>
      <w:r w:rsidRPr="00FD44FF">
        <w:t>question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results</w:t>
      </w:r>
      <w:proofErr w:type="spellEnd"/>
      <w:r w:rsidRPr="00FD44FF">
        <w:t xml:space="preserve"> </w:t>
      </w:r>
      <w:proofErr w:type="spellStart"/>
      <w:r w:rsidRPr="00FD44FF">
        <w:t>were</w:t>
      </w:r>
      <w:proofErr w:type="spellEnd"/>
      <w:r w:rsidRPr="00FD44FF">
        <w:t xml:space="preserve"> </w:t>
      </w:r>
      <w:proofErr w:type="spellStart"/>
      <w:r w:rsidRPr="00FD44FF">
        <w:t>that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locomotor system </w:t>
      </w:r>
      <w:proofErr w:type="spellStart"/>
      <w:r w:rsidRPr="00FD44FF">
        <w:t>is</w:t>
      </w:r>
      <w:proofErr w:type="spellEnd"/>
      <w:r w:rsidRPr="00FD44FF">
        <w:t xml:space="preserve"> </w:t>
      </w:r>
      <w:proofErr w:type="spellStart"/>
      <w:r w:rsidRPr="00FD44FF">
        <w:t>directly</w:t>
      </w:r>
      <w:proofErr w:type="spellEnd"/>
      <w:r w:rsidRPr="00FD44FF">
        <w:t xml:space="preserve"> </w:t>
      </w:r>
      <w:proofErr w:type="spellStart"/>
      <w:r w:rsidRPr="00FD44FF">
        <w:t>linked</w:t>
      </w:r>
      <w:proofErr w:type="spellEnd"/>
      <w:r w:rsidRPr="00FD44FF">
        <w:t xml:space="preserve"> </w:t>
      </w:r>
      <w:proofErr w:type="spellStart"/>
      <w:r w:rsidRPr="00FD44FF">
        <w:t>to</w:t>
      </w:r>
      <w:proofErr w:type="spellEnd"/>
      <w:r w:rsidRPr="00FD44FF">
        <w:t xml:space="preserve"> </w:t>
      </w:r>
      <w:proofErr w:type="spellStart"/>
      <w:r w:rsidRPr="00FD44FF">
        <w:t>mobility</w:t>
      </w:r>
      <w:proofErr w:type="spellEnd"/>
      <w:r w:rsidRPr="00FD44FF">
        <w:t xml:space="preserve"> </w:t>
      </w:r>
      <w:proofErr w:type="spellStart"/>
      <w:r w:rsidRPr="00FD44FF">
        <w:t>where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nursing</w:t>
      </w:r>
      <w:proofErr w:type="spellEnd"/>
      <w:r w:rsidRPr="00FD44FF">
        <w:t xml:space="preserve"> </w:t>
      </w:r>
      <w:proofErr w:type="gramStart"/>
      <w:r w:rsidRPr="00FD44FF">
        <w:t>professional plays</w:t>
      </w:r>
      <w:proofErr w:type="gramEnd"/>
      <w:r w:rsidRPr="00FD44FF">
        <w:t xml:space="preserve"> a </w:t>
      </w:r>
      <w:proofErr w:type="spellStart"/>
      <w:r w:rsidRPr="00FD44FF">
        <w:t>key</w:t>
      </w:r>
      <w:proofErr w:type="spellEnd"/>
      <w:r w:rsidRPr="00FD44FF">
        <w:t xml:space="preserve"> role, </w:t>
      </w:r>
      <w:proofErr w:type="spellStart"/>
      <w:r w:rsidRPr="00FD44FF">
        <w:t>where</w:t>
      </w:r>
      <w:proofErr w:type="spellEnd"/>
      <w:r w:rsidRPr="00FD44FF">
        <w:t xml:space="preserve"> </w:t>
      </w:r>
      <w:proofErr w:type="spellStart"/>
      <w:r w:rsidRPr="00FD44FF">
        <w:t>you</w:t>
      </w:r>
      <w:proofErr w:type="spellEnd"/>
      <w:r w:rsidRPr="00FD44FF">
        <w:t xml:space="preserve"> </w:t>
      </w:r>
      <w:proofErr w:type="spellStart"/>
      <w:r w:rsidRPr="00FD44FF">
        <w:t>have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first</w:t>
      </w:r>
      <w:proofErr w:type="spellEnd"/>
      <w:r w:rsidRPr="00FD44FF">
        <w:t xml:space="preserve"> </w:t>
      </w:r>
      <w:proofErr w:type="spellStart"/>
      <w:r w:rsidRPr="00FD44FF">
        <w:t>contact</w:t>
      </w:r>
      <w:proofErr w:type="spellEnd"/>
      <w:r w:rsidRPr="00FD44FF">
        <w:t xml:space="preserve"> </w:t>
      </w:r>
      <w:proofErr w:type="spellStart"/>
      <w:r w:rsidRPr="00FD44FF">
        <w:t>with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patient</w:t>
      </w:r>
      <w:proofErr w:type="spellEnd"/>
      <w:r w:rsidRPr="00FD44FF">
        <w:t xml:space="preserve"> </w:t>
      </w:r>
      <w:proofErr w:type="spellStart"/>
      <w:r w:rsidRPr="00FD44FF">
        <w:t>until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rehabilitation</w:t>
      </w:r>
      <w:proofErr w:type="spellEnd"/>
      <w:r w:rsidRPr="00FD44FF">
        <w:t xml:space="preserve"> </w:t>
      </w:r>
      <w:proofErr w:type="spellStart"/>
      <w:r w:rsidRPr="00FD44FF">
        <w:t>of</w:t>
      </w:r>
      <w:proofErr w:type="spellEnd"/>
      <w:r w:rsidRPr="00FD44FF">
        <w:t xml:space="preserve"> a </w:t>
      </w:r>
      <w:proofErr w:type="spellStart"/>
      <w:r w:rsidRPr="00FD44FF">
        <w:t>patient</w:t>
      </w:r>
      <w:proofErr w:type="spellEnd"/>
      <w:r w:rsidRPr="00FD44FF">
        <w:t xml:space="preserve"> </w:t>
      </w:r>
      <w:proofErr w:type="spellStart"/>
      <w:r w:rsidRPr="00FD44FF">
        <w:t>who</w:t>
      </w:r>
      <w:proofErr w:type="spellEnd"/>
      <w:r w:rsidRPr="00FD44FF">
        <w:t xml:space="preserve"> </w:t>
      </w:r>
      <w:proofErr w:type="spellStart"/>
      <w:r w:rsidRPr="00FD44FF">
        <w:t>has</w:t>
      </w:r>
      <w:proofErr w:type="spellEnd"/>
      <w:r w:rsidRPr="00FD44FF">
        <w:t xml:space="preserve"> </w:t>
      </w:r>
      <w:proofErr w:type="spellStart"/>
      <w:r w:rsidRPr="00FD44FF">
        <w:t>severe</w:t>
      </w:r>
      <w:proofErr w:type="spellEnd"/>
      <w:r w:rsidRPr="00FD44FF">
        <w:t xml:space="preserve"> </w:t>
      </w:r>
      <w:proofErr w:type="spellStart"/>
      <w:r w:rsidRPr="00FD44FF">
        <w:t>damage</w:t>
      </w:r>
      <w:proofErr w:type="spellEnd"/>
      <w:r w:rsidRPr="00FD44FF">
        <w:t xml:space="preserve"> </w:t>
      </w:r>
      <w:proofErr w:type="spellStart"/>
      <w:r w:rsidRPr="00FD44FF">
        <w:t>to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locomotor </w:t>
      </w:r>
      <w:proofErr w:type="spellStart"/>
      <w:r w:rsidRPr="00FD44FF">
        <w:t>apparatus</w:t>
      </w:r>
      <w:proofErr w:type="spellEnd"/>
      <w:r w:rsidRPr="00FD44FF">
        <w:t xml:space="preserve">. </w:t>
      </w:r>
      <w:proofErr w:type="spellStart"/>
      <w:r w:rsidRPr="00FD44FF">
        <w:t>After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data </w:t>
      </w:r>
      <w:proofErr w:type="spellStart"/>
      <w:r w:rsidRPr="00FD44FF">
        <w:t>collected</w:t>
      </w:r>
      <w:proofErr w:type="spellEnd"/>
      <w:r w:rsidRPr="00FD44FF">
        <w:t xml:space="preserve">, </w:t>
      </w:r>
      <w:proofErr w:type="spellStart"/>
      <w:r w:rsidRPr="00FD44FF">
        <w:t>we</w:t>
      </w:r>
      <w:proofErr w:type="spellEnd"/>
      <w:r w:rsidRPr="00FD44FF">
        <w:t xml:space="preserve"> </w:t>
      </w:r>
      <w:proofErr w:type="spellStart"/>
      <w:r w:rsidRPr="00FD44FF">
        <w:t>conclude</w:t>
      </w:r>
      <w:proofErr w:type="spellEnd"/>
      <w:r w:rsidRPr="00FD44FF">
        <w:t xml:space="preserve"> </w:t>
      </w:r>
      <w:proofErr w:type="spellStart"/>
      <w:r w:rsidRPr="00FD44FF">
        <w:t>that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nursing</w:t>
      </w:r>
      <w:proofErr w:type="spellEnd"/>
      <w:r w:rsidRPr="00FD44FF">
        <w:t xml:space="preserve"> professional </w:t>
      </w:r>
      <w:proofErr w:type="spellStart"/>
      <w:r w:rsidRPr="00FD44FF">
        <w:t>works</w:t>
      </w:r>
      <w:proofErr w:type="spellEnd"/>
      <w:r w:rsidRPr="00FD44FF">
        <w:t xml:space="preserve"> </w:t>
      </w:r>
      <w:proofErr w:type="spellStart"/>
      <w:r w:rsidRPr="00FD44FF">
        <w:t>at</w:t>
      </w:r>
      <w:proofErr w:type="spellEnd"/>
      <w:r w:rsidRPr="00FD44FF">
        <w:t xml:space="preserve"> </w:t>
      </w:r>
      <w:proofErr w:type="spellStart"/>
      <w:r w:rsidRPr="00FD44FF">
        <w:t>all</w:t>
      </w:r>
      <w:proofErr w:type="spellEnd"/>
      <w:r w:rsidRPr="00FD44FF">
        <w:t xml:space="preserve"> </w:t>
      </w:r>
      <w:proofErr w:type="spellStart"/>
      <w:r w:rsidRPr="00FD44FF">
        <w:t>stages</w:t>
      </w:r>
      <w:proofErr w:type="spellEnd"/>
      <w:r w:rsidRPr="00FD44FF">
        <w:t xml:space="preserve"> </w:t>
      </w:r>
      <w:proofErr w:type="spellStart"/>
      <w:r w:rsidRPr="00FD44FF">
        <w:t>of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treatment</w:t>
      </w:r>
      <w:proofErr w:type="spellEnd"/>
      <w:r w:rsidRPr="00FD44FF">
        <w:t xml:space="preserve">, it </w:t>
      </w:r>
      <w:proofErr w:type="spellStart"/>
      <w:r w:rsidRPr="00FD44FF">
        <w:t>is</w:t>
      </w:r>
      <w:proofErr w:type="spellEnd"/>
      <w:r w:rsidRPr="00FD44FF">
        <w:t xml:space="preserve"> </w:t>
      </w:r>
      <w:proofErr w:type="spellStart"/>
      <w:r w:rsidRPr="00FD44FF">
        <w:t>essential</w:t>
      </w:r>
      <w:proofErr w:type="spellEnd"/>
      <w:r w:rsidRPr="00FD44FF">
        <w:t xml:space="preserve"> </w:t>
      </w:r>
      <w:proofErr w:type="spellStart"/>
      <w:r w:rsidRPr="00FD44FF">
        <w:t>that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work</w:t>
      </w:r>
      <w:proofErr w:type="spellEnd"/>
      <w:r w:rsidRPr="00FD44FF">
        <w:t xml:space="preserve"> </w:t>
      </w:r>
      <w:proofErr w:type="spellStart"/>
      <w:r w:rsidRPr="00FD44FF">
        <w:t>be</w:t>
      </w:r>
      <w:proofErr w:type="spellEnd"/>
      <w:r w:rsidRPr="00FD44FF">
        <w:t xml:space="preserve"> </w:t>
      </w:r>
      <w:proofErr w:type="spellStart"/>
      <w:r w:rsidRPr="00FD44FF">
        <w:t>done</w:t>
      </w:r>
      <w:proofErr w:type="spellEnd"/>
      <w:r w:rsidRPr="00FD44FF">
        <w:t xml:space="preserve"> </w:t>
      </w:r>
      <w:proofErr w:type="spellStart"/>
      <w:r w:rsidRPr="00FD44FF">
        <w:t>by</w:t>
      </w:r>
      <w:proofErr w:type="spellEnd"/>
      <w:r w:rsidRPr="00FD44FF">
        <w:t xml:space="preserve"> </w:t>
      </w:r>
      <w:proofErr w:type="spellStart"/>
      <w:r w:rsidRPr="00FD44FF">
        <w:t>trained</w:t>
      </w:r>
      <w:proofErr w:type="spellEnd"/>
      <w:r w:rsidRPr="00FD44FF">
        <w:t xml:space="preserve"> </w:t>
      </w:r>
      <w:proofErr w:type="spellStart"/>
      <w:r w:rsidRPr="00FD44FF">
        <w:t>professionals</w:t>
      </w:r>
      <w:proofErr w:type="spellEnd"/>
      <w:r w:rsidRPr="00FD44FF">
        <w:t xml:space="preserve">, </w:t>
      </w:r>
      <w:proofErr w:type="spellStart"/>
      <w:r w:rsidRPr="00FD44FF">
        <w:t>thus</w:t>
      </w:r>
      <w:proofErr w:type="spellEnd"/>
      <w:r w:rsidRPr="00FD44FF">
        <w:t xml:space="preserve"> </w:t>
      </w:r>
      <w:proofErr w:type="spellStart"/>
      <w:r w:rsidRPr="00FD44FF">
        <w:t>bringing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desired</w:t>
      </w:r>
      <w:proofErr w:type="spellEnd"/>
      <w:r w:rsidRPr="00FD44FF">
        <w:t xml:space="preserve"> </w:t>
      </w:r>
      <w:proofErr w:type="spellStart"/>
      <w:r w:rsidRPr="00FD44FF">
        <w:t>results</w:t>
      </w:r>
      <w:proofErr w:type="spellEnd"/>
      <w:r w:rsidRPr="00FD44FF">
        <w:t xml:space="preserve"> </w:t>
      </w:r>
      <w:proofErr w:type="spellStart"/>
      <w:r w:rsidRPr="00FD44FF">
        <w:t>to</w:t>
      </w:r>
      <w:proofErr w:type="spellEnd"/>
      <w:r w:rsidRPr="00FD44FF">
        <w:t xml:space="preserve">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patient</w:t>
      </w:r>
      <w:proofErr w:type="spellEnd"/>
      <w:r w:rsidRPr="00FD44FF">
        <w:t xml:space="preserve"> </w:t>
      </w:r>
      <w:proofErr w:type="spellStart"/>
      <w:r w:rsidRPr="00FD44FF">
        <w:t>and</w:t>
      </w:r>
      <w:proofErr w:type="spellEnd"/>
      <w:r w:rsidRPr="00FD44FF">
        <w:t xml:space="preserve"> </w:t>
      </w:r>
      <w:proofErr w:type="spellStart"/>
      <w:r w:rsidRPr="00FD44FF">
        <w:t>all</w:t>
      </w:r>
      <w:proofErr w:type="spellEnd"/>
      <w:r w:rsidRPr="00FD44FF">
        <w:t xml:space="preserve"> </w:t>
      </w:r>
      <w:proofErr w:type="spellStart"/>
      <w:r w:rsidRPr="00FD44FF">
        <w:t>those</w:t>
      </w:r>
      <w:proofErr w:type="spellEnd"/>
      <w:r w:rsidRPr="00FD44FF">
        <w:t xml:space="preserve"> </w:t>
      </w:r>
      <w:proofErr w:type="spellStart"/>
      <w:r w:rsidRPr="00FD44FF">
        <w:t>involved</w:t>
      </w:r>
      <w:proofErr w:type="spellEnd"/>
      <w:r w:rsidRPr="00FD44FF">
        <w:t xml:space="preserve"> in </w:t>
      </w:r>
      <w:proofErr w:type="spellStart"/>
      <w:r w:rsidRPr="00FD44FF">
        <w:t>the</w:t>
      </w:r>
      <w:proofErr w:type="spellEnd"/>
      <w:r w:rsidRPr="00FD44FF">
        <w:t xml:space="preserve"> </w:t>
      </w:r>
      <w:proofErr w:type="spellStart"/>
      <w:r w:rsidRPr="00FD44FF">
        <w:t>process</w:t>
      </w:r>
      <w:proofErr w:type="spellEnd"/>
      <w:r w:rsidRPr="00FD44FF">
        <w:t>.</w:t>
      </w:r>
    </w:p>
    <w:p w:rsidR="00497A1A" w:rsidRDefault="00497A1A" w:rsidP="00497A1A">
      <w:pPr>
        <w:rPr>
          <w:rFonts w:eastAsia="Times New Roman"/>
          <w:color w:val="000000" w:themeColor="text1"/>
        </w:rPr>
      </w:pPr>
    </w:p>
    <w:p w:rsidR="00D544B4" w:rsidRPr="00437C88" w:rsidRDefault="00497A1A" w:rsidP="00437C88">
      <w:pPr>
        <w:pStyle w:val="SemEspaamento"/>
        <w:ind w:firstLine="0"/>
        <w:rPr>
          <w:sz w:val="20"/>
        </w:rPr>
      </w:pPr>
      <w:proofErr w:type="spellStart"/>
      <w:r w:rsidRPr="00437C88">
        <w:rPr>
          <w:rFonts w:eastAsia="Times New Roman"/>
          <w:color w:val="000000" w:themeColor="text1"/>
          <w:sz w:val="20"/>
        </w:rPr>
        <w:t>Locomoto</w:t>
      </w:r>
      <w:proofErr w:type="spellEnd"/>
      <w:r w:rsidRPr="00437C88">
        <w:rPr>
          <w:rFonts w:eastAsia="Times New Roman"/>
          <w:color w:val="000000" w:themeColor="text1"/>
          <w:sz w:val="20"/>
        </w:rPr>
        <w:t xml:space="preserve">; </w:t>
      </w:r>
      <w:proofErr w:type="spellStart"/>
      <w:proofErr w:type="gramStart"/>
      <w:r w:rsidRPr="00437C88">
        <w:rPr>
          <w:rFonts w:eastAsia="Times New Roman"/>
          <w:color w:val="000000" w:themeColor="text1"/>
          <w:sz w:val="20"/>
        </w:rPr>
        <w:t>apparatus;nursing</w:t>
      </w:r>
      <w:proofErr w:type="gramEnd"/>
      <w:r w:rsidRPr="00437C88">
        <w:rPr>
          <w:rFonts w:eastAsia="Times New Roman"/>
          <w:color w:val="000000" w:themeColor="text1"/>
          <w:sz w:val="20"/>
        </w:rPr>
        <w:t>;performance</w:t>
      </w:r>
      <w:proofErr w:type="spellEnd"/>
      <w:r w:rsidR="00D544B4" w:rsidRPr="00437C88">
        <w:rPr>
          <w:sz w:val="20"/>
        </w:rPr>
        <w:t xml:space="preserve"> </w:t>
      </w:r>
    </w:p>
    <w:p w:rsidR="00E218E7" w:rsidRDefault="00E218E7" w:rsidP="00E218E7">
      <w:pPr>
        <w:pStyle w:val="SemEspaamento"/>
        <w:ind w:firstLine="0"/>
      </w:pPr>
    </w:p>
    <w:p w:rsidR="00497A1A" w:rsidRDefault="00497A1A" w:rsidP="00437C88">
      <w:pPr>
        <w:pStyle w:val="Ttulo1"/>
        <w:numPr>
          <w:ilvl w:val="0"/>
          <w:numId w:val="2"/>
        </w:numPr>
      </w:pPr>
      <w:r>
        <w:t>INTRODUÇÃO</w:t>
      </w:r>
    </w:p>
    <w:p w:rsidR="00497A1A" w:rsidRPr="005509DA" w:rsidRDefault="00497A1A" w:rsidP="00437C88">
      <w:pPr>
        <w:ind w:firstLine="709"/>
      </w:pPr>
      <w:r w:rsidRPr="005509DA">
        <w:t>As ciências da saúde têm ampliado os mecanismos e os cuidados para assegurar o direito a uma vida com qualidade e permitir a inclusão social, independente do estado de saúde do indivíduo. Um público em particular que merece destaque são os indivíduos de necessidades especiais, por apresentarem maiores repercussões física, psicológica e social (LIMA; FE</w:t>
      </w:r>
      <w:r>
        <w:t>RREIRA; ARAÚJO; PAIXÃO; et. al.</w:t>
      </w:r>
      <w:r w:rsidRPr="005509DA">
        <w:t xml:space="preserve"> 2017). </w:t>
      </w:r>
    </w:p>
    <w:p w:rsidR="00497A1A" w:rsidRPr="005509DA" w:rsidRDefault="00497A1A" w:rsidP="00437C88">
      <w:pPr>
        <w:ind w:firstLine="709"/>
      </w:pPr>
      <w:r w:rsidRPr="005509DA">
        <w:t>O aprimoramento do resultado de enfermagem é importante para a prática clínica, tendo em vista que o enfermeiro ao utilizar o processo de enfermagem, durante o cuidado a um paciente, deve, após o levantamento de dados, por meio de entrevista e exame físico, identificar os diagnósticos de enfermagem e planejar quais resultados desejam ser alcançados para traçar intervenções eficazes (MOREIRA; ARA</w:t>
      </w:r>
      <w:r>
        <w:t xml:space="preserve">UJO; CAVALCANTE; GUEDES; et. al. </w:t>
      </w:r>
      <w:r w:rsidRPr="005509DA">
        <w:t xml:space="preserve">2014).                                           </w:t>
      </w:r>
    </w:p>
    <w:p w:rsidR="00497A1A" w:rsidRPr="005509DA" w:rsidRDefault="00497A1A" w:rsidP="00437C88">
      <w:pPr>
        <w:ind w:firstLine="709"/>
      </w:pPr>
      <w:r w:rsidRPr="005509DA">
        <w:t xml:space="preserve"> A limitação física pode manifestar-se de forma súbita ou lentamente, conforme sua extensão e duração. É considerada um fator contribuinte para desencadear uma série de problemas de saúde, </w:t>
      </w:r>
      <w:r w:rsidRPr="005509DA">
        <w:lastRenderedPageBreak/>
        <w:t xml:space="preserve">desde o déficit do autocuidado à interação social prejudicada, pode ainda agravar o curso clínico da doença de base e comprometer órgãos e sistemas corporais. As principais complicações da imobilidade são alterações nos sistemas cardiovascular, respiratório, digestório, geniturinário, tegumentar e musculoesquelético (COSTA; OLIVEIRA; </w:t>
      </w:r>
      <w:r>
        <w:t>ALVES; CHAVES; et. al.</w:t>
      </w:r>
      <w:r w:rsidRPr="005509DA">
        <w:t xml:space="preserve"> 2013; FRANÇA</w:t>
      </w:r>
      <w:r>
        <w:t xml:space="preserve">; APOLINARIO; VELLOS; PARREIRA, et. al. </w:t>
      </w:r>
      <w:r w:rsidRPr="005509DA">
        <w:t xml:space="preserve">2013).                                                                                         </w:t>
      </w:r>
    </w:p>
    <w:p w:rsidR="00497A1A" w:rsidRPr="005509DA" w:rsidRDefault="00497A1A" w:rsidP="00437C88">
      <w:pPr>
        <w:ind w:firstLine="709"/>
      </w:pPr>
      <w:r w:rsidRPr="005509DA">
        <w:t xml:space="preserve">O enfermeiro atua em todas as fases da reabilitação, em colaboração com os diversos profissionais reabilitadores, com outros setores da saúde </w:t>
      </w:r>
      <w:proofErr w:type="spellStart"/>
      <w:r w:rsidRPr="005509DA">
        <w:t>ecom</w:t>
      </w:r>
      <w:proofErr w:type="spellEnd"/>
      <w:r w:rsidRPr="005509DA">
        <w:t xml:space="preserve"> a comunidade, construindo e compartilhando o conhecimento sobre a condição do paciente. Suas ações são direcionadas para o favorecimento da recuperação e adaptação às limitações impostas pela deficiência e para o atendimento às necessidades funcionais, motoras, psicossociais e espirituais de cada indivíduo e sua família (ANDRADE; A</w:t>
      </w:r>
      <w:r>
        <w:t>RAÚJO; ANDRADE; SOARES; et. al.</w:t>
      </w:r>
      <w:r w:rsidRPr="005509DA">
        <w:t xml:space="preserve"> 2010).  </w:t>
      </w:r>
    </w:p>
    <w:p w:rsidR="00497A1A" w:rsidRPr="005509DA" w:rsidRDefault="00497A1A" w:rsidP="00497A1A">
      <w:pPr>
        <w:spacing w:after="117" w:line="259" w:lineRule="auto"/>
        <w:ind w:left="711"/>
      </w:pPr>
    </w:p>
    <w:p w:rsidR="00497A1A" w:rsidRPr="00437C88" w:rsidRDefault="00497A1A" w:rsidP="00437C88">
      <w:pPr>
        <w:pStyle w:val="PargrafodaLista"/>
        <w:numPr>
          <w:ilvl w:val="0"/>
          <w:numId w:val="2"/>
        </w:numPr>
        <w:spacing w:after="112" w:line="259" w:lineRule="auto"/>
        <w:ind w:right="-45"/>
        <w:rPr>
          <w:b/>
          <w:bCs/>
          <w:sz w:val="24"/>
          <w:szCs w:val="24"/>
        </w:rPr>
      </w:pPr>
      <w:r w:rsidRPr="00437C88">
        <w:rPr>
          <w:b/>
          <w:bCs/>
          <w:sz w:val="24"/>
          <w:szCs w:val="24"/>
        </w:rPr>
        <w:t>O</w:t>
      </w:r>
      <w:r w:rsidR="00437C88" w:rsidRPr="00437C88">
        <w:rPr>
          <w:b/>
          <w:bCs/>
          <w:sz w:val="24"/>
          <w:szCs w:val="24"/>
        </w:rPr>
        <w:t>BJETIVOS</w:t>
      </w:r>
      <w:r w:rsidRPr="00437C88">
        <w:rPr>
          <w:b/>
          <w:bCs/>
          <w:sz w:val="24"/>
          <w:szCs w:val="24"/>
        </w:rPr>
        <w:t xml:space="preserve"> </w:t>
      </w:r>
    </w:p>
    <w:p w:rsidR="00497A1A" w:rsidRDefault="00497A1A" w:rsidP="00497A1A">
      <w:pPr>
        <w:ind w:right="1701"/>
      </w:pPr>
    </w:p>
    <w:p w:rsidR="00497A1A" w:rsidRPr="005509DA" w:rsidRDefault="00497A1A" w:rsidP="00437C88">
      <w:pPr>
        <w:ind w:firstLine="709"/>
      </w:pPr>
      <w:r w:rsidRPr="00C42FB7">
        <w:rPr>
          <w:sz w:val="24"/>
          <w:szCs w:val="24"/>
        </w:rPr>
        <w:t>Descrever e analisar a atuação da enfermagem frente ao sistema locomotor na sua manutenção e recuperação</w:t>
      </w:r>
      <w:r w:rsidRPr="005509DA">
        <w:rPr>
          <w:sz w:val="24"/>
        </w:rPr>
        <w:t xml:space="preserve">. </w:t>
      </w:r>
    </w:p>
    <w:p w:rsidR="00497A1A" w:rsidRPr="005509DA" w:rsidRDefault="00497A1A" w:rsidP="00497A1A">
      <w:pPr>
        <w:spacing w:after="119"/>
      </w:pPr>
    </w:p>
    <w:p w:rsidR="00497A1A" w:rsidRDefault="00497A1A" w:rsidP="00497A1A">
      <w:pPr>
        <w:pStyle w:val="Ttulo1"/>
        <w:spacing w:after="77"/>
        <w:ind w:left="-5"/>
      </w:pPr>
    </w:p>
    <w:p w:rsidR="00497A1A" w:rsidRPr="00437C88" w:rsidRDefault="00497A1A" w:rsidP="00437C88">
      <w:pPr>
        <w:pStyle w:val="SemEspaamento"/>
        <w:numPr>
          <w:ilvl w:val="0"/>
          <w:numId w:val="2"/>
        </w:numPr>
        <w:rPr>
          <w:b/>
          <w:bCs/>
        </w:rPr>
      </w:pPr>
      <w:r w:rsidRPr="00437C88">
        <w:rPr>
          <w:b/>
          <w:bCs/>
        </w:rPr>
        <w:t>M</w:t>
      </w:r>
      <w:r w:rsidR="00437C88">
        <w:rPr>
          <w:b/>
          <w:bCs/>
        </w:rPr>
        <w:t>ETODOLOGIA</w:t>
      </w:r>
    </w:p>
    <w:p w:rsidR="00497A1A" w:rsidRDefault="00497A1A" w:rsidP="00497A1A">
      <w:pPr>
        <w:ind w:right="1701" w:firstLine="709"/>
        <w:rPr>
          <w:sz w:val="24"/>
          <w:szCs w:val="24"/>
        </w:rPr>
      </w:pP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Optou-se pela revisão integrativa da literatura, por tratar-se de um instrumento que tem a capacidade de integrar e generalizar achados, tratamentos e configurações na pesquisa científica. Além do fato de que as revisões de literatura são essenciais para proporcionar o desenvolvimento de profissionais, facilitar a construção de manuais práticos e descobrir, por meio de um conjunto maior de evidências, a razão de considerar muitas estratégias equívocas em várias circunstâncias. Dessa forma, elaborou-se a seguinte questão norteadora deste estudo: O que foi produzido na literatura sobre enfermagem frente ao exame físico do aparelho locomotor?  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 A utilização de tal questão na revisão integrativa possibilita uma síntese do conhecimento já produzido e oferece subsídios para a melhoria da assistência à saúde, pois é uma ferramenta essencial no processo de comunicação dos resultados de pesquisa, o que facilita a utilização desses na pratica clínica.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Foi realizada uma busca em maio de 2019, pelos descritores, enfermagem </w:t>
      </w:r>
      <w:proofErr w:type="spellStart"/>
      <w:r w:rsidRPr="00437C88">
        <w:rPr>
          <w:sz w:val="24"/>
          <w:szCs w:val="24"/>
        </w:rPr>
        <w:t>and</w:t>
      </w:r>
      <w:proofErr w:type="spellEnd"/>
      <w:r w:rsidRPr="00437C88">
        <w:rPr>
          <w:sz w:val="24"/>
          <w:szCs w:val="24"/>
        </w:rPr>
        <w:t xml:space="preserve"> locomotor, enfermagem </w:t>
      </w:r>
      <w:proofErr w:type="spellStart"/>
      <w:r w:rsidRPr="00437C88">
        <w:rPr>
          <w:sz w:val="24"/>
          <w:szCs w:val="24"/>
        </w:rPr>
        <w:t>and</w:t>
      </w:r>
      <w:proofErr w:type="spellEnd"/>
      <w:r w:rsidRPr="00437C88">
        <w:rPr>
          <w:sz w:val="24"/>
          <w:szCs w:val="24"/>
        </w:rPr>
        <w:t xml:space="preserve"> mobilidade com base nos dados na plataforma Biblioteca Virtual em Saúde Enfermagem Brasil. Foi realizado dados dessa biblioteca pois a mesma atinge a literatura necessária como base técnica-cientifica brasileira de enfermagem conceituados na saúde. 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Os artigos foram publicados entre 2008 e 2018, em idioma português, todos disponíveis gratuitamente pela plataforma. 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Os critérios utilizados foram pesquisas relacionadas ao sistema locomotor e a enfermagem frente ao exame físico em formato de artigos no idioma português entre os períodos de 2008 a 2018 disponíveis para consulta diante do tema trabalhado. 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lastRenderedPageBreak/>
        <w:t>Após a pesquisa identificou-se cerca de 5.235 referências inicialmente. Avaliando os dados necessários para este estudo foram selecionados 5 artigos, excluindo assim 5.228 artigos por repetição de dados, idioma, período, e por não completarem os critérios determinados.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Foram avaliadas as produções que atenderam os critérios estabelecidos e lidas na integra. </w:t>
      </w:r>
    </w:p>
    <w:p w:rsidR="00497A1A" w:rsidRPr="00437C88" w:rsidRDefault="00497A1A" w:rsidP="00437C88">
      <w:pPr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Elaborou-se um instrumento para coleta das informações, afim de responder à questão que norteou esta revisão, composto pelos itens: título, autores, objetivo do estudo e principais resultados e considerações finais. Após a leitura das pesquisas selecionadas na integra, prosseguiu-se com a análise e organização das temáticas. </w:t>
      </w:r>
    </w:p>
    <w:p w:rsidR="00497A1A" w:rsidRDefault="00497A1A" w:rsidP="00497A1A">
      <w:pPr>
        <w:spacing w:after="112"/>
        <w:ind w:firstLine="709"/>
      </w:pPr>
    </w:p>
    <w:p w:rsidR="00497A1A" w:rsidRPr="00437C88" w:rsidRDefault="00497A1A" w:rsidP="00437C88">
      <w:pPr>
        <w:pStyle w:val="PargrafodaLista"/>
        <w:numPr>
          <w:ilvl w:val="0"/>
          <w:numId w:val="2"/>
        </w:numPr>
        <w:spacing w:after="112" w:line="259" w:lineRule="auto"/>
        <w:rPr>
          <w:b/>
          <w:bCs/>
          <w:sz w:val="24"/>
          <w:szCs w:val="24"/>
        </w:rPr>
      </w:pPr>
      <w:r w:rsidRPr="00437C88">
        <w:rPr>
          <w:b/>
          <w:bCs/>
          <w:sz w:val="24"/>
          <w:szCs w:val="24"/>
        </w:rPr>
        <w:t>R</w:t>
      </w:r>
      <w:r w:rsidR="00437C88" w:rsidRPr="00437C88">
        <w:rPr>
          <w:b/>
          <w:bCs/>
          <w:sz w:val="24"/>
          <w:szCs w:val="24"/>
        </w:rPr>
        <w:t>ESULTADOS</w:t>
      </w:r>
    </w:p>
    <w:p w:rsidR="00497A1A" w:rsidRPr="00437C88" w:rsidRDefault="00497A1A" w:rsidP="00437C88">
      <w:pPr>
        <w:spacing w:after="35"/>
        <w:ind w:firstLine="709"/>
        <w:rPr>
          <w:sz w:val="24"/>
          <w:szCs w:val="24"/>
        </w:rPr>
      </w:pPr>
      <w:r w:rsidRPr="00437C88">
        <w:rPr>
          <w:sz w:val="24"/>
          <w:szCs w:val="24"/>
        </w:rPr>
        <w:t xml:space="preserve">Após estudo dos dados das 5 referências selecionadas e utilizadas, diante do tema abordado “Enfermagem frente ao exame físico do aparelho locomotor’’ descrito nos artigos da Biblioteca Virtual em Enfermagem Saúde Brasil determinou-se: </w:t>
      </w:r>
    </w:p>
    <w:p w:rsidR="00497A1A" w:rsidRPr="00C42FB7" w:rsidRDefault="00497A1A" w:rsidP="002F3D64">
      <w:pPr>
        <w:spacing w:after="35"/>
        <w:ind w:right="1701" w:firstLine="709"/>
        <w:jc w:val="center"/>
        <w:rPr>
          <w:sz w:val="24"/>
          <w:szCs w:val="24"/>
        </w:rPr>
      </w:pPr>
    </w:p>
    <w:p w:rsidR="00497A1A" w:rsidRDefault="00D9736F" w:rsidP="002F3D64">
      <w:pPr>
        <w:pStyle w:val="Ttulo1"/>
        <w:spacing w:after="162"/>
        <w:ind w:left="0" w:firstLine="0"/>
        <w:jc w:val="center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Quadro</w:t>
      </w:r>
      <w:r w:rsidR="00497A1A">
        <w:rPr>
          <w:b w:val="0"/>
          <w:bCs/>
          <w:sz w:val="18"/>
          <w:szCs w:val="18"/>
        </w:rPr>
        <w:t xml:space="preserve"> - </w:t>
      </w:r>
      <w:r w:rsidR="002F3D64" w:rsidRPr="002F3D64">
        <w:rPr>
          <w:b w:val="0"/>
          <w:bCs/>
          <w:sz w:val="18"/>
          <w:szCs w:val="18"/>
        </w:rPr>
        <w:t>Apresentação da síntese de artigos incluídos na revisão integrativa</w:t>
      </w:r>
    </w:p>
    <w:p w:rsidR="002F3D64" w:rsidRDefault="002F3D64" w:rsidP="002F3D64">
      <w:pPr>
        <w:rPr>
          <w:b/>
          <w:bCs/>
          <w:sz w:val="24"/>
          <w:szCs w:val="24"/>
        </w:rPr>
      </w:pPr>
    </w:p>
    <w:tbl>
      <w:tblPr>
        <w:tblW w:w="8940" w:type="dxa"/>
        <w:tblBorders>
          <w:bottom w:val="single" w:sz="4" w:space="0" w:color="7F7F7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842"/>
        <w:gridCol w:w="2141"/>
      </w:tblGrid>
      <w:tr w:rsidR="0098020F" w:rsidTr="0098020F"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0D0D0D" w:themeFill="text1" w:themeFillTint="F2"/>
          </w:tcPr>
          <w:p w:rsidR="0098020F" w:rsidRDefault="0098020F" w:rsidP="00830B64">
            <w:pPr>
              <w:rPr>
                <w:sz w:val="24"/>
                <w:szCs w:val="24"/>
              </w:rPr>
            </w:pPr>
            <w:r w:rsidRPr="0098020F">
              <w:rPr>
                <w:color w:val="FFFFFF" w:themeColor="background1"/>
                <w:sz w:val="24"/>
                <w:szCs w:val="24"/>
              </w:rPr>
              <w:t>Título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98020F" w:rsidRDefault="0098020F" w:rsidP="00830B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8020F">
              <w:rPr>
                <w:color w:val="FFFFFF" w:themeColor="background1"/>
                <w:sz w:val="24"/>
                <w:szCs w:val="24"/>
              </w:rPr>
              <w:t>Autores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98020F" w:rsidRDefault="0098020F" w:rsidP="00830B64">
            <w:r w:rsidRPr="0098020F">
              <w:rPr>
                <w:color w:val="FFFFFF" w:themeColor="background1"/>
                <w:sz w:val="24"/>
                <w:szCs w:val="24"/>
              </w:rPr>
              <w:t>Objetivos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98020F" w:rsidRDefault="0098020F" w:rsidP="00830B64">
            <w:pPr>
              <w:rPr>
                <w:sz w:val="24"/>
                <w:szCs w:val="24"/>
              </w:rPr>
            </w:pPr>
            <w:r w:rsidRPr="0098020F">
              <w:rPr>
                <w:color w:val="FFFFFF" w:themeColor="background1"/>
                <w:sz w:val="24"/>
                <w:szCs w:val="24"/>
              </w:rPr>
              <w:t>Principais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020F">
              <w:rPr>
                <w:color w:val="FFFFFF" w:themeColor="background1"/>
                <w:sz w:val="24"/>
                <w:szCs w:val="24"/>
              </w:rPr>
              <w:t>Resultados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</w:tcBorders>
            <w:shd w:val="clear" w:color="auto" w:fill="0D0D0D" w:themeFill="text1" w:themeFillTint="F2"/>
          </w:tcPr>
          <w:p w:rsidR="0098020F" w:rsidRDefault="0098020F" w:rsidP="00830B64">
            <w:pPr>
              <w:rPr>
                <w:sz w:val="24"/>
                <w:szCs w:val="24"/>
              </w:rPr>
            </w:pPr>
            <w:r w:rsidRPr="0098020F">
              <w:rPr>
                <w:color w:val="FFFFFF" w:themeColor="background1"/>
                <w:sz w:val="24"/>
                <w:szCs w:val="24"/>
              </w:rPr>
              <w:t>Conclusões</w:t>
            </w:r>
          </w:p>
        </w:tc>
      </w:tr>
      <w:tr w:rsidR="0098020F" w:rsidRPr="00800B31" w:rsidTr="0098020F"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20F" w:rsidRPr="0098020F" w:rsidRDefault="0098020F" w:rsidP="0098020F">
            <w:pPr>
              <w:rPr>
                <w:color w:val="000000" w:themeColor="text1"/>
                <w:sz w:val="22"/>
                <w:szCs w:val="22"/>
              </w:rPr>
            </w:pPr>
            <w:r w:rsidRPr="0098020F">
              <w:rPr>
                <w:color w:val="000000" w:themeColor="text1"/>
                <w:sz w:val="22"/>
                <w:szCs w:val="22"/>
              </w:rPr>
              <w:t xml:space="preserve">Validação clínica do resultado de enfermagem mobilidade em pacientes com acidente vascular cerebral.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20F" w:rsidRPr="0098020F" w:rsidRDefault="0098020F" w:rsidP="00CA2D5A">
            <w:pPr>
              <w:rPr>
                <w:color w:val="000000" w:themeColor="text1"/>
                <w:sz w:val="22"/>
                <w:szCs w:val="22"/>
              </w:rPr>
            </w:pPr>
            <w:r w:rsidRPr="0098020F">
              <w:rPr>
                <w:color w:val="000000" w:themeColor="text1"/>
                <w:sz w:val="22"/>
                <w:szCs w:val="22"/>
              </w:rPr>
              <w:t>MOREIRA, et. al. 2016</w:t>
            </w:r>
          </w:p>
          <w:p w:rsidR="0098020F" w:rsidRPr="0098020F" w:rsidRDefault="0098020F" w:rsidP="00980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20F" w:rsidRPr="0098020F" w:rsidRDefault="0098020F" w:rsidP="0098020F">
            <w:pPr>
              <w:rPr>
                <w:color w:val="000000" w:themeColor="text1"/>
                <w:sz w:val="22"/>
                <w:szCs w:val="22"/>
              </w:rPr>
            </w:pPr>
            <w:r w:rsidRPr="0098020F">
              <w:rPr>
                <w:color w:val="000000" w:themeColor="text1"/>
                <w:sz w:val="22"/>
                <w:szCs w:val="22"/>
              </w:rPr>
              <w:t xml:space="preserve">Validar clinicamente o resultado de </w:t>
            </w:r>
          </w:p>
          <w:p w:rsidR="0098020F" w:rsidRPr="0098020F" w:rsidRDefault="0098020F" w:rsidP="0098020F">
            <w:pPr>
              <w:rPr>
                <w:color w:val="000000" w:themeColor="text1"/>
                <w:sz w:val="22"/>
                <w:szCs w:val="22"/>
              </w:rPr>
            </w:pPr>
            <w:r w:rsidRPr="0098020F">
              <w:rPr>
                <w:color w:val="000000" w:themeColor="text1"/>
                <w:sz w:val="22"/>
                <w:szCs w:val="22"/>
              </w:rPr>
              <w:t xml:space="preserve">Enfermagem mobilidade em pacientes com acidente vascular cerebral.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20F" w:rsidRPr="0098020F" w:rsidRDefault="0098020F" w:rsidP="00CA2D5A">
            <w:pPr>
              <w:rPr>
                <w:color w:val="000000" w:themeColor="text1"/>
                <w:sz w:val="22"/>
                <w:szCs w:val="22"/>
              </w:rPr>
            </w:pPr>
            <w:r w:rsidRPr="0098020F">
              <w:rPr>
                <w:color w:val="000000" w:themeColor="text1"/>
                <w:sz w:val="22"/>
                <w:szCs w:val="22"/>
              </w:rPr>
              <w:t xml:space="preserve">Ao analisar as avaliações entre as enfermeiras, todos os indicadores apresentaram diferença significativa pelo teste de Friedman (p&lt;0,05).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8020F" w:rsidRPr="0098020F" w:rsidRDefault="0098020F" w:rsidP="00CA2D5A">
            <w:pPr>
              <w:rPr>
                <w:color w:val="000000" w:themeColor="text1"/>
                <w:sz w:val="22"/>
                <w:szCs w:val="22"/>
              </w:rPr>
            </w:pPr>
            <w:bookmarkStart w:id="1" w:name="_gjdgxs" w:colFirst="0" w:colLast="0"/>
            <w:bookmarkEnd w:id="1"/>
            <w:r w:rsidRPr="0098020F">
              <w:rPr>
                <w:color w:val="000000" w:themeColor="text1"/>
                <w:sz w:val="22"/>
                <w:szCs w:val="22"/>
              </w:rPr>
              <w:t xml:space="preserve">As definições constitutivas e operacionais submetidas ao processo de validação proporcionam maior acurácia na avaliação do estado de Mobilidade do paciente com acidente vascular. </w:t>
            </w:r>
          </w:p>
        </w:tc>
      </w:tr>
    </w:tbl>
    <w:p w:rsidR="0098020F" w:rsidRDefault="0098020F" w:rsidP="002F3D64">
      <w:pPr>
        <w:rPr>
          <w:b/>
          <w:bCs/>
          <w:sz w:val="24"/>
          <w:szCs w:val="24"/>
        </w:rPr>
      </w:pPr>
    </w:p>
    <w:p w:rsidR="0098020F" w:rsidRPr="002F3D64" w:rsidRDefault="0098020F" w:rsidP="002F3D64">
      <w:pPr>
        <w:rPr>
          <w:b/>
          <w:bCs/>
          <w:sz w:val="24"/>
          <w:szCs w:val="24"/>
        </w:rPr>
      </w:pPr>
    </w:p>
    <w:tbl>
      <w:tblPr>
        <w:tblW w:w="9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66"/>
        <w:gridCol w:w="1805"/>
        <w:gridCol w:w="1809"/>
        <w:gridCol w:w="1947"/>
      </w:tblGrid>
      <w:tr w:rsidR="0098020F" w:rsidRPr="00800B31" w:rsidTr="0098020F">
        <w:trPr>
          <w:trHeight w:val="6760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lastRenderedPageBreak/>
              <w:t>Importância da mobilidade para tetraplégicos e paraplégicos: implementação o do conhecimento</w:t>
            </w:r>
          </w:p>
          <w:p w:rsidR="0098020F" w:rsidRPr="0098020F" w:rsidRDefault="0098020F" w:rsidP="00830B64">
            <w:pPr>
              <w:ind w:left="1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de enfermagem no cuidar multidimensional.</w:t>
            </w:r>
          </w:p>
          <w:p w:rsidR="0098020F" w:rsidRPr="0098020F" w:rsidRDefault="0098020F" w:rsidP="00830B64">
            <w:pPr>
              <w:spacing w:line="259" w:lineRule="auto"/>
              <w:ind w:left="6"/>
              <w:rPr>
                <w:rFonts w:cs="Arial"/>
                <w:sz w:val="22"/>
                <w:szCs w:val="22"/>
              </w:rPr>
            </w:pPr>
          </w:p>
          <w:p w:rsidR="0098020F" w:rsidRPr="0098020F" w:rsidRDefault="0098020F" w:rsidP="00830B64">
            <w:pPr>
              <w:spacing w:line="259" w:lineRule="auto"/>
              <w:ind w:left="6"/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98020F" w:rsidRPr="0098020F" w:rsidRDefault="0098020F" w:rsidP="00830B64">
            <w:pPr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LIMA; et. al. 2017 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Realizar uma busca das produções científicas publicadas a respeito da importância dos exercícios físicos na promoção do cuidar multidimensional ao indivíduo paraplégico ou quadriplégico, assim como investigar os conhecimentos da enfermagem sobre o benefício de tais atividades e esclarecer a atuação do enfermeiro na assistência a pessoa paraplégica ou tetraplégica.</w:t>
            </w:r>
          </w:p>
          <w:p w:rsidR="0098020F" w:rsidRPr="0098020F" w:rsidRDefault="0098020F" w:rsidP="00830B64">
            <w:pPr>
              <w:spacing w:line="259" w:lineRule="auto"/>
              <w:ind w:left="6"/>
              <w:rPr>
                <w:rFonts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Os pacientes a cometidos por lesão medular apresentam déficits de cuidado e autocuidado. Dessa maneira, constatou-se que a prática de exercícios oferece diversos benefícios incluindo os biopsicossociais.</w:t>
            </w:r>
          </w:p>
          <w:p w:rsidR="0098020F" w:rsidRPr="0098020F" w:rsidRDefault="0098020F" w:rsidP="00830B64">
            <w:pPr>
              <w:spacing w:line="259" w:lineRule="auto"/>
              <w:ind w:left="5"/>
              <w:rPr>
                <w:rFonts w:cs="Arial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98020F" w:rsidRDefault="0098020F" w:rsidP="00830B64">
            <w:pPr>
              <w:ind w:left="6" w:right="130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Percebe-se que a prática dos exercícios físicos ainda não tem sua efetivação, contudo é importante o conhecimento da enfermagem sobre estes exercícios, bem como benefícios, a fim de nortear os familiares e prestar uma assistência de qualidade. </w:t>
            </w: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Default="0098020F" w:rsidP="009802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020F" w:rsidRPr="0098020F" w:rsidRDefault="0098020F" w:rsidP="0098020F">
            <w:pPr>
              <w:rPr>
                <w:rFonts w:cs="Arial"/>
                <w:sz w:val="22"/>
                <w:szCs w:val="22"/>
              </w:rPr>
            </w:pPr>
          </w:p>
        </w:tc>
      </w:tr>
      <w:tr w:rsidR="0098020F" w:rsidRPr="00800B31" w:rsidTr="0098020F">
        <w:trPr>
          <w:trHeight w:val="6760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0F" w:rsidRPr="0098020F" w:rsidRDefault="0098020F" w:rsidP="00437C88">
            <w:pPr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lastRenderedPageBreak/>
              <w:t xml:space="preserve">Validação de intervenções de enfermagem para pacientes com lesão medular e mobilidade física prejudicada.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20F" w:rsidRPr="0098020F" w:rsidRDefault="0098020F" w:rsidP="0098020F">
            <w:pPr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ANDRADE; et. al. 2013</w:t>
            </w:r>
          </w:p>
          <w:p w:rsidR="0098020F" w:rsidRPr="0098020F" w:rsidRDefault="0098020F" w:rsidP="009802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Validar as intervenções propostas na Classificação das </w:t>
            </w:r>
          </w:p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Intervenções de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Enfermagem para o diagnóstico de Mobilidade física prejudicada e m adultos com lesão medular, a partir das opiniões de enfermeiros experts em reabilitação.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A amostra foi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composta por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54 enfermeiros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que foram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questionados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sobre o quanto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>julgavam essenciais as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intervenções para a solução daquele diagnóstico.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Um questionário foi aplicado junto aos enfermeiros que trabalham na Rede Sarah de Hospitais de </w:t>
            </w:r>
          </w:p>
          <w:p w:rsidR="0098020F" w:rsidRPr="0098020F" w:rsidRDefault="0098020F" w:rsidP="0098020F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Reabilitação. Dentre as 46 intervenções pesquisadas, 17 (37%) foram consideradas essenciais e deveriam ser </w:t>
            </w:r>
          </w:p>
          <w:p w:rsidR="0098020F" w:rsidRPr="0098020F" w:rsidRDefault="0098020F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implementadas; outras 15 (32,6%) foram consideradas complementar es e 14 (30,4%) não deveriam ser utilizadas e poderiam ser descartadas.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20F" w:rsidRPr="0098020F" w:rsidRDefault="0098020F" w:rsidP="0098020F">
            <w:pPr>
              <w:ind w:left="6" w:right="130"/>
              <w:rPr>
                <w:rFonts w:cs="Arial"/>
                <w:sz w:val="22"/>
                <w:szCs w:val="22"/>
              </w:rPr>
            </w:pPr>
            <w:r w:rsidRPr="0098020F">
              <w:rPr>
                <w:rFonts w:cs="Arial"/>
                <w:sz w:val="22"/>
                <w:szCs w:val="22"/>
              </w:rPr>
              <w:t xml:space="preserve">As intervenções de enfermagem não descritas na classificação e sugeridas por 22 enfermeiros (40,7%) foram: Cuidado com Órteses: Manutenção; e Cuidado com </w:t>
            </w:r>
            <w:proofErr w:type="spellStart"/>
            <w:r w:rsidRPr="0098020F">
              <w:rPr>
                <w:rFonts w:cs="Arial"/>
                <w:sz w:val="22"/>
                <w:szCs w:val="22"/>
              </w:rPr>
              <w:t>Órteses:Prevenção</w:t>
            </w:r>
            <w:proofErr w:type="spellEnd"/>
            <w:r w:rsidRPr="0098020F">
              <w:rPr>
                <w:rFonts w:cs="Arial"/>
                <w:sz w:val="22"/>
                <w:szCs w:val="22"/>
              </w:rPr>
              <w:t>.</w:t>
            </w:r>
          </w:p>
          <w:p w:rsidR="0098020F" w:rsidRPr="0098020F" w:rsidRDefault="0098020F" w:rsidP="0098020F">
            <w:pPr>
              <w:ind w:left="6" w:right="130"/>
              <w:rPr>
                <w:rFonts w:cs="Arial"/>
                <w:sz w:val="22"/>
                <w:szCs w:val="22"/>
              </w:rPr>
            </w:pPr>
          </w:p>
        </w:tc>
      </w:tr>
      <w:tr w:rsidR="00437C88" w:rsidRPr="00800B31" w:rsidTr="00437C88">
        <w:trPr>
          <w:trHeight w:val="6760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8" w:rsidRPr="00437C88" w:rsidRDefault="00437C88" w:rsidP="00830B64">
            <w:pPr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lastRenderedPageBreak/>
              <w:t xml:space="preserve">Diagnósticos de enfermagem de pacientes com necessidade de locomoção afetada internados em uma unidade hospitalar. </w:t>
            </w:r>
          </w:p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FRANÇA; et. al. 2013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Identificar os diagnósticos de enfermagem mais frequentes e classificar o nível de independência em atividades da vida diária de pacientes com </w:t>
            </w:r>
            <w:proofErr w:type="gramStart"/>
            <w:r w:rsidRPr="00437C88">
              <w:rPr>
                <w:rFonts w:cs="Arial"/>
                <w:sz w:val="22"/>
                <w:szCs w:val="22"/>
              </w:rPr>
              <w:t>locomoção  afetada</w:t>
            </w:r>
            <w:proofErr w:type="gramEnd"/>
            <w:r w:rsidRPr="00437C88">
              <w:rPr>
                <w:rFonts w:cs="Arial"/>
                <w:sz w:val="22"/>
                <w:szCs w:val="22"/>
              </w:rPr>
              <w:t xml:space="preserve"> internados em uma unidade de clínica médica.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Os dados coletados foram examinados com base no processo de raciocínio diagnóstico proposto por Gordon e, posteriormente, foram formulados os diagnósticos com base na Taxonomia da </w:t>
            </w:r>
            <w:proofErr w:type="spellStart"/>
            <w:r w:rsidRPr="00437C88">
              <w:rPr>
                <w:rFonts w:cs="Arial"/>
                <w:sz w:val="22"/>
                <w:szCs w:val="22"/>
              </w:rPr>
              <w:t>NANDA-</w:t>
            </w:r>
            <w:proofErr w:type="gramStart"/>
            <w:r w:rsidRPr="00437C88">
              <w:rPr>
                <w:rFonts w:cs="Arial"/>
                <w:sz w:val="22"/>
                <w:szCs w:val="22"/>
              </w:rPr>
              <w:t>I.Foram</w:t>
            </w:r>
            <w:proofErr w:type="spellEnd"/>
            <w:proofErr w:type="gramEnd"/>
            <w:r w:rsidRPr="00437C88">
              <w:rPr>
                <w:rFonts w:cs="Arial"/>
                <w:sz w:val="22"/>
                <w:szCs w:val="22"/>
              </w:rPr>
              <w:t xml:space="preserve"> identificados 44 diagnósticos. Estiveram presentes em todos os pacientes os diagnósticos: deambulação prejudicada, mobilidade física </w:t>
            </w:r>
            <w:proofErr w:type="spellStart"/>
            <w:proofErr w:type="gramStart"/>
            <w:r w:rsidRPr="00437C88">
              <w:rPr>
                <w:rFonts w:cs="Arial"/>
                <w:sz w:val="22"/>
                <w:szCs w:val="22"/>
              </w:rPr>
              <w:t>prejudicada,o</w:t>
            </w:r>
            <w:proofErr w:type="spellEnd"/>
            <w:proofErr w:type="gramEnd"/>
            <w:r w:rsidRPr="00437C88">
              <w:rPr>
                <w:rFonts w:cs="Arial"/>
                <w:sz w:val="22"/>
                <w:szCs w:val="22"/>
              </w:rPr>
              <w:t xml:space="preserve"> risco de infecção e risco de quedas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 w:right="130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O estudo mostrou que pacientes com locomoção afetada apresentam número elevado de diagnósticos de enfermagem e alto nível de dependência em atividades da vida diária. </w:t>
            </w:r>
          </w:p>
        </w:tc>
      </w:tr>
      <w:tr w:rsidR="00437C88" w:rsidRPr="00800B31" w:rsidTr="00437C88">
        <w:trPr>
          <w:trHeight w:val="6760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lastRenderedPageBreak/>
              <w:t xml:space="preserve">Análise de conceito do resultado de enfermagem Mobilidade em pacientes com acidente vascular cerebral. </w:t>
            </w:r>
          </w:p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</w:p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>SOARES</w:t>
            </w:r>
            <w:hyperlink r:id="rId8">
              <w:r w:rsidRPr="00437C88">
                <w:rPr>
                  <w:rStyle w:val="Hyperlink"/>
                  <w:rFonts w:cs="Arial"/>
                  <w:sz w:val="22"/>
                  <w:szCs w:val="22"/>
                </w:rPr>
                <w:t>;</w:t>
              </w:r>
            </w:hyperlink>
            <w:r w:rsidRPr="00437C88">
              <w:rPr>
                <w:rFonts w:cs="Arial"/>
                <w:sz w:val="22"/>
                <w:szCs w:val="22"/>
              </w:rPr>
              <w:t xml:space="preserve"> et. al. 2014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Realizar análise do conceito do resultado de enfermagem Mobilidade em paciente com </w:t>
            </w:r>
          </w:p>
          <w:p w:rsidR="00437C88" w:rsidRPr="00437C88" w:rsidRDefault="00437C88" w:rsidP="00830B64">
            <w:pPr>
              <w:ind w:left="6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>AVC.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Atributos identificados para Mobilidade: andar, ficar em pé, sentar, colocar a perna de um lado para outro, virar-se, iniciar e parar a locomoção, subir escadas, função motora, transferência e habilidade motora. Também foi construído caso modelo, caso contrário e identificados antecedentes: controle postural e equilíbrio; e consequentes: realiza tarefas no interior e exterior da casa e deambula sem dificuldade.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C88" w:rsidRPr="00437C88" w:rsidRDefault="00437C88" w:rsidP="00437C88">
            <w:pPr>
              <w:ind w:left="6" w:right="130"/>
              <w:rPr>
                <w:rFonts w:cs="Arial"/>
                <w:sz w:val="22"/>
                <w:szCs w:val="22"/>
              </w:rPr>
            </w:pPr>
            <w:r w:rsidRPr="00437C88">
              <w:rPr>
                <w:rFonts w:cs="Arial"/>
                <w:sz w:val="22"/>
                <w:szCs w:val="22"/>
              </w:rPr>
              <w:t xml:space="preserve">Concluiu-se que os conceitos de Mobilidade encontrados neste estudo precisam ser validados com especialistas da área e na prática clínica. </w:t>
            </w:r>
          </w:p>
        </w:tc>
      </w:tr>
    </w:tbl>
    <w:p w:rsidR="00497A1A" w:rsidRDefault="00497A1A" w:rsidP="00497A1A">
      <w:pPr>
        <w:pStyle w:val="Ttulo1"/>
        <w:spacing w:after="162"/>
        <w:ind w:left="0" w:firstLine="0"/>
      </w:pPr>
    </w:p>
    <w:p w:rsidR="00497A1A" w:rsidRDefault="00497A1A" w:rsidP="00D857C5">
      <w:pPr>
        <w:pStyle w:val="Ttulo1"/>
        <w:numPr>
          <w:ilvl w:val="0"/>
          <w:numId w:val="2"/>
        </w:numPr>
        <w:spacing w:after="162"/>
      </w:pPr>
      <w:r>
        <w:t>D</w:t>
      </w:r>
      <w:r w:rsidR="00D857C5">
        <w:t xml:space="preserve">ISCUSSÃO </w:t>
      </w:r>
    </w:p>
    <w:p w:rsidR="00497A1A" w:rsidRPr="00D857C5" w:rsidRDefault="00497A1A" w:rsidP="00497A1A">
      <w:pPr>
        <w:spacing w:after="167"/>
        <w:ind w:firstLine="709"/>
        <w:rPr>
          <w:sz w:val="24"/>
          <w:szCs w:val="24"/>
        </w:rPr>
      </w:pPr>
      <w:r w:rsidRPr="00D857C5">
        <w:rPr>
          <w:sz w:val="24"/>
          <w:szCs w:val="24"/>
        </w:rPr>
        <w:t xml:space="preserve">O conjunto de diagnósticos identificados reforça a importância do processo de enfermagem na abordagem aos pacientes, por proporcionar a individualização do cuidado e é relevante para orientar a assistência de enfermagem com base nas necessidades afetadas, de modo a garantir o bem-estar físico, mental e social. Portanto, é importante que o enfermeiro esteja apto a identificar qualquer alteração que possa acometer indivíduos com necessidade de locomoção afetada e intervir mesmo antes de seu surgimento, por meio de intervenções preventivas (FRANÇA; MANGUEIRA; PERRELI; CRUZ; et al. 2013). </w:t>
      </w:r>
    </w:p>
    <w:p w:rsidR="00497A1A" w:rsidRPr="00D857C5" w:rsidRDefault="00497A1A" w:rsidP="00497A1A">
      <w:pPr>
        <w:rPr>
          <w:sz w:val="24"/>
          <w:szCs w:val="24"/>
        </w:rPr>
      </w:pPr>
      <w:r w:rsidRPr="00D857C5">
        <w:rPr>
          <w:sz w:val="24"/>
          <w:szCs w:val="24"/>
        </w:rPr>
        <w:lastRenderedPageBreak/>
        <w:t xml:space="preserve">Conforme evidenciado, os autores eram na sua maioria fisioterapeutas e médicos. Em alguns artigos estes eram de diversas áreas da saúde. Apenas dois foram publicados exclusivamente por enfermeiros. Muitos dos resultados sensíveis à enfermagem não são específicos apenas para intervenções de enfermagem e, portanto, podem ser usados para avaliar o cuidado oferecido por outras disciplinas na área da saúde. Por exemplo, os fisioterapeutas podem exercer profunda influência sobre o nível de Mobilidade de determinados pacientes. Nesse caso, esse resultado mede os resultados colaborativos do cuidado de enfermagem e da fisioterapia. Embora os resultados possam ser empregados por outras disciplinas, os indicadores listados para avaliar a condição do paciente em relação ao resultado podem variar de disciplina para disciplina. Assim, os fisioterapeutas podem usar indicadores que mensurem o progresso com o uso de equipamentos não adotados rotineiramente por enfermeiros (MOORHEAD; JOHNSON; MASS; SWANSON, 2010). </w:t>
      </w:r>
    </w:p>
    <w:p w:rsidR="00497A1A" w:rsidRPr="00D857C5" w:rsidRDefault="00497A1A" w:rsidP="00497A1A">
      <w:pPr>
        <w:rPr>
          <w:sz w:val="24"/>
          <w:szCs w:val="24"/>
        </w:rPr>
      </w:pPr>
      <w:r w:rsidRPr="00D857C5">
        <w:rPr>
          <w:sz w:val="24"/>
          <w:szCs w:val="24"/>
        </w:rPr>
        <w:t xml:space="preserve">Dessa forma, a parceria entre o enfermeiro e outros profissionais é válida, pois este executa seu trabalho em equipe, e a troca de experiência na área da saúde é marcante. Neste âmbito, cada um pode intervir no que compete à sua área e o resultado do conjunto de atividades desenvolvidas por todos os profissionais pode contribuir para a melhoria da qualidade da assistência (COSTA; OLIVEIRA; ALVES; et al. 2013; FRANÇA; APOLINARIO; VELLOS; PARREIRA, 2013; MORAES; et al. 2013). </w:t>
      </w:r>
    </w:p>
    <w:p w:rsidR="00497A1A" w:rsidRPr="00D857C5" w:rsidRDefault="00497A1A" w:rsidP="00497A1A">
      <w:pPr>
        <w:rPr>
          <w:sz w:val="24"/>
          <w:szCs w:val="24"/>
        </w:rPr>
      </w:pPr>
      <w:r w:rsidRPr="00D857C5">
        <w:rPr>
          <w:sz w:val="24"/>
          <w:szCs w:val="24"/>
        </w:rPr>
        <w:t xml:space="preserve">É responsabilidade da Enfermagem monitorar as funções fisiológicas para prevenir e detectar precocemente possíveis alterações. Para isso, utiliza-se o processo de enfermagem, que deve ocorrer em todos os âmbitos, individual e/ou coletivo, ambulatorial e/ou hospitalar, no ensino e na pesquisa, regulamentado pela Resolução nº 358/2009 do Conselho Federal de Enfermagem (SALOMÃO; AZEVEDO, 2009; COFEM, 2009). </w:t>
      </w:r>
    </w:p>
    <w:p w:rsidR="00497A1A" w:rsidRPr="00D857C5" w:rsidRDefault="00497A1A" w:rsidP="00497A1A">
      <w:pPr>
        <w:rPr>
          <w:sz w:val="24"/>
          <w:szCs w:val="24"/>
        </w:rPr>
      </w:pPr>
      <w:r w:rsidRPr="00D857C5">
        <w:rPr>
          <w:sz w:val="24"/>
          <w:szCs w:val="24"/>
        </w:rPr>
        <w:t xml:space="preserve">O processo de enfermagem reflete uma abordagem que permite o conhecimento mais completo e detalhado da situação que envolve a pessoa, suas reais necessidades e condições de enfrentamento dos problemas. Sua utilização deve ser norteada por uma teoria que guie a coleta de dados, facilite a identificação dos diagnósticos e embase as intervenções de enfermagem (BRITO; BACHION; SOUZA, 2008). </w:t>
      </w:r>
    </w:p>
    <w:p w:rsidR="00497A1A" w:rsidRPr="00D857C5" w:rsidRDefault="00497A1A" w:rsidP="00497A1A">
      <w:pPr>
        <w:rPr>
          <w:sz w:val="24"/>
          <w:szCs w:val="24"/>
        </w:rPr>
      </w:pPr>
      <w:r w:rsidRPr="00D857C5">
        <w:rPr>
          <w:sz w:val="24"/>
          <w:szCs w:val="24"/>
        </w:rPr>
        <w:t>O resultado de enfermagem Mobilidade pertence ao domínio Saúde Funcional e à classe Mobilidade e é caracterizado por resultados que descrevem a mobilidade física e as sequelas de movimentação restrita de um indivíduo. Acrescenta-se que esse resultado de enfermagem é um dos</w:t>
      </w:r>
      <w:r w:rsidRPr="00D857C5">
        <w:rPr>
          <w:sz w:val="32"/>
          <w:szCs w:val="32"/>
        </w:rPr>
        <w:t xml:space="preserve"> </w:t>
      </w:r>
      <w:r w:rsidRPr="00D857C5">
        <w:rPr>
          <w:sz w:val="24"/>
          <w:szCs w:val="24"/>
        </w:rPr>
        <w:t xml:space="preserve">principais resultados sugeridos para o diagnóstico de enfermagem Mobilidade física prejudicada (MOORHEAD; JOHNSON; MASS; SWANSON, 2010). </w:t>
      </w:r>
    </w:p>
    <w:p w:rsidR="00497A1A" w:rsidRDefault="00497A1A" w:rsidP="00D857C5">
      <w:r w:rsidRPr="00D857C5">
        <w:rPr>
          <w:sz w:val="24"/>
          <w:szCs w:val="24"/>
        </w:rPr>
        <w:t xml:space="preserve">A enfermagem, por manter um contato mais íntimo e contínuo, tanto com o paciente, quanto com os familiares, almeja conhecer e entender as modalidades de exercícios físicos e seus benefícios para nortear os familiares e oferecer um cuidado voltado não apenas para aspectos restritos da sua profissão, mas também para o indivíduo em sua totalidade. A enfermagem não deve adentrar em áreas que vão além da sua </w:t>
      </w:r>
      <w:r w:rsidRPr="00D857C5">
        <w:rPr>
          <w:sz w:val="24"/>
          <w:szCs w:val="24"/>
        </w:rPr>
        <w:lastRenderedPageBreak/>
        <w:t>competência ético-legal, mas deve transitar por todos os ambientes que permitam cuidar, oferecendo desse modo suporte ao trinômio família, indivíduo e comunidade, facilitando a orientação por caminhos que permita, a melhoria da Qualidade de Vida (LIMA; FERREIRA; ARAÚJO; PAIXÃO; ALMEIDA, 2017).</w:t>
      </w:r>
      <w:r w:rsidRPr="00174912">
        <w:t xml:space="preserve"> </w:t>
      </w:r>
    </w:p>
    <w:p w:rsidR="00D857C5" w:rsidRDefault="00D857C5" w:rsidP="00D857C5"/>
    <w:p w:rsidR="00D857C5" w:rsidRDefault="00D857C5" w:rsidP="00D857C5"/>
    <w:p w:rsidR="00497A1A" w:rsidRDefault="00497A1A" w:rsidP="00D857C5">
      <w:pPr>
        <w:pStyle w:val="Ttulo1"/>
        <w:numPr>
          <w:ilvl w:val="0"/>
          <w:numId w:val="2"/>
        </w:numPr>
        <w:spacing w:after="227"/>
      </w:pPr>
      <w:r>
        <w:t>C</w:t>
      </w:r>
      <w:r w:rsidR="00D857C5">
        <w:t>ONCLUSÃO</w:t>
      </w:r>
    </w:p>
    <w:p w:rsidR="00497A1A" w:rsidRPr="005509DA" w:rsidRDefault="00497A1A" w:rsidP="00497A1A">
      <w:pPr>
        <w:spacing w:after="17" w:line="259" w:lineRule="auto"/>
        <w:ind w:left="1416"/>
      </w:pPr>
    </w:p>
    <w:p w:rsidR="00497A1A" w:rsidRPr="00C42FB7" w:rsidRDefault="00497A1A" w:rsidP="00497A1A">
      <w:pPr>
        <w:spacing w:line="269" w:lineRule="auto"/>
        <w:ind w:firstLine="703"/>
        <w:rPr>
          <w:sz w:val="24"/>
          <w:szCs w:val="24"/>
        </w:rPr>
      </w:pPr>
      <w:r w:rsidRPr="00C42FB7">
        <w:rPr>
          <w:sz w:val="24"/>
          <w:szCs w:val="24"/>
        </w:rPr>
        <w:t xml:space="preserve">O sistema locomotor está diretamente ligado a mobilidade onde o profissional de enfermagem tem papel fundamental, a partir da entrevista de enfermagem onde se tem o primeiro contato com o paciente até a reabilitação de um paciente que apresenta danos graves no aparelho locomotor. </w:t>
      </w:r>
    </w:p>
    <w:p w:rsidR="00497A1A" w:rsidRPr="00C42FB7" w:rsidRDefault="00497A1A" w:rsidP="00497A1A">
      <w:pPr>
        <w:spacing w:line="269" w:lineRule="auto"/>
        <w:ind w:firstLine="703"/>
        <w:rPr>
          <w:sz w:val="24"/>
          <w:szCs w:val="24"/>
        </w:rPr>
      </w:pPr>
      <w:r w:rsidRPr="00C42FB7">
        <w:rPr>
          <w:sz w:val="24"/>
          <w:szCs w:val="24"/>
        </w:rPr>
        <w:t xml:space="preserve">O Sistema locomotor é responsável pelo equilíbrio e postura, o simples fato de ficar em pé, andar, sentar-se, subir escadas, virar-se, e até as funções fisiológicas do organismo depende do bom funcionamento do sistema. No entanto diante de um funcionamento inadequado do sistema locomotor a enfermagem tem papel importante na orientação, cuidado, manutenção, reabilitação do paciente e ainda promover a continuidade do tratamento junto aos familiares, cuidadores e demais profissionais envolvidos na reabilitação do paciente, promovendo melhora quando possível e evitando agravos. </w:t>
      </w:r>
    </w:p>
    <w:p w:rsidR="00497A1A" w:rsidRPr="00C42FB7" w:rsidRDefault="00497A1A" w:rsidP="00497A1A">
      <w:pPr>
        <w:spacing w:line="269" w:lineRule="auto"/>
        <w:ind w:firstLine="703"/>
        <w:rPr>
          <w:sz w:val="24"/>
          <w:szCs w:val="24"/>
        </w:rPr>
      </w:pPr>
      <w:r w:rsidRPr="00C42FB7">
        <w:rPr>
          <w:sz w:val="24"/>
          <w:szCs w:val="24"/>
        </w:rPr>
        <w:t xml:space="preserve">Neste estudo podemos observar que o problema do aparelho locomotor tem várias causas, desde doenças crônicas, acidentes, traumatismos, acidente vascular cerebral entre outros. </w:t>
      </w:r>
    </w:p>
    <w:p w:rsidR="00497A1A" w:rsidRDefault="00497A1A" w:rsidP="00497A1A">
      <w:pPr>
        <w:ind w:right="1701" w:firstLine="709"/>
        <w:rPr>
          <w:sz w:val="24"/>
          <w:szCs w:val="24"/>
        </w:rPr>
      </w:pPr>
      <w:r w:rsidRPr="00C42FB7">
        <w:rPr>
          <w:sz w:val="24"/>
          <w:szCs w:val="24"/>
        </w:rPr>
        <w:t>O profissional de enfermagem trabalha em todas as etapas do tratamento, sendo imprescindível que o trabalho seja feito por profissionais capacitados, trazendo assim os resultados desejados ao paciente e todos os envolvidos no processo.</w:t>
      </w:r>
    </w:p>
    <w:p w:rsidR="00497A1A" w:rsidRDefault="00497A1A" w:rsidP="00497A1A">
      <w:pPr>
        <w:ind w:right="1701" w:firstLine="709"/>
        <w:rPr>
          <w:sz w:val="24"/>
          <w:szCs w:val="24"/>
        </w:rPr>
      </w:pPr>
    </w:p>
    <w:p w:rsidR="00497A1A" w:rsidRPr="00D857C5" w:rsidRDefault="00497A1A" w:rsidP="00D857C5">
      <w:pPr>
        <w:pStyle w:val="PargrafodaLista"/>
        <w:numPr>
          <w:ilvl w:val="0"/>
          <w:numId w:val="2"/>
        </w:numPr>
        <w:spacing w:after="160" w:line="259" w:lineRule="auto"/>
        <w:rPr>
          <w:b/>
          <w:sz w:val="24"/>
          <w:szCs w:val="24"/>
        </w:rPr>
      </w:pPr>
      <w:r w:rsidRPr="00D857C5">
        <w:rPr>
          <w:b/>
          <w:sz w:val="24"/>
          <w:szCs w:val="24"/>
        </w:rPr>
        <w:t>R</w:t>
      </w:r>
      <w:r w:rsidR="00D857C5" w:rsidRPr="00D857C5">
        <w:rPr>
          <w:b/>
          <w:sz w:val="24"/>
          <w:szCs w:val="24"/>
        </w:rPr>
        <w:t xml:space="preserve">EFÊRENCIAS </w:t>
      </w:r>
    </w:p>
    <w:p w:rsidR="00497A1A" w:rsidRDefault="00497A1A" w:rsidP="00497A1A">
      <w:pPr>
        <w:ind w:left="-5" w:right="1701"/>
        <w:rPr>
          <w:highlight w:val="yellow"/>
        </w:rPr>
      </w:pPr>
    </w:p>
    <w:p w:rsidR="002F3D64" w:rsidRDefault="002F3D64" w:rsidP="00D857C5">
      <w:pPr>
        <w:ind w:left="-5" w:right="1701"/>
        <w:jc w:val="left"/>
      </w:pPr>
      <w:r>
        <w:t>LIMA; FERREIRA; ARAUJO; et al. ‘’Importância da mobilidade para tetraplégicos e paraplégicos: implementação dos conhecimentos de enfermagem no cuidar multidimensional. ‘’</w:t>
      </w:r>
    </w:p>
    <w:p w:rsidR="002F3D64" w:rsidRDefault="002F3D64" w:rsidP="00D857C5">
      <w:pPr>
        <w:ind w:left="-5" w:right="1701"/>
        <w:jc w:val="left"/>
      </w:pPr>
      <w:r>
        <w:t>RevFundCareOnline.2017jan/mar;9(1):289-296.DOI: http://dx.doi.org/10.9789/21755361.2017.v9i1.289-296</w:t>
      </w:r>
    </w:p>
    <w:p w:rsidR="002F3D64" w:rsidRDefault="002F3D64" w:rsidP="00D857C5">
      <w:pPr>
        <w:ind w:left="-5" w:right="1701"/>
        <w:jc w:val="left"/>
      </w:pPr>
      <w:r>
        <w:t xml:space="preserve">ANDRAD; ARAÚJO; ANDRADE; SOARES; CHIANCA. ‘’Papel da enfermagem na reabilitação física’’. </w:t>
      </w:r>
      <w:proofErr w:type="spellStart"/>
      <w:r>
        <w:t>Rev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Enferm</w:t>
      </w:r>
      <w:proofErr w:type="spellEnd"/>
      <w:r>
        <w:t xml:space="preserve"> 2010;63(6):1056-60. </w:t>
      </w:r>
    </w:p>
    <w:p w:rsidR="002F3D64" w:rsidRDefault="002F3D64" w:rsidP="00D857C5">
      <w:pPr>
        <w:ind w:left="-5" w:right="1701"/>
        <w:jc w:val="left"/>
      </w:pPr>
      <w:r>
        <w:t xml:space="preserve">MOREIRA; </w:t>
      </w:r>
      <w:proofErr w:type="gramStart"/>
      <w:r>
        <w:t>ARAÚJO;CAVALCANTE</w:t>
      </w:r>
      <w:proofErr w:type="gramEnd"/>
      <w:r>
        <w:t xml:space="preserve">; GUEDES; LOPES;  CHAVES. ‘’Análise de conceito do resultado de enfermagem Mobilidade em pacientes com acidente vascular cerebral.’’ Rev. bras. </w:t>
      </w:r>
      <w:proofErr w:type="spellStart"/>
      <w:r>
        <w:t>enferm</w:t>
      </w:r>
      <w:proofErr w:type="spellEnd"/>
      <w:r>
        <w:t xml:space="preserve">. vol.67 no.3 Brasília mai./jun. 2014 </w:t>
      </w:r>
    </w:p>
    <w:p w:rsidR="002F3D64" w:rsidRDefault="002F3D64" w:rsidP="00D857C5">
      <w:pPr>
        <w:ind w:left="-5" w:right="1701"/>
        <w:jc w:val="left"/>
      </w:pPr>
    </w:p>
    <w:p w:rsidR="002F3D64" w:rsidRDefault="002F3D64" w:rsidP="00D857C5">
      <w:pPr>
        <w:ind w:left="-5" w:right="1701"/>
        <w:jc w:val="left"/>
      </w:pPr>
      <w:r>
        <w:t xml:space="preserve">COSTA; OLIVEIRA; ALVES; CHAVES; MOREIRA; ARAÚJO. ‘’Diagnóstico de enfermagem: mobilidade física prejudicada em pacientes acometidos por acidente </w:t>
      </w:r>
      <w:r>
        <w:lastRenderedPageBreak/>
        <w:t xml:space="preserve">vascular encefálico.’’ </w:t>
      </w:r>
      <w:proofErr w:type="spellStart"/>
      <w:r>
        <w:t>Rev</w:t>
      </w:r>
      <w:proofErr w:type="spellEnd"/>
      <w:r>
        <w:t xml:space="preserve"> </w:t>
      </w:r>
      <w:proofErr w:type="spellStart"/>
      <w:r>
        <w:t>Esc</w:t>
      </w:r>
      <w:proofErr w:type="spellEnd"/>
      <w:r>
        <w:t xml:space="preserve"> </w:t>
      </w:r>
      <w:proofErr w:type="spellStart"/>
      <w:r>
        <w:t>Enferm</w:t>
      </w:r>
      <w:proofErr w:type="spellEnd"/>
      <w:r>
        <w:t xml:space="preserve"> USP [Internet]. 2010 [acesso em: 20 dez 2013];44(3):753-8.</w:t>
      </w:r>
      <w:r w:rsidR="00272880">
        <w:t xml:space="preserve"> </w:t>
      </w:r>
      <w:proofErr w:type="spellStart"/>
      <w:r>
        <w:t>Disponível</w:t>
      </w:r>
      <w:r w:rsidR="00272880">
        <w:t>_</w:t>
      </w:r>
      <w:r>
        <w:t>em:http</w:t>
      </w:r>
      <w:proofErr w:type="spellEnd"/>
      <w:r>
        <w:t>://dx.doi.org/10.1590/S0080-62342010000300029.</w:t>
      </w:r>
    </w:p>
    <w:p w:rsidR="00272880" w:rsidRDefault="00272880" w:rsidP="00D857C5">
      <w:pPr>
        <w:ind w:left="-5" w:right="1701"/>
        <w:jc w:val="left"/>
      </w:pPr>
    </w:p>
    <w:p w:rsidR="002F3D64" w:rsidRDefault="002F3D64" w:rsidP="00D857C5">
      <w:pPr>
        <w:ind w:left="-5" w:right="1701"/>
        <w:jc w:val="left"/>
      </w:pPr>
      <w:r>
        <w:t>FRANÇA; APOLINÁRIO; VELLOSO; PARREIRA. ‘’Reabilitação pulmonar na unidade de terapia intensiva: revisão de literatura’’.</w:t>
      </w:r>
      <w:r w:rsidR="00272880">
        <w:t xml:space="preserve"> </w:t>
      </w:r>
      <w:proofErr w:type="spellStart"/>
      <w:r>
        <w:t>Fisioter</w:t>
      </w:r>
      <w:proofErr w:type="spellEnd"/>
      <w:r>
        <w:t xml:space="preserve">. </w:t>
      </w:r>
      <w:proofErr w:type="spellStart"/>
      <w:r>
        <w:t>Pesqui</w:t>
      </w:r>
      <w:proofErr w:type="spellEnd"/>
      <w:r>
        <w:t>. [Internet]. 2010 [acesso em: 20 dez 2013];17(1):81-7. Disponível em:http://dx.doi.org/10.1590/S1809-29502010000100015.</w:t>
      </w:r>
    </w:p>
    <w:p w:rsidR="002F3D64" w:rsidRDefault="002F3D64" w:rsidP="00D857C5">
      <w:pPr>
        <w:ind w:left="-5" w:right="1701"/>
        <w:jc w:val="left"/>
      </w:pPr>
      <w:r>
        <w:t>MORAES; MARINO; SANTOS. ‘’Principais síndromes geriátricas’</w:t>
      </w:r>
      <w:proofErr w:type="gramStart"/>
      <w:r>
        <w:t>’.</w:t>
      </w:r>
      <w:proofErr w:type="spellStart"/>
      <w:r>
        <w:t>Rev</w:t>
      </w:r>
      <w:proofErr w:type="spellEnd"/>
      <w:proofErr w:type="gramEnd"/>
      <w:r>
        <w:t xml:space="preserve"> </w:t>
      </w:r>
      <w:proofErr w:type="spellStart"/>
      <w:r>
        <w:t>Med</w:t>
      </w:r>
      <w:proofErr w:type="spellEnd"/>
      <w:r>
        <w:t xml:space="preserve"> Minas Gerais</w:t>
      </w:r>
      <w:r w:rsidR="00272880">
        <w:t xml:space="preserve"> </w:t>
      </w:r>
      <w:r>
        <w:t>[Internet]. 2010 [acesso em: 20 dez 2013];20(1):54-66. Disponível em:http://rmmg.medicina.ufmg.br/index.php/rmmg/article/viewArticle/208.</w:t>
      </w:r>
    </w:p>
    <w:p w:rsidR="002F3D64" w:rsidRDefault="002F3D64" w:rsidP="00D857C5">
      <w:pPr>
        <w:ind w:left="-5" w:right="1701"/>
        <w:jc w:val="left"/>
      </w:pPr>
      <w:r>
        <w:t xml:space="preserve">FRANÇA; MANGUEIRA; PERRELLI; CRUZ; LOPES. ‘’Diagnósticos de enfermagem de pacientes com necessidade de locomoção afetada internados em uma unidade hospitalar’’. Rev. Eletr. Enf. vol.15 no.4 Out/Dez 2013 </w:t>
      </w:r>
    </w:p>
    <w:p w:rsidR="002F3D64" w:rsidRDefault="002F3D64" w:rsidP="00D857C5">
      <w:pPr>
        <w:ind w:left="-5" w:right="1701"/>
        <w:jc w:val="left"/>
      </w:pPr>
    </w:p>
    <w:p w:rsidR="002F3D64" w:rsidRDefault="002F3D64" w:rsidP="00D857C5">
      <w:pPr>
        <w:ind w:left="-5" w:right="1701"/>
        <w:jc w:val="left"/>
      </w:pPr>
      <w:r>
        <w:t>BRITO; BACHION; SOUZA. ‘’Diagnósticos de enfermagem de maior ocorrência em pessoas com lesão medular no contexto do atendimento ambulatorial mediante abordagem baseada no modelo de Orem’’. Rev. Eletr. Enf. [Internet]. 2008 [acesso em: 20 dez 2013];10(1):13-28. Disponível em:http://www.fen.ufg.br/revista/v10/n1/v10n1a02.htm.</w:t>
      </w:r>
    </w:p>
    <w:p w:rsidR="002F3D64" w:rsidRDefault="002F3D64" w:rsidP="00D857C5">
      <w:pPr>
        <w:ind w:left="-5" w:right="1701"/>
        <w:jc w:val="left"/>
      </w:pPr>
    </w:p>
    <w:p w:rsidR="002F3D64" w:rsidRDefault="002F3D64" w:rsidP="00D857C5">
      <w:pPr>
        <w:ind w:left="-5" w:right="1701"/>
        <w:jc w:val="left"/>
      </w:pPr>
      <w:r>
        <w:t xml:space="preserve">SALOMÃO; AZEVEDO. ‘’Produção bibliográfica sobre o processo de enfermagem.’’ Acta paul. </w:t>
      </w:r>
      <w:proofErr w:type="spellStart"/>
      <w:r>
        <w:t>enferm</w:t>
      </w:r>
      <w:proofErr w:type="spellEnd"/>
      <w:r>
        <w:t>. [Internet]. 2009 [acesso em: 20 dez 2013];22(5):691-5. Disponível em:http://dx.doi.org/10.1590/S0103-21002009000500015.</w:t>
      </w:r>
    </w:p>
    <w:p w:rsidR="002F3D64" w:rsidRDefault="002F3D64" w:rsidP="00D857C5">
      <w:pPr>
        <w:ind w:left="-5" w:right="1701"/>
        <w:jc w:val="left"/>
      </w:pPr>
    </w:p>
    <w:p w:rsidR="00497A1A" w:rsidRPr="005509DA" w:rsidRDefault="002F3D64" w:rsidP="00D857C5">
      <w:pPr>
        <w:ind w:left="-5" w:right="1701"/>
        <w:jc w:val="left"/>
      </w:pPr>
      <w:r>
        <w:t xml:space="preserve">SALOMÃO; AZEVEDO. ‘’Produção bibliográfica sobre o processo de enfermagem’’. Acta paul. </w:t>
      </w:r>
      <w:proofErr w:type="spellStart"/>
      <w:r>
        <w:t>enferm</w:t>
      </w:r>
      <w:proofErr w:type="spellEnd"/>
      <w:r>
        <w:t xml:space="preserve">. [Internet]. 2009 [acesso em: 20 dez </w:t>
      </w:r>
      <w:r w:rsidR="00497A1A" w:rsidRPr="005509DA">
        <w:t xml:space="preserve">2013];22(5):691-5. Disponível </w:t>
      </w:r>
      <w:proofErr w:type="spellStart"/>
      <w:r w:rsidR="00497A1A" w:rsidRPr="005509DA">
        <w:t>em:</w:t>
      </w:r>
      <w:hyperlink r:id="rId9"/>
      <w:hyperlink r:id="rId10">
        <w:r w:rsidR="00497A1A" w:rsidRPr="005509DA">
          <w:rPr>
            <w:color w:val="0000FF"/>
            <w:u w:val="single" w:color="0000FF"/>
          </w:rPr>
          <w:t>http</w:t>
        </w:r>
        <w:proofErr w:type="spellEnd"/>
        <w:r w:rsidR="00497A1A" w:rsidRPr="005509DA">
          <w:rPr>
            <w:color w:val="0000FF"/>
            <w:u w:val="single" w:color="0000FF"/>
          </w:rPr>
          <w:t>://dx.doi.org/10.1590/S0103</w:t>
        </w:r>
      </w:hyperlink>
      <w:hyperlink r:id="rId11">
        <w:r w:rsidR="00497A1A" w:rsidRPr="005509DA">
          <w:rPr>
            <w:color w:val="0000FF"/>
            <w:u w:val="single" w:color="0000FF"/>
          </w:rPr>
          <w:t>-</w:t>
        </w:r>
      </w:hyperlink>
      <w:hyperlink r:id="rId12">
        <w:r w:rsidR="00497A1A" w:rsidRPr="005509DA">
          <w:rPr>
            <w:color w:val="0000FF"/>
            <w:u w:val="single" w:color="0000FF"/>
          </w:rPr>
          <w:t>21002009000500015</w:t>
        </w:r>
      </w:hyperlink>
      <w:hyperlink r:id="rId13">
        <w:r w:rsidR="00497A1A" w:rsidRPr="005509DA">
          <w:t>.</w:t>
        </w:r>
      </w:hyperlink>
    </w:p>
    <w:p w:rsidR="00497A1A" w:rsidRPr="005509DA" w:rsidRDefault="00497A1A" w:rsidP="00D857C5">
      <w:pPr>
        <w:spacing w:after="22" w:line="259" w:lineRule="auto"/>
        <w:ind w:left="10"/>
        <w:jc w:val="left"/>
      </w:pPr>
    </w:p>
    <w:p w:rsidR="00497A1A" w:rsidRPr="005509DA" w:rsidRDefault="00497A1A" w:rsidP="00D857C5">
      <w:pPr>
        <w:ind w:left="-5" w:right="1701"/>
        <w:jc w:val="left"/>
      </w:pPr>
      <w:r w:rsidRPr="005509DA">
        <w:t>NANDA</w:t>
      </w:r>
      <w:r>
        <w:t>,</w:t>
      </w:r>
      <w:r w:rsidRPr="005509DA">
        <w:t xml:space="preserve"> </w:t>
      </w:r>
      <w:proofErr w:type="spellStart"/>
      <w:r w:rsidRPr="005509DA">
        <w:t>International</w:t>
      </w:r>
      <w:proofErr w:type="spellEnd"/>
      <w:r w:rsidRPr="005509DA">
        <w:t xml:space="preserve">. </w:t>
      </w:r>
      <w:r w:rsidRPr="00926F38">
        <w:rPr>
          <w:i/>
        </w:rPr>
        <w:t>Diagnósticos de enfermagem da NANDA</w:t>
      </w:r>
      <w:r w:rsidRPr="005509DA">
        <w:t xml:space="preserve">. Definições e Classificação 2012-2014. Porto Alegre: Artmed; 2013. 606 p. </w:t>
      </w:r>
    </w:p>
    <w:p w:rsidR="00497A1A" w:rsidRPr="005509DA" w:rsidRDefault="00497A1A" w:rsidP="00D857C5">
      <w:pPr>
        <w:spacing w:after="22" w:line="259" w:lineRule="auto"/>
        <w:ind w:left="10"/>
        <w:jc w:val="left"/>
      </w:pPr>
    </w:p>
    <w:p w:rsidR="00497A1A" w:rsidRPr="00437C88" w:rsidRDefault="00497A1A" w:rsidP="00D857C5">
      <w:pPr>
        <w:ind w:left="-5" w:right="1701"/>
        <w:jc w:val="left"/>
      </w:pPr>
      <w:r>
        <w:t>MOORHEAD; JOHNSON; MASS; SWANSON</w:t>
      </w:r>
      <w:r w:rsidRPr="005509DA">
        <w:t xml:space="preserve">. </w:t>
      </w:r>
      <w:r>
        <w:t>‘’</w:t>
      </w:r>
      <w:r w:rsidRPr="00926F38">
        <w:rPr>
          <w:i/>
        </w:rPr>
        <w:t>NOC: classificação dos resultados de enfermagem</w:t>
      </w:r>
      <w:r>
        <w:rPr>
          <w:i/>
        </w:rPr>
        <w:t>’’</w:t>
      </w:r>
      <w:r w:rsidRPr="005509DA">
        <w:t xml:space="preserve">. </w:t>
      </w:r>
      <w:r>
        <w:t xml:space="preserve">Rio de Janeiro: Elsevier; 2010. </w:t>
      </w:r>
    </w:p>
    <w:p w:rsidR="00497A1A" w:rsidRDefault="00497A1A" w:rsidP="00497A1A">
      <w:pPr>
        <w:pStyle w:val="SemEspaamento"/>
        <w:ind w:firstLine="0"/>
      </w:pPr>
    </w:p>
    <w:p w:rsidR="00E218E7" w:rsidRDefault="00E218E7" w:rsidP="00E218E7">
      <w:pPr>
        <w:pStyle w:val="SemEspaamento"/>
        <w:ind w:firstLine="0"/>
      </w:pPr>
      <w:bookmarkStart w:id="2" w:name="_GoBack"/>
      <w:bookmarkEnd w:id="2"/>
    </w:p>
    <w:p w:rsidR="00E218E7" w:rsidRDefault="00E218E7" w:rsidP="00E218E7">
      <w:pPr>
        <w:pStyle w:val="SemEspaamento"/>
        <w:ind w:firstLine="0"/>
      </w:pPr>
    </w:p>
    <w:p w:rsidR="00686B79" w:rsidRDefault="00686B79" w:rsidP="00686B79">
      <w:pPr>
        <w:pStyle w:val="FPCTextonormal"/>
        <w:spacing w:before="0" w:after="0"/>
        <w:ind w:firstLine="709"/>
        <w:rPr>
          <w:rFonts w:ascii="Times New Roman" w:hAnsi="Times New Roman"/>
          <w:sz w:val="24"/>
        </w:rPr>
      </w:pPr>
    </w:p>
    <w:bookmarkEnd w:id="0"/>
    <w:p w:rsidR="00154974" w:rsidRDefault="00933E5F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</w:p>
    <w:sectPr w:rsidR="00154974" w:rsidSect="0069631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5F" w:rsidRDefault="00933E5F">
      <w:r>
        <w:separator/>
      </w:r>
    </w:p>
  </w:endnote>
  <w:endnote w:type="continuationSeparator" w:id="0">
    <w:p w:rsidR="00933E5F" w:rsidRDefault="0093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933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52" w:rsidRPr="00BC7195" w:rsidRDefault="009F5C82">
    <w:pPr>
      <w:pStyle w:val="Rodap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-1087755</wp:posOffset>
          </wp:positionH>
          <wp:positionV relativeFrom="paragraph">
            <wp:posOffset>-30480</wp:posOffset>
          </wp:positionV>
          <wp:extent cx="7566660" cy="8763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848" cy="91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EE1" w:rsidRDefault="00933E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5F" w:rsidRDefault="00933E5F">
      <w:r>
        <w:separator/>
      </w:r>
    </w:p>
  </w:footnote>
  <w:footnote w:type="continuationSeparator" w:id="0">
    <w:p w:rsidR="00933E5F" w:rsidRDefault="0093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7" name="Imagem 7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933E5F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C01BFE"/>
    <w:multiLevelType w:val="hybridMultilevel"/>
    <w:tmpl w:val="F1086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79"/>
    <w:rsid w:val="000C3153"/>
    <w:rsid w:val="000E0DE7"/>
    <w:rsid w:val="001E428C"/>
    <w:rsid w:val="00272880"/>
    <w:rsid w:val="00292221"/>
    <w:rsid w:val="002F3D64"/>
    <w:rsid w:val="00437C88"/>
    <w:rsid w:val="00497A1A"/>
    <w:rsid w:val="00565168"/>
    <w:rsid w:val="00596B11"/>
    <w:rsid w:val="0068594A"/>
    <w:rsid w:val="00686B79"/>
    <w:rsid w:val="0082067A"/>
    <w:rsid w:val="00876E34"/>
    <w:rsid w:val="009232CC"/>
    <w:rsid w:val="00933E5F"/>
    <w:rsid w:val="00934EB1"/>
    <w:rsid w:val="0098020F"/>
    <w:rsid w:val="009F5C82"/>
    <w:rsid w:val="00C13EAD"/>
    <w:rsid w:val="00D544B4"/>
    <w:rsid w:val="00D857C5"/>
    <w:rsid w:val="00D9736F"/>
    <w:rsid w:val="00E131DD"/>
    <w:rsid w:val="00E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3A16"/>
  <w15:docId w15:val="{B0E811DF-2102-4DDD-AE03-5A05D63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497A1A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97A1A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F3D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2F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F3D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3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bvsalud.org/enfermagem/?lang=pt&amp;q=au:%22Chaves,%20Em%C3%ADlia%20Soares%22" TargetMode="External"/><Relationship Id="rId13" Type="http://schemas.openxmlformats.org/officeDocument/2006/relationships/hyperlink" Target="http://dx.doi.org/10.1590/S0103-21002009000500015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590/S0103-210020090005000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3-21002009000500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x.doi.org/10.1590/S0103-210020090005000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590/S0103-2100200900050001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3865-87FE-41EF-9F89-C493478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3083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pedroh_coura@outlook.com</cp:lastModifiedBy>
  <cp:revision>2</cp:revision>
  <dcterms:created xsi:type="dcterms:W3CDTF">2019-11-04T16:08:00Z</dcterms:created>
  <dcterms:modified xsi:type="dcterms:W3CDTF">2019-11-04T16:08:00Z</dcterms:modified>
</cp:coreProperties>
</file>