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A2D4" w14:textId="77777777" w:rsidR="00E15917" w:rsidRPr="00E15917" w:rsidRDefault="00E15917" w:rsidP="00E15917">
      <w:pPr>
        <w:pStyle w:val="Ttulo"/>
      </w:pPr>
      <w:bookmarkStart w:id="0" w:name="_Toc3626291"/>
      <w:bookmarkStart w:id="1" w:name="_GoBack"/>
      <w:bookmarkEnd w:id="1"/>
      <w:r w:rsidRPr="00E15917">
        <w:t>Estudo dos efeitos da oxidação eletrolítica a plasma no alumínio – AA7475 – T7351</w:t>
      </w:r>
    </w:p>
    <w:p w14:paraId="6A267CC0" w14:textId="77777777" w:rsidR="00686B79" w:rsidRPr="00696317" w:rsidRDefault="00686B79" w:rsidP="00686B79"/>
    <w:p w14:paraId="618CB481"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6DF5A223" w14:textId="77777777" w:rsidR="00686B79" w:rsidRPr="003C31EC" w:rsidRDefault="00686B79" w:rsidP="00686B79">
      <w:pPr>
        <w:rPr>
          <w:rStyle w:val="Forte"/>
        </w:rPr>
      </w:pPr>
      <w:r w:rsidRPr="003C31EC">
        <w:rPr>
          <w:rStyle w:val="Forte"/>
        </w:rPr>
        <w:t xml:space="preserve">Resumo </w:t>
      </w:r>
    </w:p>
    <w:p w14:paraId="0359FA6D" w14:textId="1C980651" w:rsidR="00A050D0" w:rsidRPr="00A050D0" w:rsidRDefault="00BC6857" w:rsidP="008D097D">
      <w:pPr>
        <w:autoSpaceDE/>
        <w:autoSpaceDN/>
        <w:ind w:firstLine="709"/>
        <w:rPr>
          <w:sz w:val="24"/>
        </w:rPr>
      </w:pPr>
      <w:r w:rsidRPr="00A050D0">
        <w:rPr>
          <w:rStyle w:val="Forte"/>
          <w:b w:val="0"/>
        </w:rPr>
        <w:t xml:space="preserve">Cada material existente tem suas respectivas características naturais, podendo ser </w:t>
      </w:r>
      <w:r w:rsidRPr="00A050D0">
        <w:rPr>
          <w:rFonts w:cs="Arial"/>
        </w:rPr>
        <w:t>agressivos, corrosivos, biologicamente incompatíveis, sensíveis a luz, ao aquecimento ou à oxidação. De acordo com a aplicação certas propriedades podem ser</w:t>
      </w:r>
      <w:r w:rsidRPr="00A050D0">
        <w:rPr>
          <w:rStyle w:val="Forte"/>
          <w:b w:val="0"/>
        </w:rPr>
        <w:t xml:space="preserve"> </w:t>
      </w:r>
      <w:r w:rsidRPr="00A050D0">
        <w:rPr>
          <w:rFonts w:cs="Arial"/>
        </w:rPr>
        <w:t>desejáveis ou indesejáveis, no caso se o material tiver propriedades indesejadas, a superfícies desses materiais devem ser modificadas. Para se produzir superfícies com características adequadas para sua aplicação, desejada.</w:t>
      </w:r>
      <w:r w:rsidRPr="00A050D0">
        <w:t xml:space="preserve"> Este trabalho o objetivo </w:t>
      </w:r>
      <w:r w:rsidR="00A050D0">
        <w:t>é</w:t>
      </w:r>
      <w:r w:rsidRPr="00A050D0">
        <w:t xml:space="preserve"> estudar o comportamento da superfície de AA7475 submetido ao Processo de Oxidação Eletrolítica a Plasma</w:t>
      </w:r>
      <w:r w:rsidR="00B13B29">
        <w:t xml:space="preserve"> (PEO)</w:t>
      </w:r>
      <w:r w:rsidRPr="00A050D0">
        <w:t>,</w:t>
      </w:r>
      <w:r w:rsidRPr="00A050D0">
        <w:rPr>
          <w:rFonts w:cs="Arial"/>
        </w:rPr>
        <w:t xml:space="preserve"> </w:t>
      </w:r>
      <w:r w:rsidR="00A050D0">
        <w:rPr>
          <w:rFonts w:cs="Arial"/>
        </w:rPr>
        <w:t>e</w:t>
      </w:r>
      <w:r w:rsidRPr="00A050D0">
        <w:rPr>
          <w:rFonts w:cs="Arial"/>
        </w:rPr>
        <w:t>studar a influência do tempo de deposição, da corrente aplicada e da concentração dos solutos propostos para a formação da camada formada e as características do revestimento aplicado, através da análise microestrutural.</w:t>
      </w:r>
      <w:r w:rsidR="00A050D0" w:rsidRPr="00A050D0">
        <w:t xml:space="preserve"> Os resultados esperados </w:t>
      </w:r>
      <w:r w:rsidR="00A050D0">
        <w:t xml:space="preserve">neste </w:t>
      </w:r>
      <w:r w:rsidR="00A050D0" w:rsidRPr="00A050D0">
        <w:t>projeto</w:t>
      </w:r>
      <w:r w:rsidR="00A050D0">
        <w:t xml:space="preserve"> são:</w:t>
      </w:r>
      <w:r w:rsidR="00A050D0" w:rsidRPr="00A050D0">
        <w:t xml:space="preserve"> </w:t>
      </w:r>
      <w:r w:rsidR="00A050D0">
        <w:t>Levantamento bibliográfico do</w:t>
      </w:r>
      <w:r w:rsidR="00A050D0" w:rsidRPr="00A050D0">
        <w:t xml:space="preserve">s processos convencionais de anodização e do </w:t>
      </w:r>
      <w:r w:rsidR="00B13B29">
        <w:t>PEO</w:t>
      </w:r>
      <w:r w:rsidR="00A050D0" w:rsidRPr="00A050D0">
        <w:t>;</w:t>
      </w:r>
      <w:r w:rsidR="00A050D0">
        <w:t xml:space="preserve"> determinar </w:t>
      </w:r>
      <w:r w:rsidR="00A050D0" w:rsidRPr="00A050D0">
        <w:t>os principais parâmetros do</w:t>
      </w:r>
      <w:r w:rsidR="00B13B29">
        <w:t>s revestimentos obtidos no</w:t>
      </w:r>
      <w:r w:rsidR="00A050D0" w:rsidRPr="00A050D0">
        <w:t xml:space="preserve"> processo de oxidação a plasma</w:t>
      </w:r>
      <w:r w:rsidR="00A050D0">
        <w:t xml:space="preserve"> n</w:t>
      </w:r>
      <w:r w:rsidR="00A050D0" w:rsidRPr="00A050D0">
        <w:t>a liga AA7475 – T7351</w:t>
      </w:r>
      <w:r w:rsidR="008D097D">
        <w:t>.</w:t>
      </w:r>
    </w:p>
    <w:p w14:paraId="2DE8D5AE" w14:textId="77777777" w:rsidR="00686B79" w:rsidRPr="00BC6857" w:rsidRDefault="00686B79" w:rsidP="00A050D0">
      <w:pPr>
        <w:rPr>
          <w:rStyle w:val="Forte"/>
          <w:b w:val="0"/>
        </w:rPr>
      </w:pPr>
    </w:p>
    <w:p w14:paraId="585A42E2" w14:textId="77777777" w:rsidR="00686B79" w:rsidRPr="00277A49" w:rsidRDefault="00686B79" w:rsidP="00686B79">
      <w:pPr>
        <w:pStyle w:val="FPCTextonormal"/>
        <w:spacing w:before="0" w:after="0"/>
        <w:rPr>
          <w:rFonts w:ascii="Times New Roman" w:hAnsi="Times New Roman"/>
          <w:sz w:val="20"/>
          <w:szCs w:val="20"/>
        </w:rPr>
      </w:pPr>
    </w:p>
    <w:p w14:paraId="19C4CDAB" w14:textId="69AD7E6D" w:rsidR="00686B79" w:rsidRPr="00277A49" w:rsidRDefault="00A050D0" w:rsidP="00686B79">
      <w:pPr>
        <w:rPr>
          <w:lang w:val="pt-PT" w:eastAsia="ja-JP"/>
        </w:rPr>
      </w:pPr>
      <w:r>
        <w:rPr>
          <w:b/>
          <w:lang w:val="pt-PT" w:eastAsia="ja-JP"/>
        </w:rPr>
        <w:t xml:space="preserve">Palavras-chave: </w:t>
      </w:r>
      <w:r w:rsidRPr="00A050D0">
        <w:t>Oxidação</w:t>
      </w:r>
      <w:r w:rsidR="00284E79">
        <w:t xml:space="preserve"> Eletrolítica a Plasma</w:t>
      </w:r>
      <w:r>
        <w:t xml:space="preserve">, </w:t>
      </w:r>
      <w:r w:rsidR="00284E79">
        <w:t>Análise M</w:t>
      </w:r>
      <w:r w:rsidRPr="00A050D0">
        <w:rPr>
          <w:rFonts w:cs="Arial"/>
        </w:rPr>
        <w:t>icroestrutural</w:t>
      </w:r>
      <w:r>
        <w:rPr>
          <w:rFonts w:cs="Arial"/>
        </w:rPr>
        <w:t xml:space="preserve">, </w:t>
      </w:r>
      <w:r w:rsidR="00284E79">
        <w:t>Plasma-Não Térmico</w:t>
      </w:r>
      <w:r>
        <w:t>,</w:t>
      </w:r>
      <w:r w:rsidRPr="00A050D0">
        <w:t xml:space="preserve"> </w:t>
      </w:r>
      <w:r w:rsidR="00284E79">
        <w:t>Engenharia de Superfícies, Materiais Aeronáutico</w:t>
      </w:r>
    </w:p>
    <w:p w14:paraId="2E12CC60"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22373BA5"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3BF7E855" w14:textId="77777777" w:rsidR="00686B79" w:rsidRPr="003C31EC" w:rsidRDefault="00686B79" w:rsidP="00686B79">
      <w:pPr>
        <w:rPr>
          <w:b/>
        </w:rPr>
      </w:pPr>
      <w:bookmarkStart w:id="2" w:name="_Toc519335634"/>
      <w:bookmarkEnd w:id="0"/>
      <w:r w:rsidRPr="003C31EC">
        <w:rPr>
          <w:b/>
        </w:rPr>
        <w:t xml:space="preserve">ABSTRACT </w:t>
      </w:r>
    </w:p>
    <w:p w14:paraId="3098D1FB" w14:textId="23DE69A8" w:rsidR="00686B79" w:rsidRPr="008D097D" w:rsidRDefault="008D097D" w:rsidP="00686B79">
      <w:pPr>
        <w:rPr>
          <w:b/>
          <w:bCs/>
          <w:lang w:val="en-US"/>
        </w:rPr>
      </w:pPr>
      <w:r w:rsidRPr="008D097D">
        <w:rPr>
          <w:rStyle w:val="Forte"/>
          <w:b w:val="0"/>
          <w:bCs w:val="0"/>
          <w:lang w:val="en-US"/>
        </w:rPr>
        <w:t>Each existing material has its own natural characteristics and can be aggressive, corrosive, biologically incompatible, sensitive to light, heat or oxidation. According to the application certain properties may be desirable or undesirable, in case if the material has undesirable properties, the surfaces of these materials must be modified. To produce surfaces with characteristics suitable for your desired application. The objective of this work is to study the surface behavior of AA7475 submitted to the Plasma Electrolytic Oxidation Process (PEO), to study the influence of the deposition time, the applied current and the concentration of the proposed solutes for the formation of the formed layer and the characteristics. applied coating through microstructural analysis. The expected results of this project are: Bibliographic survey of conventional anodizing processes and PEO; to determine the main parameters of the coatings obtained in the plasma oxidation process in AA7475 - T7351 alloy</w:t>
      </w:r>
      <w:r>
        <w:rPr>
          <w:rStyle w:val="Forte"/>
          <w:b w:val="0"/>
          <w:bCs w:val="0"/>
          <w:lang w:val="en-US"/>
        </w:rPr>
        <w:t>.</w:t>
      </w:r>
      <w:r w:rsidR="00686B79" w:rsidRPr="008D097D">
        <w:rPr>
          <w:rStyle w:val="Forte"/>
          <w:b w:val="0"/>
          <w:bCs w:val="0"/>
          <w:lang w:val="en-US"/>
        </w:rPr>
        <w:t xml:space="preserve"> </w:t>
      </w:r>
    </w:p>
    <w:p w14:paraId="71BC6080" w14:textId="77777777" w:rsidR="00686B79" w:rsidRPr="008D097D" w:rsidRDefault="00686B79" w:rsidP="00686B79">
      <w:pPr>
        <w:rPr>
          <w:lang w:val="en-US"/>
        </w:rPr>
      </w:pPr>
    </w:p>
    <w:p w14:paraId="62CEF1EE" w14:textId="6F2D7AA3" w:rsidR="00686B79" w:rsidRPr="008D097D" w:rsidRDefault="00686B79" w:rsidP="00686B79">
      <w:pPr>
        <w:jc w:val="left"/>
        <w:rPr>
          <w:b/>
          <w:sz w:val="24"/>
          <w:szCs w:val="24"/>
          <w:lang w:val="en-US"/>
        </w:rPr>
      </w:pPr>
      <w:r w:rsidRPr="008D097D">
        <w:rPr>
          <w:b/>
          <w:lang w:val="en-US"/>
        </w:rPr>
        <w:t>Keywords</w:t>
      </w:r>
      <w:r w:rsidRPr="008D097D">
        <w:rPr>
          <w:lang w:val="en-US"/>
        </w:rPr>
        <w:t xml:space="preserve">: </w:t>
      </w:r>
      <w:r w:rsidR="008D097D" w:rsidRPr="008D097D">
        <w:rPr>
          <w:lang w:val="en-US" w:eastAsia="ja-JP"/>
        </w:rPr>
        <w:t>Plasma Electrolytic Oxidation, Microstructural Analysis, Non-Thermal Plasma, Surface Engineering, Aeronautical Materials</w:t>
      </w:r>
      <w:r w:rsidRPr="008D097D">
        <w:rPr>
          <w:lang w:val="en-US" w:eastAsia="ja-JP"/>
        </w:rPr>
        <w:t>.</w:t>
      </w:r>
    </w:p>
    <w:p w14:paraId="382412CD" w14:textId="26881C23" w:rsidR="00686B79" w:rsidRDefault="00686B79" w:rsidP="00686B79">
      <w:pPr>
        <w:rPr>
          <w:b/>
          <w:sz w:val="24"/>
          <w:szCs w:val="24"/>
          <w:lang w:val="en-US"/>
        </w:rPr>
      </w:pPr>
    </w:p>
    <w:p w14:paraId="4EAC36D7" w14:textId="77777777" w:rsidR="008D097D" w:rsidRPr="008D097D" w:rsidRDefault="008D097D" w:rsidP="00686B79">
      <w:pPr>
        <w:rPr>
          <w:b/>
          <w:sz w:val="24"/>
          <w:szCs w:val="24"/>
          <w:lang w:val="en-US"/>
        </w:rPr>
      </w:pPr>
    </w:p>
    <w:p w14:paraId="3CD2FE29" w14:textId="77777777" w:rsidR="00686B79" w:rsidRPr="00F345FD" w:rsidRDefault="00686B79" w:rsidP="00686B79">
      <w:pPr>
        <w:numPr>
          <w:ilvl w:val="0"/>
          <w:numId w:val="1"/>
        </w:numPr>
        <w:rPr>
          <w:b/>
          <w:sz w:val="24"/>
          <w:szCs w:val="24"/>
        </w:rPr>
      </w:pPr>
      <w:r w:rsidRPr="007669DE">
        <w:rPr>
          <w:rStyle w:val="SeoChar"/>
        </w:rPr>
        <w:t>INTRODUÇÃO</w:t>
      </w:r>
    </w:p>
    <w:p w14:paraId="056D3CF2" w14:textId="77777777" w:rsidR="00686B79" w:rsidRPr="00F345FD" w:rsidRDefault="00686B79" w:rsidP="00686B79">
      <w:pPr>
        <w:rPr>
          <w:b/>
          <w:sz w:val="24"/>
          <w:szCs w:val="24"/>
        </w:rPr>
      </w:pPr>
    </w:p>
    <w:p w14:paraId="4AC7BF6B" w14:textId="0A3D3607" w:rsidR="00E15917" w:rsidRDefault="00E15917" w:rsidP="00E15917">
      <w:pPr>
        <w:adjustRightInd w:val="0"/>
        <w:ind w:firstLine="709"/>
        <w:rPr>
          <w:rFonts w:eastAsia="Times New Roman" w:cs="Arial"/>
          <w:sz w:val="24"/>
        </w:rPr>
      </w:pPr>
      <w:r>
        <w:rPr>
          <w:rFonts w:cs="Arial"/>
          <w:sz w:val="24"/>
        </w:rPr>
        <w:t xml:space="preserve">Todos os materiais existentes possuem suas características naturais. Alguns são agressivos, corrosivos, biologicamente incompatíveis, sensíveis a luz, ao aquecimento ou à oxidação, hidrofílicos, transparentes e / ou viscosos. Dependendo das situações e aplicações, tais propriedades são desejáveis ou indesejáveis. No último caso, para eliminar as propriedades indesejadas, a superfícies desses materiais devem ser modificadas. Para se produzir superfícies com características adequadas para sua aplicação, foi desenvolvida a engenharia de superfície. Em </w:t>
      </w:r>
      <w:r>
        <w:rPr>
          <w:rFonts w:cs="Arial"/>
          <w:sz w:val="24"/>
        </w:rPr>
        <w:lastRenderedPageBreak/>
        <w:t xml:space="preserve">termos gerais essa tem aplicações para química, engenharia mecânica e engenharia elétrica. </w:t>
      </w:r>
      <w:r w:rsidR="009E1B79">
        <w:rPr>
          <w:rFonts w:cs="Arial"/>
          <w:sz w:val="24"/>
        </w:rPr>
        <w:t>(</w:t>
      </w:r>
      <w:r w:rsidR="00EE004C">
        <w:rPr>
          <w:sz w:val="24"/>
        </w:rPr>
        <w:t>DOROZHKIN,</w:t>
      </w:r>
      <w:r w:rsidR="009E1B79" w:rsidRPr="009B0DCF">
        <w:rPr>
          <w:sz w:val="24"/>
        </w:rPr>
        <w:t xml:space="preserve">), </w:t>
      </w:r>
      <w:r w:rsidR="009E1B79">
        <w:rPr>
          <w:sz w:val="24"/>
        </w:rPr>
        <w:t>(</w:t>
      </w:r>
      <w:r w:rsidR="00EE004C">
        <w:rPr>
          <w:sz w:val="24"/>
        </w:rPr>
        <w:t>MINATI,</w:t>
      </w:r>
      <w:proofErr w:type="gramStart"/>
      <w:r w:rsidR="00EE004C">
        <w:rPr>
          <w:sz w:val="24"/>
        </w:rPr>
        <w:t xml:space="preserve"> </w:t>
      </w:r>
      <w:r w:rsidR="009E1B79">
        <w:rPr>
          <w:sz w:val="24"/>
        </w:rPr>
        <w:t>)</w:t>
      </w:r>
      <w:proofErr w:type="gramEnd"/>
      <w:r w:rsidR="009E1B79">
        <w:rPr>
          <w:rFonts w:cs="Arial"/>
          <w:sz w:val="24"/>
        </w:rPr>
        <w:t>.</w:t>
      </w:r>
    </w:p>
    <w:p w14:paraId="6C074BDA" w14:textId="2B866CAA" w:rsidR="00E15917" w:rsidRPr="00B56B64" w:rsidRDefault="00E15917" w:rsidP="00B56B64">
      <w:pPr>
        <w:rPr>
          <w:sz w:val="24"/>
        </w:rPr>
      </w:pPr>
      <w:r>
        <w:rPr>
          <w:rFonts w:cs="Arial"/>
          <w:sz w:val="24"/>
        </w:rPr>
        <w:t>Em geral todos os tipos de modificações de superfície podem ser classificados amplamente nas seguintes categoriais: deposição de materiais que possuem funções e propriedades desejáveis na superfície, modificação da superfície existente em composição, estruturas e / ou topografias mais desejáveis e remoção parcial de um material da superfície existente para criar topog</w:t>
      </w:r>
      <w:r w:rsidR="00B56B64">
        <w:rPr>
          <w:rFonts w:cs="Arial"/>
          <w:sz w:val="24"/>
        </w:rPr>
        <w:t>rafias específicas</w:t>
      </w:r>
      <w:r w:rsidR="00B56B64">
        <w:rPr>
          <w:sz w:val="24"/>
        </w:rPr>
        <w:t>.</w:t>
      </w:r>
      <w:r w:rsidR="009B0DCF">
        <w:rPr>
          <w:sz w:val="24"/>
        </w:rPr>
        <w:t xml:space="preserve"> </w:t>
      </w:r>
      <w:r w:rsidR="00EE004C">
        <w:rPr>
          <w:sz w:val="24"/>
        </w:rPr>
        <w:t>(ALCOA</w:t>
      </w:r>
      <w:r w:rsidR="00B56B64">
        <w:rPr>
          <w:sz w:val="24"/>
        </w:rPr>
        <w:t>,</w:t>
      </w:r>
      <w:r w:rsidR="00EE004C">
        <w:rPr>
          <w:sz w:val="24"/>
        </w:rPr>
        <w:t xml:space="preserve"> 2018), (BELMETAL</w:t>
      </w:r>
      <w:r w:rsidR="00B56B64">
        <w:rPr>
          <w:sz w:val="24"/>
        </w:rPr>
        <w:t>,</w:t>
      </w:r>
      <w:r w:rsidR="00751A30">
        <w:rPr>
          <w:sz w:val="24"/>
        </w:rPr>
        <w:t xml:space="preserve"> </w:t>
      </w:r>
      <w:r w:rsidR="00B56B64">
        <w:rPr>
          <w:sz w:val="24"/>
        </w:rPr>
        <w:t>2018)</w:t>
      </w:r>
    </w:p>
    <w:p w14:paraId="6EF5DE2F" w14:textId="66CB61E8" w:rsidR="00E15917" w:rsidRPr="00B56B64" w:rsidRDefault="00E15917" w:rsidP="00B56B64">
      <w:pPr>
        <w:rPr>
          <w:sz w:val="24"/>
        </w:rPr>
      </w:pPr>
      <w:r>
        <w:rPr>
          <w:rFonts w:cs="Arial"/>
          <w:sz w:val="24"/>
        </w:rPr>
        <w:t xml:space="preserve">As características do alumínio permitem que ele tenha uma diversa gama de aplicações. Por isso, esse metal é um dos </w:t>
      </w:r>
      <w:r w:rsidR="00B56B64">
        <w:rPr>
          <w:rFonts w:cs="Arial"/>
          <w:sz w:val="24"/>
        </w:rPr>
        <w:t xml:space="preserve">mais utilizados no mundo todo </w:t>
      </w:r>
      <w:r w:rsidR="00B56B64">
        <w:rPr>
          <w:sz w:val="24"/>
        </w:rPr>
        <w:t>(</w:t>
      </w:r>
      <w:r w:rsidR="00EE004C">
        <w:rPr>
          <w:rFonts w:cs="Arial"/>
          <w:color w:val="000000"/>
          <w:sz w:val="24"/>
        </w:rPr>
        <w:t>GONÇALVES</w:t>
      </w:r>
      <w:r w:rsidR="00B56B64">
        <w:rPr>
          <w:rFonts w:cs="Arial"/>
          <w:color w:val="000000"/>
          <w:sz w:val="24"/>
        </w:rPr>
        <w:t>,</w:t>
      </w:r>
      <w:r w:rsidR="00751A30">
        <w:rPr>
          <w:rFonts w:cs="Arial"/>
          <w:color w:val="000000"/>
          <w:sz w:val="24"/>
        </w:rPr>
        <w:t xml:space="preserve"> </w:t>
      </w:r>
      <w:r w:rsidR="00B56B64">
        <w:rPr>
          <w:rFonts w:cs="Arial"/>
          <w:color w:val="000000"/>
          <w:sz w:val="24"/>
        </w:rPr>
        <w:t>2018</w:t>
      </w:r>
      <w:r w:rsidR="00B56B64">
        <w:rPr>
          <w:sz w:val="24"/>
        </w:rPr>
        <w:t>),</w:t>
      </w:r>
      <w:r w:rsidR="00751A30">
        <w:rPr>
          <w:rFonts w:cs="Arial"/>
          <w:sz w:val="24"/>
        </w:rPr>
        <w:t xml:space="preserve"> </w:t>
      </w:r>
      <w:r w:rsidR="00EE004C">
        <w:rPr>
          <w:rFonts w:cs="Arial"/>
          <w:color w:val="000000"/>
          <w:sz w:val="24"/>
        </w:rPr>
        <w:t>(MCAULEY</w:t>
      </w:r>
      <w:r w:rsidR="00751A30">
        <w:rPr>
          <w:rFonts w:cs="Arial"/>
          <w:color w:val="000000"/>
          <w:sz w:val="24"/>
        </w:rPr>
        <w:t>, 2003)</w:t>
      </w:r>
      <w:r>
        <w:rPr>
          <w:rFonts w:cs="Arial"/>
          <w:sz w:val="24"/>
        </w:rPr>
        <w:t>. Material leve e durável, o alumínio mostra uma excelente comportamento e propriedades superiores na maioria das aplicações. Produtos que utilizam o alumínio ganham também competitividade, em função dos inúmeros atributos que este metal incorpora, como pode ser conferido a seguir:</w:t>
      </w:r>
    </w:p>
    <w:p w14:paraId="695991CE" w14:textId="77777777" w:rsidR="00E15917" w:rsidRDefault="00E15917" w:rsidP="00E15917">
      <w:pPr>
        <w:adjustRightInd w:val="0"/>
        <w:ind w:firstLine="709"/>
        <w:rPr>
          <w:rFonts w:cs="Arial"/>
          <w:sz w:val="24"/>
        </w:rPr>
      </w:pPr>
      <w:r>
        <w:rPr>
          <w:rFonts w:cs="Arial"/>
          <w:sz w:val="24"/>
        </w:rPr>
        <w:t>Leveza, Condutibilidade elétrica e térmica, Impermeabilidade e opacidade, Alta relação resistência/ peso, Beleza, Durabilidade, Moldabilidade e soldabilidade, Resistência à corrosão, Resistência e dureza, Possibilidade de muitos acabamentos, Reciclabilidade.</w:t>
      </w:r>
    </w:p>
    <w:p w14:paraId="2C3B78DC" w14:textId="77777777" w:rsidR="00E15917" w:rsidRDefault="00E15917" w:rsidP="00E15917">
      <w:pPr>
        <w:adjustRightInd w:val="0"/>
        <w:ind w:firstLine="709"/>
        <w:rPr>
          <w:rFonts w:cs="Arial"/>
          <w:sz w:val="24"/>
        </w:rPr>
      </w:pPr>
      <w:r>
        <w:rPr>
          <w:rFonts w:cs="Arial"/>
          <w:sz w:val="24"/>
        </w:rPr>
        <w:t xml:space="preserve">Na indústria aeronáutica, uso do alumínio começou com o surgimento na Alemanha do DURALUMIN, da série 2xxx, e a busca por ligas mais resistentes e de menor tolerância ao dano, tem sido foco das atenções. Atualmente, as ligas de alumínio mais utilizadas em aviões, helicópteros são as ligas </w:t>
      </w:r>
      <w:proofErr w:type="spellStart"/>
      <w:r>
        <w:rPr>
          <w:rFonts w:cs="Arial"/>
          <w:sz w:val="24"/>
        </w:rPr>
        <w:t>Al-Cu</w:t>
      </w:r>
      <w:proofErr w:type="spellEnd"/>
      <w:r>
        <w:rPr>
          <w:rFonts w:cs="Arial"/>
          <w:sz w:val="24"/>
        </w:rPr>
        <w:t xml:space="preserve">, </w:t>
      </w:r>
      <w:proofErr w:type="spellStart"/>
      <w:r>
        <w:rPr>
          <w:rFonts w:cs="Arial"/>
          <w:sz w:val="24"/>
        </w:rPr>
        <w:t>Al-Li</w:t>
      </w:r>
      <w:proofErr w:type="spellEnd"/>
      <w:r>
        <w:rPr>
          <w:rFonts w:cs="Arial"/>
          <w:sz w:val="24"/>
        </w:rPr>
        <w:t xml:space="preserve"> e Al-Zn, usadas no revestimento da fuselagem, painéis, armações de fuselagem, revestimento inferior da asa, suporte para hélice de helicóptero.</w:t>
      </w:r>
    </w:p>
    <w:p w14:paraId="00984E6B" w14:textId="77777777" w:rsidR="00E15917" w:rsidRPr="008D097D" w:rsidRDefault="00E15917" w:rsidP="00E15917">
      <w:pPr>
        <w:adjustRightInd w:val="0"/>
        <w:ind w:firstLine="709"/>
        <w:rPr>
          <w:rFonts w:cs="Arial"/>
          <w:b/>
          <w:bCs/>
          <w:sz w:val="24"/>
        </w:rPr>
      </w:pPr>
      <w:r w:rsidRPr="008D097D">
        <w:rPr>
          <w:rFonts w:cs="Arial"/>
          <w:b/>
          <w:bCs/>
          <w:sz w:val="24"/>
        </w:rPr>
        <w:t>Características</w:t>
      </w:r>
    </w:p>
    <w:p w14:paraId="6E04FEB7" w14:textId="77777777" w:rsidR="00E15917" w:rsidRDefault="00E15917" w:rsidP="00E15917">
      <w:pPr>
        <w:adjustRightInd w:val="0"/>
        <w:ind w:firstLine="709"/>
        <w:rPr>
          <w:rFonts w:cs="Arial"/>
          <w:sz w:val="24"/>
        </w:rPr>
      </w:pPr>
      <w:r>
        <w:rPr>
          <w:rFonts w:cs="Arial"/>
          <w:sz w:val="24"/>
        </w:rPr>
        <w:t>Alumínio comercialmente puro, de ligas muito dúcteis no estado recozido, sendo indicadas para estampagem. Alta resistência a corrosão, baixa resistência mecânica. Ligas 7475 – T7351 são mais indicadas para anodização resistência mecânica e a efeitos de corrosão.</w:t>
      </w:r>
    </w:p>
    <w:p w14:paraId="50AC93E3" w14:textId="77777777" w:rsidR="00E15917" w:rsidRPr="008D097D" w:rsidRDefault="00E15917" w:rsidP="00E15917">
      <w:pPr>
        <w:adjustRightInd w:val="0"/>
        <w:ind w:firstLine="709"/>
        <w:rPr>
          <w:rFonts w:cs="Arial"/>
          <w:b/>
          <w:bCs/>
          <w:sz w:val="24"/>
        </w:rPr>
      </w:pPr>
      <w:r w:rsidRPr="008D097D">
        <w:rPr>
          <w:rFonts w:cs="Arial"/>
          <w:b/>
          <w:bCs/>
          <w:sz w:val="24"/>
        </w:rPr>
        <w:t>Aplicações Típicas</w:t>
      </w:r>
    </w:p>
    <w:p w14:paraId="07B255F1" w14:textId="2E49B727" w:rsidR="00E15917" w:rsidRPr="00B56B64" w:rsidRDefault="00E15917" w:rsidP="00B56B64">
      <w:pPr>
        <w:rPr>
          <w:sz w:val="24"/>
        </w:rPr>
      </w:pPr>
      <w:r>
        <w:rPr>
          <w:rFonts w:cs="Arial"/>
          <w:sz w:val="24"/>
        </w:rPr>
        <w:t xml:space="preserve">• Indústria aeronáutica </w:t>
      </w:r>
      <w:r w:rsidR="00B56B64">
        <w:rPr>
          <w:rFonts w:cs="Arial"/>
          <w:sz w:val="24"/>
        </w:rPr>
        <w:t>e aeroespacial. Uso Geral</w:t>
      </w:r>
      <w:r w:rsidR="00B56B64">
        <w:rPr>
          <w:sz w:val="24"/>
        </w:rPr>
        <w:t>.</w:t>
      </w:r>
      <w:r w:rsidR="00751A30">
        <w:rPr>
          <w:sz w:val="24"/>
        </w:rPr>
        <w:t xml:space="preserve"> </w:t>
      </w:r>
      <w:r w:rsidR="00EE004C">
        <w:rPr>
          <w:sz w:val="24"/>
        </w:rPr>
        <w:t>(ALCOA, 2018), (BELMETAL</w:t>
      </w:r>
      <w:r w:rsidR="00B56B64">
        <w:rPr>
          <w:sz w:val="24"/>
        </w:rPr>
        <w:t>,</w:t>
      </w:r>
      <w:r w:rsidR="00EE004C">
        <w:rPr>
          <w:sz w:val="24"/>
        </w:rPr>
        <w:t xml:space="preserve"> </w:t>
      </w:r>
      <w:r w:rsidR="00B56B64">
        <w:rPr>
          <w:sz w:val="24"/>
        </w:rPr>
        <w:t>2018)</w:t>
      </w:r>
      <w:r>
        <w:rPr>
          <w:rFonts w:cs="Arial"/>
          <w:sz w:val="24"/>
        </w:rPr>
        <w:t>.</w:t>
      </w:r>
    </w:p>
    <w:p w14:paraId="5F97B64C" w14:textId="568F2760" w:rsidR="00E15917" w:rsidRPr="00B56B64" w:rsidRDefault="00E15917" w:rsidP="00B56B64">
      <w:pPr>
        <w:rPr>
          <w:sz w:val="24"/>
        </w:rPr>
      </w:pPr>
      <w:r>
        <w:rPr>
          <w:rFonts w:cs="Arial"/>
          <w:sz w:val="24"/>
        </w:rPr>
        <w:t xml:space="preserve">O tratamento de superfície dos materiais tem por finalidade conferir ao material novas características sem alterar suas propriedades internas, e como consequência disso, aumentar o campo de suas aplicações. </w:t>
      </w:r>
      <w:r>
        <w:rPr>
          <w:rFonts w:eastAsia="TimesNewRoman" w:cs="Arial"/>
          <w:sz w:val="24"/>
        </w:rPr>
        <w:t>A utilização de revestimentos cerâmicos em metais tem se mostrado uma técnica bastante atrativa para a indústria por promover excelente resistência</w:t>
      </w:r>
      <w:r w:rsidR="00751A30">
        <w:rPr>
          <w:rFonts w:eastAsia="TimesNewRoman" w:cs="Arial"/>
          <w:sz w:val="24"/>
        </w:rPr>
        <w:t xml:space="preserve"> ao desgaste e a corrosão</w:t>
      </w:r>
      <w:r w:rsidR="00B56B64">
        <w:rPr>
          <w:sz w:val="24"/>
        </w:rPr>
        <w:t>.</w:t>
      </w:r>
      <w:r w:rsidR="00751A30">
        <w:rPr>
          <w:sz w:val="24"/>
        </w:rPr>
        <w:t xml:space="preserve"> </w:t>
      </w:r>
      <w:r w:rsidR="00EE004C">
        <w:rPr>
          <w:sz w:val="24"/>
        </w:rPr>
        <w:t>(ALCOA,2 018), (BELMETAL</w:t>
      </w:r>
      <w:r w:rsidR="00B56B64">
        <w:rPr>
          <w:sz w:val="24"/>
        </w:rPr>
        <w:t>,</w:t>
      </w:r>
      <w:r w:rsidR="00EE004C">
        <w:rPr>
          <w:sz w:val="24"/>
        </w:rPr>
        <w:t xml:space="preserve"> </w:t>
      </w:r>
      <w:r w:rsidR="00B56B64">
        <w:rPr>
          <w:sz w:val="24"/>
        </w:rPr>
        <w:t>2018)</w:t>
      </w:r>
      <w:r>
        <w:rPr>
          <w:rFonts w:eastAsia="TimesNewRoman" w:cs="Arial"/>
          <w:sz w:val="24"/>
        </w:rPr>
        <w:t>.</w:t>
      </w:r>
    </w:p>
    <w:p w14:paraId="5A3960D8" w14:textId="77777777" w:rsidR="00E15917" w:rsidRPr="00751A30" w:rsidRDefault="00E15917" w:rsidP="00E15917">
      <w:pPr>
        <w:adjustRightInd w:val="0"/>
        <w:ind w:firstLine="709"/>
        <w:rPr>
          <w:rFonts w:cs="Arial"/>
          <w:sz w:val="24"/>
          <w:szCs w:val="24"/>
        </w:rPr>
      </w:pPr>
      <w:r w:rsidRPr="00751A30">
        <w:rPr>
          <w:rFonts w:cs="Arial"/>
          <w:sz w:val="24"/>
          <w:szCs w:val="24"/>
        </w:rPr>
        <w:t xml:space="preserve">No caso do AA7475, suas principais características: </w:t>
      </w:r>
      <w:r w:rsidRPr="00751A30">
        <w:rPr>
          <w:sz w:val="24"/>
          <w:szCs w:val="24"/>
        </w:rPr>
        <w:t>Os mais altos valores de resistência mecânica, média resistência a corrosão. Boa forjabilidade e usinabilidade</w:t>
      </w:r>
      <w:r w:rsidRPr="00751A30">
        <w:rPr>
          <w:rFonts w:cs="Arial"/>
          <w:sz w:val="24"/>
          <w:szCs w:val="24"/>
        </w:rPr>
        <w:t>. Ligas 7475 mais indicadas para anodização de materiais aeronáutico.</w:t>
      </w:r>
    </w:p>
    <w:p w14:paraId="66451323" w14:textId="77777777" w:rsidR="00E15917" w:rsidRDefault="00E15917" w:rsidP="00E15917">
      <w:pPr>
        <w:adjustRightInd w:val="0"/>
        <w:ind w:firstLine="709"/>
        <w:rPr>
          <w:rFonts w:cs="Arial"/>
          <w:sz w:val="24"/>
        </w:rPr>
      </w:pPr>
      <w:r w:rsidRPr="00751A30">
        <w:rPr>
          <w:rFonts w:cs="Arial"/>
          <w:sz w:val="24"/>
          <w:szCs w:val="24"/>
        </w:rPr>
        <w:t>No caso das ligas de alumínio, o pré – tratamento é uma tecnologia essencial em vários setores industriais. A corrosão em ligas de alumínio ocorre principalmente</w:t>
      </w:r>
      <w:r>
        <w:rPr>
          <w:rFonts w:cs="Arial"/>
          <w:sz w:val="24"/>
        </w:rPr>
        <w:t xml:space="preserve"> </w:t>
      </w:r>
      <w:r>
        <w:rPr>
          <w:rFonts w:cs="Arial"/>
          <w:sz w:val="24"/>
        </w:rPr>
        <w:lastRenderedPageBreak/>
        <w:t xml:space="preserve">em função da sua composição, e o estudos sobre revestimentos alternativos que eliminem ou minimizem estes efeitos são de grande importância. </w:t>
      </w:r>
    </w:p>
    <w:p w14:paraId="02FC094C" w14:textId="78D9DB12" w:rsidR="00E15917" w:rsidRPr="009B0DCF" w:rsidRDefault="00E15917" w:rsidP="0079344C">
      <w:pPr>
        <w:adjustRightInd w:val="0"/>
        <w:rPr>
          <w:sz w:val="24"/>
        </w:rPr>
      </w:pPr>
      <w:r>
        <w:rPr>
          <w:rFonts w:cs="Arial"/>
          <w:sz w:val="24"/>
        </w:rPr>
        <w:t>A técnica chamada Oxidação por Plasma Eletrolítico (PEO) tem sido utilizada para promover revestimentos cerâmicos em Al, Ti, Nb e ligas de Mg. O Plasma eletrolítico é um termo usado para descrever uma variedade de processos eletroquímicos que ocorrem na interface de eletrodo e solução de eletrólito, quando a voltagem aplicada for superior a um determinado valor crítico, normalm</w:t>
      </w:r>
      <w:r w:rsidR="00B56B64">
        <w:rPr>
          <w:rFonts w:cs="Arial"/>
          <w:sz w:val="24"/>
        </w:rPr>
        <w:t xml:space="preserve">ente várias centenas de volts </w:t>
      </w:r>
      <w:r w:rsidR="00B56B64">
        <w:rPr>
          <w:sz w:val="24"/>
        </w:rPr>
        <w:t>(</w:t>
      </w:r>
      <w:r w:rsidR="00EE004C">
        <w:rPr>
          <w:rFonts w:cs="Arial"/>
          <w:color w:val="000000"/>
          <w:sz w:val="24"/>
        </w:rPr>
        <w:t>GONÇALVES</w:t>
      </w:r>
      <w:r w:rsidR="00B56B64">
        <w:rPr>
          <w:rFonts w:cs="Arial"/>
          <w:color w:val="000000"/>
          <w:sz w:val="24"/>
        </w:rPr>
        <w:t>,</w:t>
      </w:r>
      <w:r w:rsidR="00EE004C">
        <w:rPr>
          <w:rFonts w:cs="Arial"/>
          <w:color w:val="000000"/>
          <w:sz w:val="24"/>
        </w:rPr>
        <w:t xml:space="preserve"> </w:t>
      </w:r>
      <w:r w:rsidR="00B56B64">
        <w:rPr>
          <w:rFonts w:cs="Arial"/>
          <w:color w:val="000000"/>
          <w:sz w:val="24"/>
        </w:rPr>
        <w:t>2018</w:t>
      </w:r>
      <w:r w:rsidR="00B56B64">
        <w:rPr>
          <w:sz w:val="24"/>
        </w:rPr>
        <w:t>)</w:t>
      </w:r>
      <w:r w:rsidR="00751A30">
        <w:rPr>
          <w:rFonts w:cs="Arial"/>
          <w:sz w:val="24"/>
        </w:rPr>
        <w:t xml:space="preserve">, </w:t>
      </w:r>
      <w:r w:rsidR="00EE004C">
        <w:rPr>
          <w:rFonts w:cs="Arial"/>
          <w:sz w:val="24"/>
        </w:rPr>
        <w:t>(</w:t>
      </w:r>
      <w:r w:rsidR="0079344C" w:rsidRPr="009B0DCF">
        <w:rPr>
          <w:rFonts w:cs="Arial"/>
          <w:sz w:val="24"/>
        </w:rPr>
        <w:t>GUPTA</w:t>
      </w:r>
      <w:r w:rsidR="0079344C" w:rsidRPr="009B0DCF">
        <w:rPr>
          <w:sz w:val="24"/>
        </w:rPr>
        <w:t>, 2007)</w:t>
      </w:r>
      <w:r>
        <w:rPr>
          <w:rFonts w:cs="Arial"/>
          <w:sz w:val="24"/>
        </w:rPr>
        <w:t>.</w:t>
      </w:r>
    </w:p>
    <w:p w14:paraId="19FD6B73" w14:textId="670EE4BA" w:rsidR="00E15917" w:rsidRDefault="00E15917" w:rsidP="00E15917">
      <w:pPr>
        <w:adjustRightInd w:val="0"/>
        <w:ind w:firstLine="709"/>
        <w:rPr>
          <w:rFonts w:cs="Arial"/>
          <w:sz w:val="24"/>
        </w:rPr>
      </w:pPr>
      <w:r>
        <w:rPr>
          <w:rFonts w:cs="Arial"/>
          <w:sz w:val="24"/>
        </w:rPr>
        <w:t xml:space="preserve">Comparado ao processo convencional, o PEO pode ser realizado em única etapa e em tempos reduzidos, e utiliza soluções básicas ou alcalinas. Isto é possível devido às altas tensões na fonte de energia usadas no processo, que estabelecem o plasma no meio eletrolítico sobre a camada em crescimento, por isso também denominado anodização a plasma ou galvanização a plasma. A ação simultânea da descarga elétrica com as reações eletroquímicas, induzem novos mecanismos físicos – químicos que geram camadas </w:t>
      </w:r>
      <w:r w:rsidR="00751A30">
        <w:rPr>
          <w:rFonts w:cs="Arial"/>
          <w:sz w:val="24"/>
        </w:rPr>
        <w:t xml:space="preserve">óxidas com propriedades únicas </w:t>
      </w:r>
      <w:r w:rsidR="00751A30" w:rsidRPr="009B0DCF">
        <w:rPr>
          <w:rFonts w:cs="Arial"/>
          <w:sz w:val="24"/>
        </w:rPr>
        <w:t>(L. ZHU, 2016)</w:t>
      </w:r>
      <w:r>
        <w:rPr>
          <w:rFonts w:cs="Arial"/>
          <w:sz w:val="24"/>
        </w:rPr>
        <w:t xml:space="preserve">. Como a anodização convencional, a anodização a plasma pode ser realizado em fonte de corrente contínua (DC), mas pesquisas revelaram que fontes de corrente alternada (AC) permitem a produção de filmes com menos porosidade superficial, isto é, mais uniformes </w:t>
      </w:r>
      <w:r w:rsidR="00751A30" w:rsidRPr="009B0DCF">
        <w:rPr>
          <w:rFonts w:cs="Arial"/>
          <w:sz w:val="24"/>
        </w:rPr>
        <w:t>(LUGOVSKOY, 2018)</w:t>
      </w:r>
      <w:r>
        <w:rPr>
          <w:rFonts w:cs="Arial"/>
          <w:sz w:val="24"/>
        </w:rPr>
        <w:t xml:space="preserve">. Atualmente, fontes pulsadas, bipolares, ou híbridas tem sido usada nas pesquisas </w:t>
      </w:r>
      <w:r w:rsidR="00751A30" w:rsidRPr="009B0DCF">
        <w:rPr>
          <w:rFonts w:cs="Arial"/>
          <w:sz w:val="24"/>
        </w:rPr>
        <w:t>(HUSSEIN</w:t>
      </w:r>
      <w:r w:rsidR="009B0DCF">
        <w:rPr>
          <w:rFonts w:cs="Arial"/>
          <w:sz w:val="24"/>
        </w:rPr>
        <w:t xml:space="preserve"> et al, </w:t>
      </w:r>
      <w:r w:rsidR="00751A30" w:rsidRPr="009B0DCF">
        <w:rPr>
          <w:rFonts w:cs="Arial"/>
          <w:sz w:val="24"/>
        </w:rPr>
        <w:t>2014)</w:t>
      </w:r>
      <w:r>
        <w:rPr>
          <w:rFonts w:cs="Arial"/>
          <w:sz w:val="24"/>
        </w:rPr>
        <w:t>, para atingirem revestimentos de qualidade superior.</w:t>
      </w:r>
    </w:p>
    <w:p w14:paraId="2A0FCF28" w14:textId="5A8A875F" w:rsidR="00E15917" w:rsidRDefault="00E15917" w:rsidP="00B56B64">
      <w:pPr>
        <w:rPr>
          <w:rFonts w:cs="Arial"/>
          <w:sz w:val="24"/>
        </w:rPr>
      </w:pPr>
      <w:r>
        <w:rPr>
          <w:rFonts w:cs="Arial"/>
          <w:sz w:val="24"/>
        </w:rPr>
        <w:t>Assim, devido às características interessantes para aplicação tecnológica, este projeto foi proposto para o estudo de sua aplicação em ligas de alumínio 1050, de vasta aplicação na área de alta resistência mecânica baixa; Resistência à corrosão alta; Condutibilidade térmica e elétrica elevadas; Conformação mecânica fácil; Soldabilidade boa, apropriada par</w:t>
      </w:r>
      <w:r w:rsidR="00B56B64">
        <w:rPr>
          <w:rFonts w:cs="Arial"/>
          <w:sz w:val="24"/>
        </w:rPr>
        <w:t>a anodização decorativa (</w:t>
      </w:r>
      <w:r w:rsidR="00B56B64">
        <w:rPr>
          <w:sz w:val="24"/>
        </w:rPr>
        <w:t>BELMETAL,</w:t>
      </w:r>
      <w:r w:rsidR="009B0DCF">
        <w:rPr>
          <w:sz w:val="24"/>
        </w:rPr>
        <w:t xml:space="preserve"> </w:t>
      </w:r>
      <w:r w:rsidR="00B56B64">
        <w:rPr>
          <w:sz w:val="24"/>
        </w:rPr>
        <w:t>2018), (</w:t>
      </w:r>
      <w:r w:rsidR="00EE004C">
        <w:rPr>
          <w:rFonts w:cs="Arial"/>
          <w:color w:val="000000"/>
          <w:sz w:val="24"/>
        </w:rPr>
        <w:t>GONÇALVES</w:t>
      </w:r>
      <w:r w:rsidR="00B56B64">
        <w:rPr>
          <w:rFonts w:cs="Arial"/>
          <w:color w:val="000000"/>
          <w:sz w:val="24"/>
        </w:rPr>
        <w:t>,</w:t>
      </w:r>
      <w:r w:rsidR="00EE004C">
        <w:rPr>
          <w:rFonts w:cs="Arial"/>
          <w:color w:val="000000"/>
          <w:sz w:val="24"/>
        </w:rPr>
        <w:t xml:space="preserve"> </w:t>
      </w:r>
      <w:r w:rsidR="00B56B64">
        <w:rPr>
          <w:rFonts w:cs="Arial"/>
          <w:color w:val="000000"/>
          <w:sz w:val="24"/>
        </w:rPr>
        <w:t>2018</w:t>
      </w:r>
      <w:r w:rsidR="00B56B64">
        <w:rPr>
          <w:sz w:val="24"/>
        </w:rPr>
        <w:t>)</w:t>
      </w:r>
    </w:p>
    <w:p w14:paraId="3B8AFABD" w14:textId="77777777" w:rsidR="00E15917" w:rsidRDefault="00E15917" w:rsidP="00E15917">
      <w:pPr>
        <w:adjustRightInd w:val="0"/>
        <w:ind w:firstLine="709"/>
        <w:rPr>
          <w:rFonts w:cs="Arial"/>
          <w:sz w:val="24"/>
        </w:rPr>
      </w:pPr>
      <w:r>
        <w:rPr>
          <w:rFonts w:cs="Arial"/>
          <w:sz w:val="24"/>
        </w:rPr>
        <w:t xml:space="preserve">Para viabilizar o projeto de ICTI será utilizado uma fonte DC variando de (0 – 20 A) e (0 – 1000 V). A soluções eletrolíticas previstas para esse projeto são as soluções alcalinas de borato, fosfato e sulfato. Onde será explorado a variação em massa destes componentes para definir a melhor composição na solução que proporcionará melhor formação do revestimento estudado. A previsão de ensaios e caracterizações para esse material é composta de </w:t>
      </w:r>
      <w:bookmarkStart w:id="3" w:name="OLE_LINK39"/>
      <w:bookmarkStart w:id="4" w:name="OLE_LINK38"/>
      <w:r>
        <w:rPr>
          <w:rFonts w:cs="Arial"/>
          <w:sz w:val="24"/>
        </w:rPr>
        <w:t xml:space="preserve">análise microestrutural, composição química dos revestimentos através de análise metalográfica e fractografia, MEV, EDS, Raio X, FTIR, Raman, Ângulo de Contato, Perfilometria, Ensaios de Corrosão para entendimento das propriedades da camada de óxido formada no AA7475. </w:t>
      </w:r>
      <w:bookmarkEnd w:id="3"/>
      <w:bookmarkEnd w:id="4"/>
    </w:p>
    <w:p w14:paraId="5DC1E9E4" w14:textId="77777777" w:rsidR="00E15917" w:rsidRDefault="00E15917" w:rsidP="00E15917">
      <w:pPr>
        <w:adjustRightInd w:val="0"/>
        <w:ind w:firstLine="709"/>
        <w:rPr>
          <w:rFonts w:cs="Arial"/>
          <w:sz w:val="24"/>
        </w:rPr>
      </w:pPr>
    </w:p>
    <w:p w14:paraId="7336C9BC" w14:textId="77777777" w:rsidR="00E15917" w:rsidRDefault="00E15917" w:rsidP="00E15917">
      <w:pPr>
        <w:pStyle w:val="Seo"/>
        <w:rPr>
          <w:rFonts w:eastAsia="Times New Roman"/>
        </w:rPr>
      </w:pPr>
      <w:r>
        <w:t>MATERIAIS E M</w:t>
      </w:r>
      <w:r w:rsidR="00024F9B">
        <w:t>E</w:t>
      </w:r>
      <w:r>
        <w:t>TODODOLOGIA</w:t>
      </w:r>
    </w:p>
    <w:p w14:paraId="17E61F72" w14:textId="77777777" w:rsidR="00E15917" w:rsidRDefault="00E15917" w:rsidP="00E15917">
      <w:pPr>
        <w:rPr>
          <w:rFonts w:cs="Arial"/>
          <w:sz w:val="24"/>
          <w:szCs w:val="24"/>
        </w:rPr>
      </w:pPr>
    </w:p>
    <w:p w14:paraId="72510C7D" w14:textId="77777777" w:rsidR="00E15917" w:rsidRDefault="00E15917" w:rsidP="00E15917">
      <w:pPr>
        <w:adjustRightInd w:val="0"/>
        <w:rPr>
          <w:rFonts w:cs="Arial"/>
          <w:b/>
          <w:bCs/>
          <w:sz w:val="24"/>
        </w:rPr>
      </w:pPr>
      <w:r>
        <w:rPr>
          <w:rFonts w:cs="Arial"/>
          <w:b/>
          <w:bCs/>
          <w:sz w:val="24"/>
        </w:rPr>
        <w:t>Materiais</w:t>
      </w:r>
    </w:p>
    <w:p w14:paraId="2A58FA78" w14:textId="77777777" w:rsidR="00E15917" w:rsidRDefault="00E15917" w:rsidP="00E15917">
      <w:pPr>
        <w:adjustRightInd w:val="0"/>
        <w:ind w:firstLine="708"/>
        <w:rPr>
          <w:rFonts w:cs="Arial"/>
          <w:sz w:val="24"/>
        </w:rPr>
      </w:pPr>
      <w:r>
        <w:rPr>
          <w:rFonts w:cs="Arial"/>
          <w:sz w:val="24"/>
        </w:rPr>
        <w:t>A liga usada neste trabalho é formada de chapa de 2 mm de espessura. A composição química da liga é mostrada na tabela 3.</w:t>
      </w:r>
    </w:p>
    <w:p w14:paraId="328D862A" w14:textId="77777777" w:rsidR="00E15917" w:rsidRDefault="00E15917" w:rsidP="00E15917">
      <w:pPr>
        <w:rPr>
          <w:rFonts w:cs="Arial"/>
          <w:b/>
          <w:bCs/>
          <w:sz w:val="24"/>
        </w:rPr>
      </w:pPr>
    </w:p>
    <w:p w14:paraId="7A60D86A" w14:textId="77777777" w:rsidR="00E15917" w:rsidRDefault="00E15917" w:rsidP="00E15917">
      <w:pPr>
        <w:jc w:val="center"/>
        <w:rPr>
          <w:rFonts w:cs="Arial"/>
          <w:sz w:val="24"/>
        </w:rPr>
      </w:pPr>
      <w:r>
        <w:rPr>
          <w:rFonts w:cs="Arial"/>
          <w:b/>
          <w:bCs/>
          <w:sz w:val="24"/>
        </w:rPr>
        <w:lastRenderedPageBreak/>
        <w:t>Tabela 3</w:t>
      </w:r>
      <w:r>
        <w:rPr>
          <w:rFonts w:cs="Arial"/>
          <w:sz w:val="24"/>
        </w:rPr>
        <w:t>- Composição da liga AA 7475</w:t>
      </w:r>
    </w:p>
    <w:tbl>
      <w:tblPr>
        <w:tblStyle w:val="Tabelacomgrade"/>
        <w:tblW w:w="8457" w:type="dxa"/>
        <w:tblInd w:w="0" w:type="dxa"/>
        <w:tblBorders>
          <w:left w:val="none" w:sz="0" w:space="0" w:color="auto"/>
          <w:right w:val="none" w:sz="0" w:space="0" w:color="auto"/>
        </w:tblBorders>
        <w:tblLayout w:type="fixed"/>
        <w:tblLook w:val="04A0" w:firstRow="1" w:lastRow="0" w:firstColumn="1" w:lastColumn="0" w:noHBand="0" w:noVBand="1"/>
      </w:tblPr>
      <w:tblGrid>
        <w:gridCol w:w="562"/>
        <w:gridCol w:w="1106"/>
        <w:gridCol w:w="1329"/>
        <w:gridCol w:w="717"/>
        <w:gridCol w:w="717"/>
        <w:gridCol w:w="1106"/>
        <w:gridCol w:w="717"/>
        <w:gridCol w:w="1106"/>
        <w:gridCol w:w="1097"/>
      </w:tblGrid>
      <w:tr w:rsidR="00E15917" w14:paraId="20FE4A34" w14:textId="77777777" w:rsidTr="008D097D">
        <w:trPr>
          <w:trHeight w:val="389"/>
        </w:trPr>
        <w:tc>
          <w:tcPr>
            <w:tcW w:w="562" w:type="dxa"/>
          </w:tcPr>
          <w:p w14:paraId="705B4E92" w14:textId="77777777" w:rsidR="00E15917" w:rsidRDefault="00E15917">
            <w:pPr>
              <w:jc w:val="center"/>
              <w:rPr>
                <w:rFonts w:cs="Arial"/>
                <w:b/>
                <w:sz w:val="24"/>
              </w:rPr>
            </w:pPr>
          </w:p>
        </w:tc>
        <w:tc>
          <w:tcPr>
            <w:tcW w:w="1106" w:type="dxa"/>
            <w:hideMark/>
          </w:tcPr>
          <w:p w14:paraId="79E21ED0" w14:textId="77777777" w:rsidR="00E15917" w:rsidRDefault="00E15917">
            <w:pPr>
              <w:jc w:val="center"/>
              <w:rPr>
                <w:rFonts w:cs="Arial"/>
                <w:b/>
                <w:sz w:val="24"/>
              </w:rPr>
            </w:pPr>
            <w:r>
              <w:rPr>
                <w:rFonts w:cs="Arial"/>
                <w:b/>
                <w:sz w:val="24"/>
              </w:rPr>
              <w:t>Mg</w:t>
            </w:r>
          </w:p>
        </w:tc>
        <w:tc>
          <w:tcPr>
            <w:tcW w:w="1329" w:type="dxa"/>
            <w:hideMark/>
          </w:tcPr>
          <w:p w14:paraId="72C5016D" w14:textId="77777777" w:rsidR="00E15917" w:rsidRDefault="00E15917">
            <w:pPr>
              <w:jc w:val="center"/>
              <w:rPr>
                <w:rFonts w:cs="Arial"/>
                <w:b/>
                <w:sz w:val="24"/>
              </w:rPr>
            </w:pPr>
            <w:r>
              <w:rPr>
                <w:rFonts w:cs="Arial"/>
                <w:b/>
                <w:sz w:val="24"/>
              </w:rPr>
              <w:t>Cr</w:t>
            </w:r>
          </w:p>
        </w:tc>
        <w:tc>
          <w:tcPr>
            <w:tcW w:w="717" w:type="dxa"/>
            <w:hideMark/>
          </w:tcPr>
          <w:p w14:paraId="0AD4BA26" w14:textId="77777777" w:rsidR="00E15917" w:rsidRDefault="00E15917">
            <w:pPr>
              <w:jc w:val="center"/>
              <w:rPr>
                <w:rFonts w:cs="Arial"/>
                <w:b/>
                <w:sz w:val="24"/>
              </w:rPr>
            </w:pPr>
            <w:r>
              <w:rPr>
                <w:rFonts w:cs="Arial"/>
                <w:b/>
                <w:sz w:val="24"/>
              </w:rPr>
              <w:t>Si</w:t>
            </w:r>
          </w:p>
        </w:tc>
        <w:tc>
          <w:tcPr>
            <w:tcW w:w="717" w:type="dxa"/>
            <w:hideMark/>
          </w:tcPr>
          <w:p w14:paraId="1DF5E78C" w14:textId="77777777" w:rsidR="00E15917" w:rsidRDefault="00E15917">
            <w:pPr>
              <w:jc w:val="center"/>
              <w:rPr>
                <w:rFonts w:cs="Arial"/>
                <w:b/>
                <w:sz w:val="24"/>
              </w:rPr>
            </w:pPr>
            <w:r>
              <w:rPr>
                <w:rFonts w:cs="Arial"/>
                <w:b/>
                <w:sz w:val="24"/>
              </w:rPr>
              <w:t>Fe</w:t>
            </w:r>
          </w:p>
        </w:tc>
        <w:tc>
          <w:tcPr>
            <w:tcW w:w="1106" w:type="dxa"/>
            <w:hideMark/>
          </w:tcPr>
          <w:p w14:paraId="7DC0B1FC" w14:textId="77777777" w:rsidR="00E15917" w:rsidRDefault="00E15917">
            <w:pPr>
              <w:jc w:val="center"/>
              <w:rPr>
                <w:rFonts w:cs="Arial"/>
                <w:b/>
                <w:sz w:val="24"/>
              </w:rPr>
            </w:pPr>
            <w:r>
              <w:rPr>
                <w:rFonts w:cs="Arial"/>
                <w:b/>
                <w:sz w:val="24"/>
              </w:rPr>
              <w:t>Cu</w:t>
            </w:r>
          </w:p>
        </w:tc>
        <w:tc>
          <w:tcPr>
            <w:tcW w:w="717" w:type="dxa"/>
            <w:hideMark/>
          </w:tcPr>
          <w:p w14:paraId="6478FF5D" w14:textId="77777777" w:rsidR="00E15917" w:rsidRDefault="00E15917">
            <w:pPr>
              <w:jc w:val="center"/>
              <w:rPr>
                <w:rFonts w:cs="Arial"/>
                <w:b/>
                <w:sz w:val="24"/>
              </w:rPr>
            </w:pPr>
            <w:r>
              <w:rPr>
                <w:rFonts w:cs="Arial"/>
                <w:b/>
                <w:sz w:val="24"/>
              </w:rPr>
              <w:t>Mn</w:t>
            </w:r>
          </w:p>
        </w:tc>
        <w:tc>
          <w:tcPr>
            <w:tcW w:w="1106" w:type="dxa"/>
            <w:hideMark/>
          </w:tcPr>
          <w:p w14:paraId="10E98581" w14:textId="77777777" w:rsidR="00E15917" w:rsidRDefault="00E15917">
            <w:pPr>
              <w:jc w:val="center"/>
              <w:rPr>
                <w:rFonts w:cs="Arial"/>
                <w:b/>
                <w:sz w:val="24"/>
              </w:rPr>
            </w:pPr>
            <w:r>
              <w:rPr>
                <w:rFonts w:cs="Arial"/>
                <w:b/>
                <w:sz w:val="24"/>
              </w:rPr>
              <w:t>Zn</w:t>
            </w:r>
          </w:p>
        </w:tc>
        <w:tc>
          <w:tcPr>
            <w:tcW w:w="1097" w:type="dxa"/>
            <w:hideMark/>
          </w:tcPr>
          <w:p w14:paraId="69B35CDC" w14:textId="77777777" w:rsidR="00E15917" w:rsidRDefault="00E15917">
            <w:pPr>
              <w:jc w:val="center"/>
              <w:rPr>
                <w:rFonts w:cs="Arial"/>
                <w:b/>
                <w:sz w:val="24"/>
              </w:rPr>
            </w:pPr>
            <w:r>
              <w:rPr>
                <w:rFonts w:cs="Arial"/>
                <w:b/>
                <w:sz w:val="24"/>
              </w:rPr>
              <w:t>outros</w:t>
            </w:r>
          </w:p>
        </w:tc>
      </w:tr>
      <w:tr w:rsidR="00E15917" w14:paraId="359E6FD6" w14:textId="77777777" w:rsidTr="008D097D">
        <w:trPr>
          <w:trHeight w:val="423"/>
        </w:trPr>
        <w:tc>
          <w:tcPr>
            <w:tcW w:w="562" w:type="dxa"/>
            <w:hideMark/>
          </w:tcPr>
          <w:p w14:paraId="56715E0B" w14:textId="77777777" w:rsidR="00E15917" w:rsidRDefault="00E15917">
            <w:pPr>
              <w:jc w:val="center"/>
              <w:rPr>
                <w:rFonts w:cs="Arial"/>
                <w:sz w:val="22"/>
                <w:szCs w:val="22"/>
              </w:rPr>
            </w:pPr>
            <w:r>
              <w:rPr>
                <w:rFonts w:cs="Arial"/>
                <w:szCs w:val="22"/>
              </w:rPr>
              <w:t>%</w:t>
            </w:r>
          </w:p>
        </w:tc>
        <w:tc>
          <w:tcPr>
            <w:tcW w:w="1106" w:type="dxa"/>
            <w:hideMark/>
          </w:tcPr>
          <w:p w14:paraId="5631ABD4" w14:textId="77777777" w:rsidR="00E15917" w:rsidRDefault="00E15917">
            <w:pPr>
              <w:jc w:val="center"/>
              <w:rPr>
                <w:rFonts w:cs="Arial"/>
                <w:szCs w:val="22"/>
              </w:rPr>
            </w:pPr>
            <w:r>
              <w:rPr>
                <w:rFonts w:cs="Arial"/>
                <w:szCs w:val="22"/>
              </w:rPr>
              <w:t>1,9 – 2,6</w:t>
            </w:r>
          </w:p>
        </w:tc>
        <w:tc>
          <w:tcPr>
            <w:tcW w:w="1329" w:type="dxa"/>
            <w:hideMark/>
          </w:tcPr>
          <w:p w14:paraId="4A99CA11" w14:textId="77777777" w:rsidR="00E15917" w:rsidRDefault="00E15917">
            <w:pPr>
              <w:jc w:val="center"/>
              <w:rPr>
                <w:rFonts w:cs="Arial"/>
                <w:szCs w:val="22"/>
              </w:rPr>
            </w:pPr>
            <w:r>
              <w:rPr>
                <w:rFonts w:cs="Arial"/>
                <w:szCs w:val="22"/>
              </w:rPr>
              <w:t>0,18 – 0,25</w:t>
            </w:r>
          </w:p>
        </w:tc>
        <w:tc>
          <w:tcPr>
            <w:tcW w:w="717" w:type="dxa"/>
            <w:hideMark/>
          </w:tcPr>
          <w:p w14:paraId="08E9D727" w14:textId="77777777" w:rsidR="00E15917" w:rsidRDefault="00E15917">
            <w:pPr>
              <w:jc w:val="center"/>
              <w:rPr>
                <w:rFonts w:cs="Arial"/>
                <w:szCs w:val="22"/>
              </w:rPr>
            </w:pPr>
            <w:r>
              <w:rPr>
                <w:rFonts w:cs="Arial"/>
                <w:szCs w:val="22"/>
              </w:rPr>
              <w:t>0,10</w:t>
            </w:r>
          </w:p>
        </w:tc>
        <w:tc>
          <w:tcPr>
            <w:tcW w:w="717" w:type="dxa"/>
            <w:hideMark/>
          </w:tcPr>
          <w:p w14:paraId="0DEFB901" w14:textId="77777777" w:rsidR="00E15917" w:rsidRDefault="00E15917">
            <w:pPr>
              <w:jc w:val="center"/>
              <w:rPr>
                <w:rFonts w:cs="Arial"/>
                <w:szCs w:val="22"/>
              </w:rPr>
            </w:pPr>
            <w:r>
              <w:rPr>
                <w:rFonts w:cs="Arial"/>
                <w:szCs w:val="22"/>
              </w:rPr>
              <w:t>0,12</w:t>
            </w:r>
          </w:p>
        </w:tc>
        <w:tc>
          <w:tcPr>
            <w:tcW w:w="1106" w:type="dxa"/>
            <w:hideMark/>
          </w:tcPr>
          <w:p w14:paraId="409919EE" w14:textId="77777777" w:rsidR="00E15917" w:rsidRDefault="00E15917">
            <w:pPr>
              <w:jc w:val="center"/>
              <w:rPr>
                <w:rFonts w:cs="Arial"/>
                <w:szCs w:val="22"/>
              </w:rPr>
            </w:pPr>
            <w:r>
              <w:rPr>
                <w:rFonts w:cs="Arial"/>
                <w:szCs w:val="22"/>
              </w:rPr>
              <w:t>1,2 – 1,9</w:t>
            </w:r>
          </w:p>
        </w:tc>
        <w:tc>
          <w:tcPr>
            <w:tcW w:w="717" w:type="dxa"/>
            <w:hideMark/>
          </w:tcPr>
          <w:p w14:paraId="4C848CA3" w14:textId="77777777" w:rsidR="00E15917" w:rsidRDefault="00E15917">
            <w:pPr>
              <w:jc w:val="center"/>
              <w:rPr>
                <w:rFonts w:cs="Arial"/>
                <w:szCs w:val="22"/>
              </w:rPr>
            </w:pPr>
            <w:r>
              <w:rPr>
                <w:rFonts w:cs="Arial"/>
                <w:szCs w:val="22"/>
              </w:rPr>
              <w:t>0,06</w:t>
            </w:r>
          </w:p>
        </w:tc>
        <w:tc>
          <w:tcPr>
            <w:tcW w:w="1106" w:type="dxa"/>
            <w:hideMark/>
          </w:tcPr>
          <w:p w14:paraId="14142681" w14:textId="77777777" w:rsidR="00E15917" w:rsidRDefault="00E15917">
            <w:pPr>
              <w:jc w:val="center"/>
              <w:rPr>
                <w:rFonts w:cs="Arial"/>
                <w:szCs w:val="22"/>
              </w:rPr>
            </w:pPr>
            <w:r>
              <w:rPr>
                <w:rFonts w:cs="Arial"/>
                <w:szCs w:val="22"/>
              </w:rPr>
              <w:t>5,2 – 6,2</w:t>
            </w:r>
          </w:p>
        </w:tc>
        <w:tc>
          <w:tcPr>
            <w:tcW w:w="1097" w:type="dxa"/>
            <w:hideMark/>
          </w:tcPr>
          <w:p w14:paraId="6415DBCF" w14:textId="77777777" w:rsidR="00E15917" w:rsidRDefault="00E15917">
            <w:pPr>
              <w:jc w:val="center"/>
              <w:rPr>
                <w:rFonts w:cs="Arial"/>
                <w:szCs w:val="22"/>
              </w:rPr>
            </w:pPr>
            <w:r>
              <w:rPr>
                <w:rFonts w:cs="Arial"/>
                <w:szCs w:val="22"/>
              </w:rPr>
              <w:t>0,03</w:t>
            </w:r>
          </w:p>
        </w:tc>
      </w:tr>
    </w:tbl>
    <w:p w14:paraId="1A354434" w14:textId="7B71710C" w:rsidR="00E15917" w:rsidRDefault="00E15917" w:rsidP="00E15917">
      <w:pPr>
        <w:jc w:val="center"/>
        <w:rPr>
          <w:rFonts w:cs="Arial"/>
          <w:szCs w:val="22"/>
        </w:rPr>
      </w:pPr>
      <w:r w:rsidRPr="0079344C">
        <w:rPr>
          <w:rFonts w:cs="Arial"/>
          <w:b/>
          <w:szCs w:val="22"/>
        </w:rPr>
        <w:t>Fonte:</w:t>
      </w:r>
      <w:r>
        <w:rPr>
          <w:rFonts w:cs="Arial"/>
          <w:szCs w:val="22"/>
        </w:rPr>
        <w:t xml:space="preserve"> COPPERMETAL</w:t>
      </w:r>
    </w:p>
    <w:p w14:paraId="0886421B" w14:textId="1D185D56" w:rsidR="008D097D" w:rsidRDefault="008D097D">
      <w:pPr>
        <w:autoSpaceDE/>
        <w:autoSpaceDN/>
        <w:spacing w:after="200" w:line="276" w:lineRule="auto"/>
        <w:jc w:val="left"/>
        <w:rPr>
          <w:rFonts w:cs="Arial"/>
          <w:sz w:val="24"/>
        </w:rPr>
      </w:pPr>
    </w:p>
    <w:p w14:paraId="21A2B6AA" w14:textId="77777777" w:rsidR="00E15917" w:rsidRDefault="00E15917" w:rsidP="00E15917">
      <w:pPr>
        <w:adjustRightInd w:val="0"/>
        <w:rPr>
          <w:rFonts w:cs="Arial"/>
          <w:b/>
          <w:bCs/>
          <w:sz w:val="24"/>
        </w:rPr>
      </w:pPr>
      <w:r>
        <w:rPr>
          <w:rFonts w:cs="Arial"/>
          <w:b/>
          <w:bCs/>
          <w:sz w:val="24"/>
        </w:rPr>
        <w:t>Sistema experimental</w:t>
      </w:r>
    </w:p>
    <w:p w14:paraId="7A465BB7" w14:textId="77777777" w:rsidR="00E15917" w:rsidRDefault="00E15917" w:rsidP="00E15917">
      <w:pPr>
        <w:adjustRightInd w:val="0"/>
        <w:ind w:firstLine="708"/>
        <w:rPr>
          <w:rFonts w:cs="Arial"/>
          <w:sz w:val="24"/>
        </w:rPr>
      </w:pPr>
    </w:p>
    <w:p w14:paraId="78397204" w14:textId="77777777" w:rsidR="00E15917" w:rsidRDefault="00E15917" w:rsidP="00E15917">
      <w:pPr>
        <w:adjustRightInd w:val="0"/>
        <w:ind w:firstLine="709"/>
        <w:rPr>
          <w:rFonts w:cs="Arial"/>
          <w:sz w:val="24"/>
        </w:rPr>
      </w:pPr>
      <w:r>
        <w:rPr>
          <w:rFonts w:cs="Arial"/>
          <w:sz w:val="24"/>
        </w:rPr>
        <w:t>Para o desenvolvimento desta ICTI será utilizado as dependências do Laboratório de Plasma Eletrolítico (LaPE), instalado na FATEC – Pindamonhangaba.</w:t>
      </w:r>
    </w:p>
    <w:p w14:paraId="4ED7EB14" w14:textId="2F5E3F24" w:rsidR="00E15917" w:rsidRDefault="00E15917" w:rsidP="00E15917">
      <w:pPr>
        <w:adjustRightInd w:val="0"/>
        <w:ind w:firstLine="709"/>
        <w:rPr>
          <w:rFonts w:cs="Arial"/>
          <w:sz w:val="24"/>
        </w:rPr>
      </w:pPr>
      <w:r>
        <w:rPr>
          <w:rFonts w:cs="Arial"/>
          <w:sz w:val="24"/>
        </w:rPr>
        <w:t>O sistema eletrolítico que será utilizado nos processos de anodização</w:t>
      </w:r>
      <w:r w:rsidR="009E1B79">
        <w:rPr>
          <w:rFonts w:cs="Arial"/>
          <w:sz w:val="24"/>
        </w:rPr>
        <w:t xml:space="preserve"> a plasma é mostrado na Figura 1 e 2</w:t>
      </w:r>
      <w:r>
        <w:rPr>
          <w:rFonts w:cs="Arial"/>
          <w:sz w:val="24"/>
        </w:rPr>
        <w:t>, sendo constituído pelos seguintes equipamentos:</w:t>
      </w:r>
    </w:p>
    <w:p w14:paraId="4C624032" w14:textId="77777777" w:rsidR="00E15917" w:rsidRDefault="00E15917" w:rsidP="00E15917">
      <w:pPr>
        <w:adjustRightInd w:val="0"/>
        <w:rPr>
          <w:rFonts w:cs="Arial"/>
          <w:sz w:val="24"/>
        </w:rPr>
      </w:pPr>
      <w:r>
        <w:rPr>
          <w:rFonts w:cs="Arial"/>
          <w:sz w:val="24"/>
        </w:rPr>
        <w:t>[1] Fonte de tensão estabilizada CTRLTECH, com tensão variável de 0 a 1000 V CC, e corrente variável 0 a 20 A CC.</w:t>
      </w:r>
    </w:p>
    <w:p w14:paraId="7045A783" w14:textId="77777777" w:rsidR="00E15917" w:rsidRDefault="00E15917" w:rsidP="00E15917">
      <w:pPr>
        <w:adjustRightInd w:val="0"/>
        <w:rPr>
          <w:rFonts w:cs="Arial"/>
          <w:sz w:val="24"/>
        </w:rPr>
      </w:pPr>
      <w:r>
        <w:rPr>
          <w:rFonts w:cs="Arial"/>
          <w:sz w:val="24"/>
        </w:rPr>
        <w:t>[2] Agitador mecânico FISATOM para soluções até 1,5 litros e potência de 25 W.</w:t>
      </w:r>
    </w:p>
    <w:p w14:paraId="3B383544" w14:textId="77777777" w:rsidR="00E15917" w:rsidRDefault="00E15917" w:rsidP="00E15917">
      <w:pPr>
        <w:adjustRightInd w:val="0"/>
        <w:rPr>
          <w:rFonts w:cs="Arial"/>
          <w:sz w:val="24"/>
        </w:rPr>
      </w:pPr>
      <w:r>
        <w:rPr>
          <w:rFonts w:cs="Arial"/>
          <w:sz w:val="24"/>
        </w:rPr>
        <w:t>[3] Multímetros MINIPA modelo ET2030A, para medidas de tensões e correntes.</w:t>
      </w:r>
    </w:p>
    <w:p w14:paraId="76604219" w14:textId="77777777" w:rsidR="00E15917" w:rsidRDefault="00E15917" w:rsidP="00E15917">
      <w:pPr>
        <w:adjustRightInd w:val="0"/>
        <w:rPr>
          <w:rFonts w:cs="Arial"/>
          <w:sz w:val="24"/>
        </w:rPr>
      </w:pPr>
      <w:r>
        <w:rPr>
          <w:rFonts w:cs="Arial"/>
          <w:sz w:val="24"/>
        </w:rPr>
        <w:t>[4] Termômetro MINIPA modelo ET401A, para medidas da temperatura da solução.</w:t>
      </w:r>
    </w:p>
    <w:p w14:paraId="65D4B576" w14:textId="77777777" w:rsidR="00E15917" w:rsidRDefault="00E15917" w:rsidP="00E15917">
      <w:pPr>
        <w:adjustRightInd w:val="0"/>
        <w:rPr>
          <w:rFonts w:cs="Arial"/>
          <w:sz w:val="24"/>
        </w:rPr>
      </w:pPr>
      <w:r>
        <w:rPr>
          <w:rFonts w:cs="Arial"/>
          <w:sz w:val="24"/>
        </w:rPr>
        <w:t>[5] Cuba eletrolítica de aço inoxidável ou béquer vidro.</w:t>
      </w:r>
    </w:p>
    <w:p w14:paraId="2C425DCA" w14:textId="77777777" w:rsidR="00E15917" w:rsidRDefault="00E15917" w:rsidP="00E15917">
      <w:pPr>
        <w:adjustRightInd w:val="0"/>
        <w:rPr>
          <w:rFonts w:cs="Arial"/>
          <w:sz w:val="24"/>
        </w:rPr>
      </w:pPr>
      <w:r>
        <w:rPr>
          <w:rFonts w:cs="Arial"/>
          <w:sz w:val="24"/>
        </w:rPr>
        <w:t>[6] Haste fina de alumínio AA1050, com 3,25 mm de diâmetro, usada para segurar os</w:t>
      </w:r>
    </w:p>
    <w:p w14:paraId="0914D3C5" w14:textId="77777777" w:rsidR="00E15917" w:rsidRDefault="00E15917" w:rsidP="00E15917">
      <w:pPr>
        <w:adjustRightInd w:val="0"/>
        <w:rPr>
          <w:rFonts w:cs="Arial"/>
          <w:sz w:val="24"/>
        </w:rPr>
      </w:pPr>
      <w:r>
        <w:rPr>
          <w:rFonts w:cs="Arial"/>
          <w:sz w:val="24"/>
        </w:rPr>
        <w:t>substratos dentro da célula eletrolítica. Esta haste é isolada por uma fita de teflon</w:t>
      </w:r>
    </w:p>
    <w:p w14:paraId="7F0CE7AE" w14:textId="77777777" w:rsidR="00E15917" w:rsidRDefault="00E15917" w:rsidP="00E15917">
      <w:pPr>
        <w:rPr>
          <w:rFonts w:cs="Arial"/>
          <w:sz w:val="24"/>
        </w:rPr>
      </w:pPr>
      <w:r>
        <w:rPr>
          <w:rFonts w:cs="Arial"/>
          <w:sz w:val="24"/>
        </w:rPr>
        <w:t>para não participar do processo.</w:t>
      </w:r>
    </w:p>
    <w:p w14:paraId="2D210A7A" w14:textId="77777777" w:rsidR="00E15917" w:rsidRDefault="00E15917" w:rsidP="00E15917">
      <w:pPr>
        <w:rPr>
          <w:rFonts w:cs="Arial"/>
          <w:sz w:val="24"/>
        </w:rPr>
      </w:pPr>
    </w:p>
    <w:p w14:paraId="679BC55B" w14:textId="04555D8C" w:rsidR="00E15917" w:rsidRPr="00E15917" w:rsidRDefault="00E15917" w:rsidP="00E15917">
      <w:pPr>
        <w:jc w:val="center"/>
        <w:rPr>
          <w:rFonts w:cs="Arial"/>
          <w:b/>
          <w:sz w:val="24"/>
        </w:rPr>
      </w:pPr>
      <w:r w:rsidRPr="00E15917">
        <w:rPr>
          <w:rFonts w:cs="Arial"/>
          <w:b/>
          <w:bCs/>
          <w:szCs w:val="22"/>
        </w:rPr>
        <w:t>F</w:t>
      </w:r>
      <w:r w:rsidR="003C31EC">
        <w:rPr>
          <w:rFonts w:cs="Arial"/>
          <w:b/>
          <w:bCs/>
          <w:szCs w:val="22"/>
        </w:rPr>
        <w:t>igura 1</w:t>
      </w:r>
      <w:r w:rsidRPr="00E15917">
        <w:rPr>
          <w:rFonts w:cs="Arial"/>
          <w:b/>
          <w:bCs/>
          <w:szCs w:val="22"/>
        </w:rPr>
        <w:t xml:space="preserve"> </w:t>
      </w:r>
      <w:r w:rsidRPr="00E15917">
        <w:rPr>
          <w:rFonts w:eastAsia="ArialMT" w:cs="Arial"/>
          <w:b/>
          <w:szCs w:val="22"/>
        </w:rPr>
        <w:t xml:space="preserve">– </w:t>
      </w:r>
      <w:r w:rsidRPr="00E15917">
        <w:rPr>
          <w:rFonts w:cs="Arial"/>
          <w:szCs w:val="22"/>
        </w:rPr>
        <w:t>Foto do Aparato Experimental - LaPE.</w:t>
      </w:r>
    </w:p>
    <w:p w14:paraId="5DEF287F" w14:textId="77777777" w:rsidR="00E15917" w:rsidRDefault="00E15917" w:rsidP="00E15917">
      <w:pPr>
        <w:jc w:val="center"/>
        <w:rPr>
          <w:rFonts w:cs="Arial"/>
          <w:sz w:val="24"/>
        </w:rPr>
      </w:pPr>
      <w:r>
        <w:rPr>
          <w:noProof/>
        </w:rPr>
        <w:drawing>
          <wp:inline distT="0" distB="0" distL="0" distR="0" wp14:anchorId="0F2A01D9" wp14:editId="5995AC29">
            <wp:extent cx="5664200" cy="2950234"/>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8"/>
                    <pic:cNvPicPr>
                      <a:picLocks noChangeAspect="1" noChangeArrowheads="1"/>
                    </pic:cNvPicPr>
                  </pic:nvPicPr>
                  <pic:blipFill>
                    <a:blip r:embed="rId8">
                      <a:extLst>
                        <a:ext uri="{28A0092B-C50C-407E-A947-70E740481C1C}">
                          <a14:useLocalDpi xmlns:a14="http://schemas.microsoft.com/office/drawing/2010/main" val="0"/>
                        </a:ext>
                      </a:extLst>
                    </a:blip>
                    <a:srcRect l="6889" t="13609" r="6644" b="27016"/>
                    <a:stretch>
                      <a:fillRect/>
                    </a:stretch>
                  </pic:blipFill>
                  <pic:spPr bwMode="auto">
                    <a:xfrm>
                      <a:off x="0" y="0"/>
                      <a:ext cx="5671238" cy="2953900"/>
                    </a:xfrm>
                    <a:prstGeom prst="rect">
                      <a:avLst/>
                    </a:prstGeom>
                    <a:noFill/>
                    <a:ln>
                      <a:noFill/>
                    </a:ln>
                  </pic:spPr>
                </pic:pic>
              </a:graphicData>
            </a:graphic>
          </wp:inline>
        </w:drawing>
      </w:r>
    </w:p>
    <w:p w14:paraId="3AF17451" w14:textId="77777777" w:rsidR="00E15917" w:rsidRPr="00E15917" w:rsidRDefault="00E15917" w:rsidP="00E15917">
      <w:pPr>
        <w:jc w:val="center"/>
        <w:rPr>
          <w:rFonts w:cs="Arial"/>
        </w:rPr>
      </w:pPr>
      <w:r w:rsidRPr="00E15917">
        <w:rPr>
          <w:rFonts w:cs="Arial"/>
          <w:b/>
        </w:rPr>
        <w:t>Fonte</w:t>
      </w:r>
      <w:r>
        <w:rPr>
          <w:rFonts w:cs="Arial"/>
        </w:rPr>
        <w:t>: A</w:t>
      </w:r>
      <w:r w:rsidRPr="00E15917">
        <w:rPr>
          <w:rFonts w:cs="Arial"/>
        </w:rPr>
        <w:t>utor</w:t>
      </w:r>
      <w:r>
        <w:rPr>
          <w:rFonts w:cs="Arial"/>
        </w:rPr>
        <w:t xml:space="preserve"> (2019)</w:t>
      </w:r>
    </w:p>
    <w:p w14:paraId="5C081BA5" w14:textId="77777777" w:rsidR="00E15917" w:rsidRPr="00E15917" w:rsidRDefault="00E15917" w:rsidP="00E15917">
      <w:pPr>
        <w:jc w:val="center"/>
        <w:rPr>
          <w:rFonts w:eastAsia="Calibri" w:cs="Arial"/>
          <w:bCs/>
          <w:sz w:val="22"/>
        </w:rPr>
      </w:pPr>
    </w:p>
    <w:p w14:paraId="3E196913" w14:textId="77777777" w:rsidR="00C90A93" w:rsidRDefault="00C90A93" w:rsidP="00E15917">
      <w:pPr>
        <w:jc w:val="center"/>
        <w:rPr>
          <w:rFonts w:eastAsia="Calibri" w:cs="Arial"/>
          <w:b/>
        </w:rPr>
      </w:pPr>
    </w:p>
    <w:p w14:paraId="6FE0D976" w14:textId="77777777" w:rsidR="00C90A93" w:rsidRDefault="00C90A93" w:rsidP="00E15917">
      <w:pPr>
        <w:jc w:val="center"/>
        <w:rPr>
          <w:rFonts w:eastAsia="Calibri" w:cs="Arial"/>
          <w:b/>
        </w:rPr>
      </w:pPr>
    </w:p>
    <w:p w14:paraId="5AAE5076" w14:textId="4CF162B0" w:rsidR="00E15917" w:rsidRPr="00E15917" w:rsidRDefault="00E15917" w:rsidP="0079344C">
      <w:pPr>
        <w:jc w:val="center"/>
        <w:rPr>
          <w:rFonts w:ascii="Times New Roman" w:eastAsia="Calibri" w:hAnsi="Times New Roman"/>
        </w:rPr>
      </w:pPr>
      <w:r w:rsidRPr="00E15917">
        <w:rPr>
          <w:rFonts w:eastAsia="Calibri" w:cs="Arial"/>
          <w:b/>
        </w:rPr>
        <w:t xml:space="preserve">Figura </w:t>
      </w:r>
      <w:r w:rsidR="003C31EC">
        <w:rPr>
          <w:rFonts w:eastAsia="Calibri" w:cs="Arial"/>
          <w:b/>
        </w:rPr>
        <w:t>2</w:t>
      </w:r>
      <w:r w:rsidRPr="00E15917">
        <w:rPr>
          <w:rFonts w:eastAsia="Calibri" w:cs="Arial"/>
          <w:b/>
        </w:rPr>
        <w:t xml:space="preserve"> – </w:t>
      </w:r>
      <w:r w:rsidRPr="00E15917">
        <w:rPr>
          <w:rFonts w:eastAsia="Calibri" w:cs="Arial"/>
        </w:rPr>
        <w:t>Foto do Aparato Experimental - LaPE</w:t>
      </w:r>
      <w:r w:rsidRPr="00E15917">
        <w:rPr>
          <w:rFonts w:ascii="Times New Roman" w:eastAsia="Calibri" w:hAnsi="Times New Roman"/>
        </w:rPr>
        <w:t>.</w:t>
      </w:r>
    </w:p>
    <w:p w14:paraId="6C51B6D3" w14:textId="77777777" w:rsidR="00E15917" w:rsidRDefault="00E15917" w:rsidP="00E15917">
      <w:pPr>
        <w:jc w:val="center"/>
        <w:rPr>
          <w:rFonts w:ascii="Times New Roman" w:eastAsia="Calibri" w:hAnsi="Times New Roman"/>
          <w:bCs/>
        </w:rPr>
      </w:pPr>
      <w:r>
        <w:rPr>
          <w:noProof/>
        </w:rPr>
        <w:drawing>
          <wp:inline distT="0" distB="0" distL="0" distR="0" wp14:anchorId="5DFA81ED" wp14:editId="7D1896E3">
            <wp:extent cx="2381243" cy="2257425"/>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b="17194"/>
                    <a:stretch>
                      <a:fillRect/>
                    </a:stretch>
                  </pic:blipFill>
                  <pic:spPr bwMode="auto">
                    <a:xfrm>
                      <a:off x="0" y="0"/>
                      <a:ext cx="2397374" cy="2272717"/>
                    </a:xfrm>
                    <a:prstGeom prst="rect">
                      <a:avLst/>
                    </a:prstGeom>
                    <a:noFill/>
                    <a:ln>
                      <a:noFill/>
                    </a:ln>
                  </pic:spPr>
                </pic:pic>
              </a:graphicData>
            </a:graphic>
          </wp:inline>
        </w:drawing>
      </w:r>
    </w:p>
    <w:p w14:paraId="15DFB571" w14:textId="77777777" w:rsidR="00E15917" w:rsidRDefault="00E15917" w:rsidP="00E15917">
      <w:pPr>
        <w:jc w:val="center"/>
        <w:rPr>
          <w:rFonts w:ascii="Times New Roman" w:eastAsia="Calibri" w:hAnsi="Times New Roman"/>
          <w:bCs/>
        </w:rPr>
      </w:pPr>
    </w:p>
    <w:p w14:paraId="42405C09" w14:textId="77777777" w:rsidR="00E15917" w:rsidRDefault="00E15917" w:rsidP="00E15917">
      <w:pPr>
        <w:jc w:val="center"/>
        <w:rPr>
          <w:rFonts w:eastAsia="Calibri" w:cs="Arial"/>
        </w:rPr>
      </w:pPr>
      <w:r w:rsidRPr="00E15917">
        <w:rPr>
          <w:rFonts w:eastAsia="Calibri" w:cs="Arial"/>
          <w:b/>
        </w:rPr>
        <w:t>Fonte:</w:t>
      </w:r>
      <w:r>
        <w:rPr>
          <w:rFonts w:eastAsia="Calibri" w:cs="Arial"/>
        </w:rPr>
        <w:t xml:space="preserve"> A</w:t>
      </w:r>
      <w:r w:rsidRPr="00E15917">
        <w:rPr>
          <w:rFonts w:eastAsia="Calibri" w:cs="Arial"/>
        </w:rPr>
        <w:t>utor</w:t>
      </w:r>
      <w:r>
        <w:rPr>
          <w:rFonts w:eastAsia="Calibri" w:cs="Arial"/>
        </w:rPr>
        <w:t xml:space="preserve"> (2019)</w:t>
      </w:r>
    </w:p>
    <w:p w14:paraId="3A1790A6" w14:textId="4C4A2023" w:rsidR="00C90A93" w:rsidRDefault="00C90A93" w:rsidP="00E15917">
      <w:pPr>
        <w:jc w:val="center"/>
        <w:rPr>
          <w:rFonts w:eastAsia="Calibri" w:cs="Arial"/>
        </w:rPr>
      </w:pPr>
    </w:p>
    <w:p w14:paraId="1674384C" w14:textId="393F61B3" w:rsidR="00D526EB" w:rsidRPr="003C31EC" w:rsidRDefault="009B0583" w:rsidP="00D526EB">
      <w:pPr>
        <w:spacing w:line="360" w:lineRule="auto"/>
        <w:rPr>
          <w:b/>
          <w:sz w:val="24"/>
        </w:rPr>
      </w:pPr>
      <w:r>
        <w:rPr>
          <w:b/>
          <w:sz w:val="24"/>
        </w:rPr>
        <w:t>Processos P</w:t>
      </w:r>
      <w:r w:rsidR="00D526EB" w:rsidRPr="003C31EC">
        <w:rPr>
          <w:b/>
          <w:sz w:val="24"/>
        </w:rPr>
        <w:t>ré-anodização</w:t>
      </w:r>
    </w:p>
    <w:p w14:paraId="03A0809F" w14:textId="77777777" w:rsidR="00D526EB" w:rsidRPr="003C31EC" w:rsidRDefault="00D526EB" w:rsidP="00D526EB">
      <w:pPr>
        <w:spacing w:line="360" w:lineRule="auto"/>
        <w:rPr>
          <w:b/>
          <w:sz w:val="24"/>
        </w:rPr>
      </w:pPr>
      <w:r w:rsidRPr="003C31EC">
        <w:rPr>
          <w:b/>
          <w:sz w:val="24"/>
        </w:rPr>
        <w:t>Corte</w:t>
      </w:r>
    </w:p>
    <w:p w14:paraId="3F731267" w14:textId="77777777" w:rsidR="00D526EB" w:rsidRPr="003C31EC" w:rsidRDefault="00D526EB" w:rsidP="003C31EC">
      <w:pPr>
        <w:ind w:firstLine="567"/>
        <w:rPr>
          <w:sz w:val="24"/>
        </w:rPr>
      </w:pPr>
      <w:r w:rsidRPr="003C31EC">
        <w:rPr>
          <w:sz w:val="24"/>
        </w:rPr>
        <w:t xml:space="preserve">Para que a o experimento fosse realizado, a chapa mencionada acima teve de ser cortada. Extraiu-se dessa chapa pequenas amostras nas dimensões de 10mm x 20mm x 4mm. </w:t>
      </w:r>
    </w:p>
    <w:p w14:paraId="3C95CD90" w14:textId="77777777" w:rsidR="00D526EB" w:rsidRPr="003C31EC" w:rsidRDefault="00D526EB" w:rsidP="003C31EC">
      <w:pPr>
        <w:ind w:firstLine="567"/>
        <w:rPr>
          <w:sz w:val="24"/>
        </w:rPr>
      </w:pPr>
      <w:r w:rsidRPr="003C31EC">
        <w:rPr>
          <w:sz w:val="24"/>
        </w:rPr>
        <w:t>As amostras foram cortadas no laboratório de serviços gerais da FATEC – Pindamonhangaba com a ajuda de um auxiliar técnico docente. O equipamento utiliza discos de corte abrasivos de intensa refrigeração.</w:t>
      </w:r>
    </w:p>
    <w:p w14:paraId="59FBE67A" w14:textId="77777777" w:rsidR="00D526EB" w:rsidRPr="003C31EC" w:rsidRDefault="00D526EB" w:rsidP="00D526EB">
      <w:pPr>
        <w:rPr>
          <w:sz w:val="24"/>
        </w:rPr>
      </w:pPr>
    </w:p>
    <w:p w14:paraId="2FC5B601" w14:textId="77777777" w:rsidR="00D526EB" w:rsidRPr="003C31EC" w:rsidRDefault="00D526EB" w:rsidP="00D526EB">
      <w:pPr>
        <w:rPr>
          <w:b/>
          <w:sz w:val="24"/>
        </w:rPr>
      </w:pPr>
      <w:r w:rsidRPr="003C31EC">
        <w:rPr>
          <w:b/>
          <w:sz w:val="24"/>
        </w:rPr>
        <w:t>Geometria da amostra</w:t>
      </w:r>
    </w:p>
    <w:p w14:paraId="44DC1FFA" w14:textId="655DF7F0" w:rsidR="00D526EB" w:rsidRDefault="003C31EC" w:rsidP="00D526EB">
      <w:pPr>
        <w:jc w:val="center"/>
        <w:rPr>
          <w:b/>
        </w:rPr>
      </w:pPr>
      <w:r w:rsidRPr="003C31EC">
        <w:rPr>
          <w:b/>
        </w:rPr>
        <w:t>Figura 3</w:t>
      </w:r>
      <w:r w:rsidR="00D526EB" w:rsidRPr="003654B2">
        <w:t xml:space="preserve"> – Esquema representativo da amostra</w:t>
      </w:r>
    </w:p>
    <w:p w14:paraId="6CB8A712" w14:textId="0E6B892C" w:rsidR="009E1B79" w:rsidRDefault="00D526EB" w:rsidP="009E1B79">
      <w:pPr>
        <w:jc w:val="center"/>
        <w:rPr>
          <w:rFonts w:eastAsia="Calibri" w:cs="Arial"/>
          <w:b/>
        </w:rPr>
      </w:pPr>
      <w:r>
        <w:rPr>
          <w:b/>
          <w:noProof/>
        </w:rPr>
        <w:drawing>
          <wp:inline distT="0" distB="0" distL="0" distR="0" wp14:anchorId="35B209BD" wp14:editId="7FF0B86E">
            <wp:extent cx="1683976" cy="20383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ilherme imag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013" cy="2042026"/>
                    </a:xfrm>
                    <a:prstGeom prst="rect">
                      <a:avLst/>
                    </a:prstGeom>
                  </pic:spPr>
                </pic:pic>
              </a:graphicData>
            </a:graphic>
          </wp:inline>
        </w:drawing>
      </w:r>
    </w:p>
    <w:p w14:paraId="7A51B3B6" w14:textId="3F3C7BF0" w:rsidR="009E1B79" w:rsidRDefault="009E1B79" w:rsidP="009E1B79">
      <w:pPr>
        <w:jc w:val="center"/>
        <w:rPr>
          <w:rFonts w:eastAsia="Calibri" w:cs="Arial"/>
        </w:rPr>
      </w:pPr>
      <w:r w:rsidRPr="00E15917">
        <w:rPr>
          <w:rFonts w:eastAsia="Calibri" w:cs="Arial"/>
          <w:b/>
        </w:rPr>
        <w:t>Fonte:</w:t>
      </w:r>
      <w:r>
        <w:rPr>
          <w:rFonts w:eastAsia="Calibri" w:cs="Arial"/>
        </w:rPr>
        <w:t xml:space="preserve"> A</w:t>
      </w:r>
      <w:r w:rsidRPr="00E15917">
        <w:rPr>
          <w:rFonts w:eastAsia="Calibri" w:cs="Arial"/>
        </w:rPr>
        <w:t>utor</w:t>
      </w:r>
      <w:r>
        <w:rPr>
          <w:rFonts w:eastAsia="Calibri" w:cs="Arial"/>
        </w:rPr>
        <w:t xml:space="preserve"> (2019)</w:t>
      </w:r>
    </w:p>
    <w:p w14:paraId="55B52437" w14:textId="1C7F5B99" w:rsidR="00D526EB" w:rsidRDefault="00D526EB" w:rsidP="00D526EB">
      <w:pPr>
        <w:jc w:val="center"/>
        <w:rPr>
          <w:b/>
        </w:rPr>
      </w:pPr>
    </w:p>
    <w:p w14:paraId="5CE9CBC8" w14:textId="77777777" w:rsidR="00D526EB" w:rsidRPr="003654B2" w:rsidRDefault="00D526EB" w:rsidP="00D526EB">
      <w:pPr>
        <w:jc w:val="center"/>
        <w:rPr>
          <w:b/>
        </w:rPr>
      </w:pPr>
    </w:p>
    <w:p w14:paraId="78C489A9" w14:textId="77777777" w:rsidR="00D526EB" w:rsidRPr="003C31EC" w:rsidRDefault="00D526EB" w:rsidP="00D526EB">
      <w:pPr>
        <w:spacing w:line="360" w:lineRule="auto"/>
        <w:rPr>
          <w:b/>
          <w:sz w:val="24"/>
        </w:rPr>
      </w:pPr>
      <w:r w:rsidRPr="003C31EC">
        <w:rPr>
          <w:b/>
          <w:sz w:val="24"/>
        </w:rPr>
        <w:t>Furação</w:t>
      </w:r>
    </w:p>
    <w:p w14:paraId="26E2184D" w14:textId="77777777" w:rsidR="00D526EB" w:rsidRPr="003C31EC" w:rsidRDefault="00D526EB" w:rsidP="00D526EB">
      <w:pPr>
        <w:ind w:firstLine="567"/>
        <w:rPr>
          <w:sz w:val="24"/>
        </w:rPr>
      </w:pPr>
      <w:r w:rsidRPr="003C31EC">
        <w:rPr>
          <w:sz w:val="24"/>
        </w:rPr>
        <w:t xml:space="preserve">As amostras receberam uma furação a fim de que mesmo ficasse encaixado na haste de alumínio AA1050 quando mergulhado na solução química. O furo é passante, e tem 2mm de diâmetro. A operação foi realizada no laboratório de fundição da FATEC – Pindamonhangaba em uma furadeira de bancada. </w:t>
      </w:r>
    </w:p>
    <w:p w14:paraId="4ACAF7D9" w14:textId="77777777" w:rsidR="00D526EB" w:rsidRPr="003C31EC" w:rsidRDefault="00D526EB" w:rsidP="00D526EB">
      <w:pPr>
        <w:ind w:firstLine="567"/>
        <w:rPr>
          <w:sz w:val="24"/>
        </w:rPr>
      </w:pPr>
    </w:p>
    <w:p w14:paraId="67930A4F" w14:textId="77777777" w:rsidR="00D526EB" w:rsidRPr="003C31EC" w:rsidRDefault="00D526EB" w:rsidP="00D526EB">
      <w:pPr>
        <w:spacing w:line="360" w:lineRule="auto"/>
        <w:rPr>
          <w:b/>
          <w:sz w:val="24"/>
        </w:rPr>
      </w:pPr>
      <w:r w:rsidRPr="003C31EC">
        <w:rPr>
          <w:b/>
          <w:sz w:val="24"/>
        </w:rPr>
        <w:t xml:space="preserve">Preparação da superfície </w:t>
      </w:r>
    </w:p>
    <w:p w14:paraId="0EFF67AC" w14:textId="77777777" w:rsidR="00D526EB" w:rsidRPr="003C31EC" w:rsidRDefault="00D526EB" w:rsidP="00D526EB">
      <w:pPr>
        <w:ind w:firstLine="567"/>
        <w:rPr>
          <w:b/>
          <w:sz w:val="24"/>
        </w:rPr>
      </w:pPr>
      <w:r w:rsidRPr="003C31EC">
        <w:rPr>
          <w:sz w:val="24"/>
        </w:rPr>
        <w:t>Todo processo de preparação de superfície das amostras fora realizado no laboratório de Metalografia da Fatec – Pindamonhangaba.</w:t>
      </w:r>
    </w:p>
    <w:p w14:paraId="7738E555" w14:textId="77777777" w:rsidR="00D526EB" w:rsidRPr="003C31EC" w:rsidRDefault="00D526EB" w:rsidP="00D526EB">
      <w:pPr>
        <w:ind w:firstLine="567"/>
        <w:rPr>
          <w:sz w:val="24"/>
        </w:rPr>
      </w:pPr>
      <w:r w:rsidRPr="003C31EC">
        <w:rPr>
          <w:sz w:val="24"/>
        </w:rPr>
        <w:t>Para que toda a superfície seja uniformemente anodizada pelo plasma, um procedimento de lixamento foi feito. Este procedimento é de extrema importância, é demorado e exige uma certa habilidade do preparador.</w:t>
      </w:r>
    </w:p>
    <w:p w14:paraId="5CC2E264" w14:textId="77777777" w:rsidR="00D526EB" w:rsidRPr="003C31EC" w:rsidRDefault="00D526EB" w:rsidP="00D526EB">
      <w:pPr>
        <w:ind w:firstLine="567"/>
        <w:rPr>
          <w:sz w:val="24"/>
        </w:rPr>
      </w:pPr>
      <w:r w:rsidRPr="003C31EC">
        <w:rPr>
          <w:sz w:val="24"/>
        </w:rPr>
        <w:t xml:space="preserve"> O objetivo do lixamento é eliminar riscos, marcas e etc., oriundos principalmente do processo de corte. O lixamento garante ótimo acabamento. </w:t>
      </w:r>
    </w:p>
    <w:p w14:paraId="3B74018D" w14:textId="77777777" w:rsidR="00D526EB" w:rsidRPr="003C31EC" w:rsidRDefault="00D526EB" w:rsidP="00D526EB">
      <w:pPr>
        <w:rPr>
          <w:sz w:val="24"/>
        </w:rPr>
      </w:pPr>
    </w:p>
    <w:p w14:paraId="6C6C5549" w14:textId="77777777" w:rsidR="00D526EB" w:rsidRPr="003C31EC" w:rsidRDefault="00D526EB" w:rsidP="00D526EB">
      <w:pPr>
        <w:ind w:firstLine="567"/>
        <w:rPr>
          <w:sz w:val="24"/>
        </w:rPr>
      </w:pPr>
      <w:r w:rsidRPr="003C31EC">
        <w:rPr>
          <w:sz w:val="24"/>
        </w:rPr>
        <w:t>As lixas utilizadas têm variadas granulações, quanto menor a numeração da lixa, maior a sua granulação e mais “agressiva” ela é. Abaixo, a sequência de lixas:</w:t>
      </w:r>
    </w:p>
    <w:p w14:paraId="1310D446" w14:textId="77777777" w:rsidR="00D526EB" w:rsidRPr="003C31EC" w:rsidRDefault="00D526EB" w:rsidP="00D526EB">
      <w:pPr>
        <w:ind w:firstLine="567"/>
        <w:rPr>
          <w:sz w:val="24"/>
        </w:rPr>
      </w:pPr>
    </w:p>
    <w:p w14:paraId="3F3DED00" w14:textId="77777777" w:rsidR="00D526EB" w:rsidRPr="003C31EC" w:rsidRDefault="00D526EB" w:rsidP="00D526EB">
      <w:pPr>
        <w:numPr>
          <w:ilvl w:val="0"/>
          <w:numId w:val="3"/>
        </w:numPr>
        <w:autoSpaceDE/>
        <w:autoSpaceDN/>
        <w:ind w:left="0" w:firstLine="567"/>
        <w:rPr>
          <w:sz w:val="24"/>
        </w:rPr>
      </w:pPr>
      <w:r w:rsidRPr="003C31EC">
        <w:rPr>
          <w:sz w:val="24"/>
        </w:rPr>
        <w:t>Lixa 400;</w:t>
      </w:r>
    </w:p>
    <w:p w14:paraId="45B9E08E" w14:textId="77777777" w:rsidR="00D526EB" w:rsidRPr="003C31EC" w:rsidRDefault="00D526EB" w:rsidP="00D526EB">
      <w:pPr>
        <w:numPr>
          <w:ilvl w:val="0"/>
          <w:numId w:val="3"/>
        </w:numPr>
        <w:autoSpaceDE/>
        <w:autoSpaceDN/>
        <w:ind w:left="0" w:firstLine="567"/>
        <w:rPr>
          <w:sz w:val="24"/>
        </w:rPr>
      </w:pPr>
      <w:r w:rsidRPr="003C31EC">
        <w:rPr>
          <w:sz w:val="24"/>
        </w:rPr>
        <w:t>Lixa 600;</w:t>
      </w:r>
    </w:p>
    <w:p w14:paraId="06E89356" w14:textId="61A5948B" w:rsidR="00D526EB" w:rsidRPr="003C31EC" w:rsidRDefault="009E1B79" w:rsidP="00D526EB">
      <w:pPr>
        <w:numPr>
          <w:ilvl w:val="0"/>
          <w:numId w:val="3"/>
        </w:numPr>
        <w:autoSpaceDE/>
        <w:autoSpaceDN/>
        <w:ind w:left="0" w:firstLine="567"/>
        <w:rPr>
          <w:sz w:val="24"/>
        </w:rPr>
      </w:pPr>
      <w:r>
        <w:rPr>
          <w:sz w:val="24"/>
        </w:rPr>
        <w:t xml:space="preserve">Lixa 1200; </w:t>
      </w:r>
    </w:p>
    <w:p w14:paraId="2369055D" w14:textId="77777777" w:rsidR="00D526EB" w:rsidRPr="003C31EC" w:rsidRDefault="00D526EB" w:rsidP="00D526EB">
      <w:pPr>
        <w:numPr>
          <w:ilvl w:val="0"/>
          <w:numId w:val="3"/>
        </w:numPr>
        <w:autoSpaceDE/>
        <w:autoSpaceDN/>
        <w:ind w:left="0" w:firstLine="567"/>
        <w:rPr>
          <w:sz w:val="24"/>
        </w:rPr>
      </w:pPr>
      <w:r w:rsidRPr="003C31EC">
        <w:rPr>
          <w:sz w:val="24"/>
        </w:rPr>
        <w:t>Lixa 2000.</w:t>
      </w:r>
    </w:p>
    <w:p w14:paraId="0EFF8054" w14:textId="77777777" w:rsidR="00D526EB" w:rsidRPr="003C31EC" w:rsidRDefault="00D526EB" w:rsidP="00D526EB">
      <w:pPr>
        <w:ind w:firstLine="567"/>
        <w:rPr>
          <w:sz w:val="24"/>
        </w:rPr>
      </w:pPr>
    </w:p>
    <w:p w14:paraId="7AEACB30" w14:textId="77777777" w:rsidR="00D526EB" w:rsidRPr="003C31EC" w:rsidRDefault="00D526EB" w:rsidP="00D526EB">
      <w:pPr>
        <w:ind w:firstLine="567"/>
        <w:rPr>
          <w:sz w:val="24"/>
        </w:rPr>
      </w:pPr>
      <w:r w:rsidRPr="003C31EC">
        <w:rPr>
          <w:sz w:val="24"/>
        </w:rPr>
        <w:t>O lixamento é feito manualmente, e a cada troca de lixa as amostras foram perpendicularmente mudadas de posição (90°) até que as imperfeições fossem eliminadas. Utilizou-se dois equipamentos diferentes para efetuar o processo: da lixa 180 até a 400 foi utilizado a lixadeira circular automática e para as lixas 600, 1200 e 2000 foi utilizado a lixadeira de pistas.</w:t>
      </w:r>
    </w:p>
    <w:p w14:paraId="1C81E4E1" w14:textId="77777777" w:rsidR="00D526EB" w:rsidRPr="003C31EC" w:rsidRDefault="00D526EB" w:rsidP="00D526EB">
      <w:pPr>
        <w:ind w:firstLine="567"/>
        <w:rPr>
          <w:sz w:val="24"/>
        </w:rPr>
      </w:pPr>
      <w:r w:rsidRPr="003C31EC">
        <w:rPr>
          <w:sz w:val="24"/>
        </w:rPr>
        <w:t xml:space="preserve">Para verificar se as superfícies das amostras estavam isentas de marcas, utilizou-se um estereoscópio óptico com aumento de 6,7x a 45x. </w:t>
      </w:r>
    </w:p>
    <w:p w14:paraId="3E3649B4" w14:textId="77777777" w:rsidR="00D526EB" w:rsidRDefault="00D526EB" w:rsidP="00D526EB">
      <w:pPr>
        <w:spacing w:line="360" w:lineRule="auto"/>
        <w:rPr>
          <w:rFonts w:cs="Arial"/>
        </w:rPr>
      </w:pPr>
    </w:p>
    <w:p w14:paraId="43B6608C" w14:textId="77777777" w:rsidR="00D526EB" w:rsidRPr="003C31EC" w:rsidRDefault="00D526EB" w:rsidP="00D526EB">
      <w:pPr>
        <w:rPr>
          <w:b/>
          <w:sz w:val="24"/>
        </w:rPr>
      </w:pPr>
      <w:r w:rsidRPr="003C31EC">
        <w:rPr>
          <w:b/>
          <w:sz w:val="24"/>
        </w:rPr>
        <w:t xml:space="preserve">Limpeza das amostras </w:t>
      </w:r>
    </w:p>
    <w:p w14:paraId="46A2B2C0" w14:textId="77777777" w:rsidR="00D526EB" w:rsidRPr="003C31EC" w:rsidRDefault="00D526EB" w:rsidP="00D526EB">
      <w:pPr>
        <w:ind w:firstLine="567"/>
        <w:rPr>
          <w:sz w:val="24"/>
        </w:rPr>
      </w:pPr>
    </w:p>
    <w:p w14:paraId="6AB04C0F" w14:textId="77777777" w:rsidR="00D526EB" w:rsidRPr="003C31EC" w:rsidRDefault="00D526EB" w:rsidP="00D526EB">
      <w:pPr>
        <w:ind w:firstLine="567"/>
        <w:rPr>
          <w:b/>
          <w:sz w:val="24"/>
        </w:rPr>
      </w:pPr>
      <w:r w:rsidRPr="003C31EC">
        <w:rPr>
          <w:sz w:val="24"/>
        </w:rPr>
        <w:t>Para o melhor resultado possível, a superfície da amostra deve estar isenta de contaminantes, manchas e outros. Então, em uma Cuba Ultrassônica a amostra é submetida a seis banhos de 600 segundos cada, seguindo os seguintes passos:</w:t>
      </w:r>
    </w:p>
    <w:p w14:paraId="0862D343" w14:textId="77777777" w:rsidR="00D526EB" w:rsidRPr="003C31EC" w:rsidRDefault="00D526EB" w:rsidP="00D526EB">
      <w:pPr>
        <w:ind w:firstLine="567"/>
        <w:rPr>
          <w:sz w:val="24"/>
        </w:rPr>
      </w:pPr>
    </w:p>
    <w:p w14:paraId="524F75D3" w14:textId="77777777" w:rsidR="00D526EB" w:rsidRDefault="00D526EB" w:rsidP="00D526EB">
      <w:pPr>
        <w:pStyle w:val="PargrafodaLista"/>
        <w:numPr>
          <w:ilvl w:val="0"/>
          <w:numId w:val="3"/>
        </w:numPr>
        <w:spacing w:line="240" w:lineRule="auto"/>
        <w:ind w:left="567" w:firstLine="0"/>
      </w:pPr>
      <w:r w:rsidRPr="0034104B">
        <w:rPr>
          <w:b/>
        </w:rPr>
        <w:t>Banho</w:t>
      </w:r>
      <w:r>
        <w:rPr>
          <w:b/>
        </w:rPr>
        <w:t>s</w:t>
      </w:r>
      <w:r w:rsidRPr="0034104B">
        <w:rPr>
          <w:b/>
        </w:rPr>
        <w:t xml:space="preserve"> 1 e 2 –</w:t>
      </w:r>
      <w:r>
        <w:t xml:space="preserve"> Amostra mergulhada em solução de água destilada e detergente neutro;</w:t>
      </w:r>
    </w:p>
    <w:p w14:paraId="4D67FA3D" w14:textId="77777777" w:rsidR="00D526EB" w:rsidRPr="003C31EC" w:rsidRDefault="00D526EB" w:rsidP="00D526EB">
      <w:pPr>
        <w:pStyle w:val="PargrafodaLista"/>
        <w:numPr>
          <w:ilvl w:val="0"/>
          <w:numId w:val="3"/>
        </w:numPr>
        <w:spacing w:line="240" w:lineRule="auto"/>
        <w:ind w:left="567" w:firstLine="0"/>
        <w:rPr>
          <w:rFonts w:cs="Arial"/>
          <w:sz w:val="24"/>
        </w:rPr>
      </w:pPr>
      <w:r w:rsidRPr="003C31EC">
        <w:rPr>
          <w:rFonts w:cs="Arial"/>
          <w:b/>
          <w:sz w:val="24"/>
        </w:rPr>
        <w:t>Banhos 3 e 4 –</w:t>
      </w:r>
      <w:r w:rsidRPr="003C31EC">
        <w:rPr>
          <w:rFonts w:cs="Arial"/>
          <w:sz w:val="24"/>
        </w:rPr>
        <w:t xml:space="preserve"> Amostra mergulhada somente em água destilada (para retirada do detergente); e</w:t>
      </w:r>
    </w:p>
    <w:p w14:paraId="28F7E727" w14:textId="77777777" w:rsidR="00D526EB" w:rsidRPr="003C31EC" w:rsidRDefault="00D526EB" w:rsidP="00D526EB">
      <w:pPr>
        <w:pStyle w:val="PargrafodaLista"/>
        <w:numPr>
          <w:ilvl w:val="0"/>
          <w:numId w:val="3"/>
        </w:numPr>
        <w:spacing w:line="240" w:lineRule="auto"/>
        <w:ind w:left="567" w:firstLine="0"/>
        <w:rPr>
          <w:rFonts w:cs="Arial"/>
          <w:sz w:val="24"/>
        </w:rPr>
      </w:pPr>
      <w:r w:rsidRPr="003C31EC">
        <w:rPr>
          <w:rFonts w:cs="Arial"/>
          <w:b/>
          <w:sz w:val="24"/>
        </w:rPr>
        <w:lastRenderedPageBreak/>
        <w:t>Banhos 5 e 6 –</w:t>
      </w:r>
      <w:r w:rsidRPr="003C31EC">
        <w:rPr>
          <w:rFonts w:cs="Arial"/>
          <w:sz w:val="24"/>
        </w:rPr>
        <w:t xml:space="preserve"> Amostra mergulhada em álcool isopropílico. </w:t>
      </w:r>
    </w:p>
    <w:p w14:paraId="496B99B6" w14:textId="77777777" w:rsidR="00D526EB" w:rsidRPr="003C31EC" w:rsidRDefault="00D526EB" w:rsidP="00D526EB">
      <w:pPr>
        <w:rPr>
          <w:rFonts w:cs="Arial"/>
          <w:sz w:val="24"/>
          <w:szCs w:val="24"/>
        </w:rPr>
      </w:pPr>
    </w:p>
    <w:p w14:paraId="3FF4AD17" w14:textId="77777777" w:rsidR="00D526EB" w:rsidRPr="003C31EC" w:rsidRDefault="00D526EB" w:rsidP="00D526EB">
      <w:pPr>
        <w:spacing w:line="360" w:lineRule="auto"/>
        <w:rPr>
          <w:rFonts w:cs="Arial"/>
          <w:b/>
          <w:sz w:val="24"/>
          <w:szCs w:val="24"/>
        </w:rPr>
      </w:pPr>
      <w:r w:rsidRPr="003C31EC">
        <w:rPr>
          <w:rFonts w:cs="Arial"/>
          <w:b/>
          <w:sz w:val="24"/>
          <w:szCs w:val="24"/>
        </w:rPr>
        <w:t xml:space="preserve">Preparo da solução eletrolítica de Tetraborato de Sódio </w:t>
      </w:r>
      <m:oMath>
        <m:sSub>
          <m:sSubPr>
            <m:ctrlPr>
              <w:rPr>
                <w:rFonts w:ascii="Cambria Math" w:hAnsi="Cambria Math" w:cs="Arial"/>
                <w:b/>
                <w:i/>
                <w:sz w:val="24"/>
                <w:szCs w:val="24"/>
              </w:rPr>
            </m:ctrlPr>
          </m:sSubPr>
          <m:e>
            <m:r>
              <m:rPr>
                <m:sty m:val="bi"/>
              </m:rPr>
              <w:rPr>
                <w:rFonts w:ascii="Cambria Math" w:hAnsi="Cambria Math" w:cs="Arial"/>
                <w:sz w:val="24"/>
                <w:szCs w:val="24"/>
              </w:rPr>
              <m:t>(Na</m:t>
            </m:r>
          </m:e>
          <m:sub>
            <m:r>
              <m:rPr>
                <m:sty m:val="bi"/>
              </m:rPr>
              <w:rPr>
                <w:rFonts w:ascii="Cambria Math" w:hAnsi="Cambria Math" w:cs="Arial"/>
                <w:sz w:val="24"/>
                <w:szCs w:val="24"/>
              </w:rPr>
              <m:t>2</m:t>
            </m:r>
          </m:sub>
        </m:sSub>
        <m:sSub>
          <m:sSubPr>
            <m:ctrlPr>
              <w:rPr>
                <w:rFonts w:ascii="Cambria Math" w:hAnsi="Cambria Math" w:cs="Arial"/>
                <w:b/>
                <w:i/>
                <w:sz w:val="24"/>
                <w:szCs w:val="24"/>
              </w:rPr>
            </m:ctrlPr>
          </m:sSubPr>
          <m:e>
            <m:r>
              <m:rPr>
                <m:sty m:val="bi"/>
              </m:rPr>
              <w:rPr>
                <w:rFonts w:ascii="Cambria Math" w:hAnsi="Cambria Math" w:cs="Arial"/>
                <w:sz w:val="24"/>
                <w:szCs w:val="24"/>
              </w:rPr>
              <m:t>B</m:t>
            </m:r>
          </m:e>
          <m:sub>
            <m:r>
              <m:rPr>
                <m:sty m:val="bi"/>
              </m:rPr>
              <w:rPr>
                <w:rFonts w:ascii="Cambria Math" w:hAnsi="Cambria Math" w:cs="Arial"/>
                <w:sz w:val="24"/>
                <w:szCs w:val="24"/>
              </w:rPr>
              <m:t>4</m:t>
            </m:r>
          </m:sub>
        </m:sSub>
        <m:sSub>
          <m:sSubPr>
            <m:ctrlPr>
              <w:rPr>
                <w:rFonts w:ascii="Cambria Math" w:hAnsi="Cambria Math" w:cs="Arial"/>
                <w:b/>
                <w:i/>
                <w:sz w:val="24"/>
                <w:szCs w:val="24"/>
              </w:rPr>
            </m:ctrlPr>
          </m:sSubPr>
          <m:e>
            <m:r>
              <m:rPr>
                <m:sty m:val="bi"/>
              </m:rPr>
              <w:rPr>
                <w:rFonts w:ascii="Cambria Math" w:hAnsi="Cambria Math" w:cs="Arial"/>
                <w:sz w:val="24"/>
                <w:szCs w:val="24"/>
              </w:rPr>
              <m:t>O</m:t>
            </m:r>
          </m:e>
          <m:sub>
            <m:r>
              <m:rPr>
                <m:sty m:val="bi"/>
              </m:rPr>
              <w:rPr>
                <w:rFonts w:ascii="Cambria Math" w:hAnsi="Cambria Math" w:cs="Arial"/>
                <w:sz w:val="24"/>
                <w:szCs w:val="24"/>
              </w:rPr>
              <m:t>7</m:t>
            </m:r>
          </m:sub>
        </m:sSub>
        <m:r>
          <m:rPr>
            <m:sty m:val="bi"/>
          </m:rPr>
          <w:rPr>
            <w:rFonts w:ascii="Cambria Math" w:hAnsi="Cambria Math" w:cs="Arial"/>
            <w:sz w:val="24"/>
            <w:szCs w:val="24"/>
          </w:rPr>
          <m:t>)</m:t>
        </m:r>
      </m:oMath>
      <w:r w:rsidRPr="003C31EC">
        <w:rPr>
          <w:rFonts w:cs="Arial"/>
          <w:b/>
          <w:sz w:val="24"/>
          <w:szCs w:val="24"/>
        </w:rPr>
        <w:t xml:space="preserve"> - Bórax</w:t>
      </w:r>
    </w:p>
    <w:p w14:paraId="28A11A42" w14:textId="77777777" w:rsidR="00D526EB" w:rsidRPr="003C31EC" w:rsidRDefault="00D526EB" w:rsidP="003C31EC">
      <w:pPr>
        <w:ind w:firstLine="567"/>
        <w:rPr>
          <w:rFonts w:cs="Arial"/>
          <w:sz w:val="24"/>
          <w:szCs w:val="24"/>
        </w:rPr>
      </w:pPr>
      <w:r w:rsidRPr="003C31EC">
        <w:rPr>
          <w:rFonts w:cs="Arial"/>
          <w:sz w:val="24"/>
          <w:szCs w:val="24"/>
        </w:rPr>
        <w:t xml:space="preserve">Com o auxílio de uma balança analítica e uma espátula, foram pesados 10g de Bórax em um béquer de 100ml, com o auxílio de uma </w:t>
      </w:r>
      <w:proofErr w:type="spellStart"/>
      <w:r w:rsidRPr="003C31EC">
        <w:rPr>
          <w:rFonts w:cs="Arial"/>
          <w:sz w:val="24"/>
          <w:szCs w:val="24"/>
        </w:rPr>
        <w:t>pisseta</w:t>
      </w:r>
      <w:proofErr w:type="spellEnd"/>
      <w:r w:rsidRPr="003C31EC">
        <w:rPr>
          <w:rFonts w:cs="Arial"/>
          <w:sz w:val="24"/>
          <w:szCs w:val="24"/>
        </w:rPr>
        <w:t xml:space="preserve"> e um bastão de vidro a água destilada foi adicionada ao béquer. A solução foi transferida para um béquer posterior de 1000ml com água destilada até marca a de 900ml, foi colocada uma barra magnética dentro do béquer e com o auxílio de um agitador magnético o Bórax se diluiu. </w:t>
      </w:r>
    </w:p>
    <w:p w14:paraId="477913B8" w14:textId="77777777" w:rsidR="00D526EB" w:rsidRPr="003C31EC" w:rsidRDefault="00D526EB" w:rsidP="003C31EC">
      <w:pPr>
        <w:ind w:firstLine="567"/>
        <w:rPr>
          <w:rFonts w:cs="Arial"/>
          <w:sz w:val="24"/>
          <w:szCs w:val="24"/>
        </w:rPr>
      </w:pPr>
      <w:r w:rsidRPr="003C31EC">
        <w:rPr>
          <w:rFonts w:cs="Arial"/>
          <w:sz w:val="24"/>
          <w:szCs w:val="24"/>
        </w:rPr>
        <w:t>Para uma melhor diluição, a solução foi aquecida entre 40ºC e 45ºC, tal temperatura foi controlada com o auxílio de um termômetro de laboratório. Assim que o Bórax se diluiu completamente, a solução foi transferida para um balão volumétrico, onde o volume foi ajustado, agitou-se a solução e a mesma foi transferida com o auxílio de um funil de vidro para um frasco âmbar de 1000ml e armazenada. P.H = 9.</w:t>
      </w:r>
    </w:p>
    <w:p w14:paraId="0AF64719" w14:textId="77777777" w:rsidR="00D526EB" w:rsidRDefault="00D526EB" w:rsidP="003C31EC"/>
    <w:p w14:paraId="0AE7F982" w14:textId="77777777" w:rsidR="00D526EB" w:rsidRPr="00E15917" w:rsidRDefault="00D526EB" w:rsidP="003C31EC">
      <w:pPr>
        <w:jc w:val="center"/>
        <w:rPr>
          <w:rFonts w:eastAsia="Calibri" w:cs="Arial"/>
        </w:rPr>
      </w:pPr>
    </w:p>
    <w:p w14:paraId="3514FFCE" w14:textId="77777777" w:rsidR="00E15917" w:rsidRPr="00E15917" w:rsidRDefault="00E15917" w:rsidP="00E15917">
      <w:pPr>
        <w:pStyle w:val="Seo"/>
        <w:rPr>
          <w:rFonts w:eastAsia="Times New Roman"/>
        </w:rPr>
      </w:pPr>
      <w:r>
        <w:t>R</w:t>
      </w:r>
      <w:r w:rsidRPr="00E15917">
        <w:t>ESULTADOS ESPERADOS</w:t>
      </w:r>
    </w:p>
    <w:p w14:paraId="01A650F7" w14:textId="77777777" w:rsidR="00E15917" w:rsidRDefault="00E15917" w:rsidP="00E15917">
      <w:pPr>
        <w:rPr>
          <w:sz w:val="24"/>
        </w:rPr>
      </w:pPr>
    </w:p>
    <w:p w14:paraId="647CC003" w14:textId="77777777" w:rsidR="00E15917" w:rsidRDefault="00E15917" w:rsidP="009E1B79">
      <w:pPr>
        <w:ind w:firstLine="709"/>
        <w:rPr>
          <w:sz w:val="24"/>
        </w:rPr>
      </w:pPr>
      <w:r>
        <w:rPr>
          <w:sz w:val="24"/>
        </w:rPr>
        <w:t>Os resultados esperados para esse projeto que será desenvolvido na FATEC – PINDAMONHANGABA são:</w:t>
      </w:r>
    </w:p>
    <w:p w14:paraId="20DF1A58" w14:textId="77777777" w:rsidR="00E15917" w:rsidRDefault="00E15917" w:rsidP="009E1B79">
      <w:pPr>
        <w:ind w:firstLine="709"/>
        <w:rPr>
          <w:sz w:val="24"/>
        </w:rPr>
      </w:pPr>
    </w:p>
    <w:p w14:paraId="2A026C73" w14:textId="77777777" w:rsidR="00E15917" w:rsidRDefault="00E15917" w:rsidP="009E1B79">
      <w:pPr>
        <w:pStyle w:val="PargrafodaLista"/>
        <w:numPr>
          <w:ilvl w:val="0"/>
          <w:numId w:val="2"/>
        </w:numPr>
        <w:spacing w:line="240" w:lineRule="auto"/>
        <w:ind w:left="0" w:firstLine="680"/>
        <w:rPr>
          <w:sz w:val="24"/>
        </w:rPr>
      </w:pPr>
      <w:r>
        <w:rPr>
          <w:sz w:val="24"/>
        </w:rPr>
        <w:t>Levantamento Bibliográfico sobre os processos convencionais de anodização e do processo de anodização a plasma;</w:t>
      </w:r>
    </w:p>
    <w:p w14:paraId="3A074062" w14:textId="77777777" w:rsidR="00E15917" w:rsidRDefault="00E15917" w:rsidP="009E1B79">
      <w:pPr>
        <w:numPr>
          <w:ilvl w:val="0"/>
          <w:numId w:val="2"/>
        </w:numPr>
        <w:autoSpaceDE/>
        <w:autoSpaceDN/>
        <w:ind w:left="0" w:firstLine="680"/>
        <w:rPr>
          <w:sz w:val="24"/>
        </w:rPr>
      </w:pPr>
      <w:r>
        <w:rPr>
          <w:sz w:val="24"/>
        </w:rPr>
        <w:t>Ter determinado os principais parâmetros do processo de oxidação a plasma para a liga AA7475 – T7351;</w:t>
      </w:r>
    </w:p>
    <w:p w14:paraId="433DC9D1" w14:textId="77777777" w:rsidR="00E15917" w:rsidRDefault="00E15917" w:rsidP="009E1B79">
      <w:pPr>
        <w:numPr>
          <w:ilvl w:val="0"/>
          <w:numId w:val="2"/>
        </w:numPr>
        <w:tabs>
          <w:tab w:val="clear" w:pos="928"/>
          <w:tab w:val="num" w:pos="993"/>
        </w:tabs>
        <w:autoSpaceDE/>
        <w:autoSpaceDN/>
        <w:ind w:left="0" w:firstLine="709"/>
        <w:rPr>
          <w:sz w:val="24"/>
        </w:rPr>
      </w:pPr>
      <w:r>
        <w:rPr>
          <w:sz w:val="24"/>
        </w:rPr>
        <w:t>Ter caracterizado os revestimentos propostos nesta ICTI;</w:t>
      </w:r>
    </w:p>
    <w:p w14:paraId="52C89C18" w14:textId="5FABEFFC" w:rsidR="00D526EB" w:rsidRPr="003C31EC" w:rsidRDefault="00E15917" w:rsidP="009E1B79">
      <w:pPr>
        <w:numPr>
          <w:ilvl w:val="0"/>
          <w:numId w:val="2"/>
        </w:numPr>
        <w:tabs>
          <w:tab w:val="clear" w:pos="928"/>
          <w:tab w:val="num" w:pos="993"/>
        </w:tabs>
        <w:autoSpaceDE/>
        <w:autoSpaceDN/>
        <w:ind w:left="0" w:firstLine="709"/>
        <w:rPr>
          <w:sz w:val="24"/>
        </w:rPr>
      </w:pPr>
      <w:r>
        <w:rPr>
          <w:sz w:val="24"/>
        </w:rPr>
        <w:t xml:space="preserve">Apresentação do trabalho </w:t>
      </w:r>
      <w:r w:rsidR="00D526EB">
        <w:rPr>
          <w:sz w:val="24"/>
        </w:rPr>
        <w:t>em congresso de Iniciação Científica e outros Congressos</w:t>
      </w:r>
      <w:r>
        <w:rPr>
          <w:sz w:val="24"/>
        </w:rPr>
        <w:t>.</w:t>
      </w:r>
    </w:p>
    <w:p w14:paraId="16AE2AB3" w14:textId="4D4C6CEA" w:rsidR="00D526EB" w:rsidRDefault="00D526EB" w:rsidP="00D526EB">
      <w:pPr>
        <w:autoSpaceDE/>
        <w:autoSpaceDN/>
        <w:spacing w:line="360" w:lineRule="auto"/>
        <w:rPr>
          <w:sz w:val="24"/>
        </w:rPr>
      </w:pPr>
      <w:r>
        <w:rPr>
          <w:sz w:val="24"/>
        </w:rPr>
        <w:t>E cumprir o cronograma a seguir:</w:t>
      </w:r>
    </w:p>
    <w:p w14:paraId="0644A7DF" w14:textId="77777777" w:rsidR="00D526EB" w:rsidRPr="00A83C7A" w:rsidRDefault="00D526EB" w:rsidP="00D526EB">
      <w:pPr>
        <w:rPr>
          <w:b/>
          <w:sz w:val="24"/>
        </w:rPr>
      </w:pPr>
      <w:r w:rsidRPr="00A83C7A">
        <w:rPr>
          <w:b/>
          <w:sz w:val="24"/>
        </w:rPr>
        <w:t>CRONOGRAMA</w:t>
      </w:r>
    </w:p>
    <w:p w14:paraId="12E8BE8D" w14:textId="77777777" w:rsidR="00D526EB" w:rsidRDefault="00D526EB" w:rsidP="00D526EB">
      <w:pPr>
        <w:rPr>
          <w:sz w:val="24"/>
        </w:rPr>
      </w:pPr>
    </w:p>
    <w:p w14:paraId="05E2E4F8" w14:textId="77777777" w:rsidR="00D526EB" w:rsidRPr="00E4702C" w:rsidRDefault="00D526EB" w:rsidP="00D526EB">
      <w:pPr>
        <w:rPr>
          <w:sz w:val="24"/>
        </w:rPr>
      </w:pPr>
      <w:r w:rsidRPr="00E4702C">
        <w:rPr>
          <w:sz w:val="24"/>
        </w:rPr>
        <w:t>Especificar quando será executada cada etapa da pesquisa</w:t>
      </w:r>
    </w:p>
    <w:p w14:paraId="1EA41571" w14:textId="0224E937" w:rsidR="00D526EB" w:rsidRPr="00B51F06" w:rsidRDefault="00D526EB" w:rsidP="003C31EC">
      <w:pPr>
        <w:rPr>
          <w:rFonts w:cs="Arial"/>
          <w:sz w:val="24"/>
        </w:rPr>
      </w:pPr>
      <w:bookmarkStart w:id="5" w:name="_Hlk511411283"/>
    </w:p>
    <w:tbl>
      <w:tblPr>
        <w:tblStyle w:val="TabeladeGrade4-nfase51"/>
        <w:tblpPr w:leftFromText="141" w:rightFromText="141" w:vertAnchor="text" w:horzAnchor="margin" w:tblpXSpec="center" w:tblpY="77"/>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72"/>
        <w:gridCol w:w="706"/>
        <w:gridCol w:w="683"/>
        <w:gridCol w:w="672"/>
        <w:gridCol w:w="672"/>
        <w:gridCol w:w="683"/>
        <w:gridCol w:w="672"/>
        <w:gridCol w:w="661"/>
        <w:gridCol w:w="683"/>
        <w:gridCol w:w="617"/>
        <w:gridCol w:w="716"/>
        <w:gridCol w:w="550"/>
      </w:tblGrid>
      <w:tr w:rsidR="00D526EB" w:rsidRPr="00D526EB" w14:paraId="43EEFCD5" w14:textId="77777777" w:rsidTr="00D52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D74507" w14:textId="77777777" w:rsidR="00D526EB" w:rsidRPr="00D526EB" w:rsidRDefault="00D526EB" w:rsidP="00BB3614">
            <w:pPr>
              <w:rPr>
                <w:rFonts w:cs="Arial"/>
              </w:rPr>
            </w:pPr>
            <w:r w:rsidRPr="00D526EB">
              <w:rPr>
                <w:rFonts w:cs="Arial"/>
              </w:rPr>
              <w:t>Atividades</w:t>
            </w:r>
          </w:p>
        </w:tc>
        <w:tc>
          <w:tcPr>
            <w:cnfStyle w:val="000010000000" w:firstRow="0" w:lastRow="0" w:firstColumn="0" w:lastColumn="0" w:oddVBand="1" w:evenVBand="0" w:oddHBand="0" w:evenHBand="0" w:firstRowFirstColumn="0" w:firstRowLastColumn="0" w:lastRowFirstColumn="0" w:lastRowLastColumn="0"/>
            <w:tcW w:w="672" w:type="dxa"/>
          </w:tcPr>
          <w:p w14:paraId="387FE121" w14:textId="77777777" w:rsidR="00D526EB" w:rsidRPr="00D526EB" w:rsidRDefault="00D526EB" w:rsidP="00BB3614">
            <w:pPr>
              <w:jc w:val="center"/>
              <w:rPr>
                <w:rFonts w:cs="Arial"/>
              </w:rPr>
            </w:pPr>
            <w:r w:rsidRPr="00D526EB">
              <w:rPr>
                <w:rFonts w:cs="Arial"/>
              </w:rPr>
              <w:t>Out</w:t>
            </w:r>
          </w:p>
          <w:p w14:paraId="1CEC82B0" w14:textId="77777777" w:rsidR="00D526EB" w:rsidRPr="00D526EB" w:rsidRDefault="00D526EB" w:rsidP="00BB3614">
            <w:pPr>
              <w:jc w:val="center"/>
              <w:rPr>
                <w:rFonts w:cs="Arial"/>
              </w:rPr>
            </w:pPr>
            <w:r w:rsidRPr="00D526EB">
              <w:rPr>
                <w:rFonts w:cs="Arial"/>
              </w:rPr>
              <w:t>19</w:t>
            </w:r>
          </w:p>
        </w:tc>
        <w:tc>
          <w:tcPr>
            <w:tcW w:w="706" w:type="dxa"/>
          </w:tcPr>
          <w:p w14:paraId="385E494B"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proofErr w:type="spellStart"/>
            <w:r w:rsidRPr="00D526EB">
              <w:rPr>
                <w:rFonts w:cs="Arial"/>
              </w:rPr>
              <w:t>Nov</w:t>
            </w:r>
            <w:proofErr w:type="spellEnd"/>
          </w:p>
          <w:p w14:paraId="142E944C"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19</w:t>
            </w:r>
          </w:p>
        </w:tc>
        <w:tc>
          <w:tcPr>
            <w:cnfStyle w:val="000010000000" w:firstRow="0" w:lastRow="0" w:firstColumn="0" w:lastColumn="0" w:oddVBand="1" w:evenVBand="0" w:oddHBand="0" w:evenHBand="0" w:firstRowFirstColumn="0" w:firstRowLastColumn="0" w:lastRowFirstColumn="0" w:lastRowLastColumn="0"/>
            <w:tcW w:w="683" w:type="dxa"/>
          </w:tcPr>
          <w:p w14:paraId="59FBD71D" w14:textId="135A7BA6" w:rsidR="00D526EB" w:rsidRPr="00D526EB" w:rsidRDefault="00D526EB" w:rsidP="00BB3614">
            <w:pPr>
              <w:jc w:val="center"/>
              <w:rPr>
                <w:rFonts w:cs="Arial"/>
              </w:rPr>
            </w:pPr>
            <w:r w:rsidRPr="00D526EB">
              <w:rPr>
                <w:rFonts w:cs="Arial"/>
              </w:rPr>
              <w:t>Dez</w:t>
            </w:r>
          </w:p>
          <w:p w14:paraId="2D785385" w14:textId="77777777" w:rsidR="00D526EB" w:rsidRPr="00D526EB" w:rsidRDefault="00D526EB" w:rsidP="00BB3614">
            <w:pPr>
              <w:jc w:val="center"/>
              <w:rPr>
                <w:rFonts w:cs="Arial"/>
              </w:rPr>
            </w:pPr>
            <w:r w:rsidRPr="00D526EB">
              <w:rPr>
                <w:rFonts w:cs="Arial"/>
              </w:rPr>
              <w:t>19</w:t>
            </w:r>
          </w:p>
        </w:tc>
        <w:tc>
          <w:tcPr>
            <w:tcW w:w="672" w:type="dxa"/>
          </w:tcPr>
          <w:p w14:paraId="7C28E2F0" w14:textId="11464183"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Jan</w:t>
            </w:r>
          </w:p>
          <w:p w14:paraId="47971848"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20</w:t>
            </w:r>
          </w:p>
        </w:tc>
        <w:tc>
          <w:tcPr>
            <w:cnfStyle w:val="000010000000" w:firstRow="0" w:lastRow="0" w:firstColumn="0" w:lastColumn="0" w:oddVBand="1" w:evenVBand="0" w:oddHBand="0" w:evenHBand="0" w:firstRowFirstColumn="0" w:firstRowLastColumn="0" w:lastRowFirstColumn="0" w:lastRowLastColumn="0"/>
            <w:tcW w:w="672" w:type="dxa"/>
          </w:tcPr>
          <w:p w14:paraId="0A8B6F2E" w14:textId="4F4BE687" w:rsidR="00D526EB" w:rsidRPr="00D526EB" w:rsidRDefault="00D526EB" w:rsidP="00BB3614">
            <w:pPr>
              <w:jc w:val="center"/>
              <w:rPr>
                <w:rFonts w:cs="Arial"/>
              </w:rPr>
            </w:pPr>
            <w:proofErr w:type="spellStart"/>
            <w:r w:rsidRPr="00D526EB">
              <w:rPr>
                <w:rFonts w:cs="Arial"/>
              </w:rPr>
              <w:t>Fev</w:t>
            </w:r>
            <w:proofErr w:type="spellEnd"/>
          </w:p>
          <w:p w14:paraId="2234F634" w14:textId="77777777" w:rsidR="00D526EB" w:rsidRPr="00D526EB" w:rsidRDefault="00D526EB" w:rsidP="00BB3614">
            <w:pPr>
              <w:jc w:val="center"/>
              <w:rPr>
                <w:rFonts w:cs="Arial"/>
              </w:rPr>
            </w:pPr>
            <w:r w:rsidRPr="00D526EB">
              <w:rPr>
                <w:rFonts w:cs="Arial"/>
              </w:rPr>
              <w:t>20</w:t>
            </w:r>
          </w:p>
        </w:tc>
        <w:tc>
          <w:tcPr>
            <w:tcW w:w="683" w:type="dxa"/>
          </w:tcPr>
          <w:p w14:paraId="64D5EF19" w14:textId="57794B26"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Mar</w:t>
            </w:r>
          </w:p>
          <w:p w14:paraId="7E42737C"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20</w:t>
            </w:r>
          </w:p>
        </w:tc>
        <w:tc>
          <w:tcPr>
            <w:cnfStyle w:val="000010000000" w:firstRow="0" w:lastRow="0" w:firstColumn="0" w:lastColumn="0" w:oddVBand="1" w:evenVBand="0" w:oddHBand="0" w:evenHBand="0" w:firstRowFirstColumn="0" w:firstRowLastColumn="0" w:lastRowFirstColumn="0" w:lastRowLastColumn="0"/>
            <w:tcW w:w="672" w:type="dxa"/>
          </w:tcPr>
          <w:p w14:paraId="56556158" w14:textId="6344E41E" w:rsidR="00D526EB" w:rsidRPr="00D526EB" w:rsidRDefault="00D526EB" w:rsidP="00BB3614">
            <w:pPr>
              <w:jc w:val="center"/>
              <w:rPr>
                <w:rFonts w:cs="Arial"/>
              </w:rPr>
            </w:pPr>
            <w:proofErr w:type="spellStart"/>
            <w:r w:rsidRPr="00D526EB">
              <w:rPr>
                <w:rFonts w:cs="Arial"/>
              </w:rPr>
              <w:t>Abr</w:t>
            </w:r>
            <w:proofErr w:type="spellEnd"/>
          </w:p>
          <w:p w14:paraId="24844C34" w14:textId="77777777" w:rsidR="00D526EB" w:rsidRPr="00D526EB" w:rsidRDefault="00D526EB" w:rsidP="00BB3614">
            <w:pPr>
              <w:jc w:val="center"/>
              <w:rPr>
                <w:rFonts w:cs="Arial"/>
              </w:rPr>
            </w:pPr>
            <w:r w:rsidRPr="00D526EB">
              <w:rPr>
                <w:rFonts w:cs="Arial"/>
              </w:rPr>
              <w:t>20</w:t>
            </w:r>
          </w:p>
        </w:tc>
        <w:tc>
          <w:tcPr>
            <w:tcW w:w="661" w:type="dxa"/>
          </w:tcPr>
          <w:p w14:paraId="026C3B90" w14:textId="64F041A4"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Mai</w:t>
            </w:r>
          </w:p>
          <w:p w14:paraId="0D35C088"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20</w:t>
            </w:r>
          </w:p>
        </w:tc>
        <w:tc>
          <w:tcPr>
            <w:cnfStyle w:val="000010000000" w:firstRow="0" w:lastRow="0" w:firstColumn="0" w:lastColumn="0" w:oddVBand="1" w:evenVBand="0" w:oddHBand="0" w:evenHBand="0" w:firstRowFirstColumn="0" w:firstRowLastColumn="0" w:lastRowFirstColumn="0" w:lastRowLastColumn="0"/>
            <w:tcW w:w="683" w:type="dxa"/>
          </w:tcPr>
          <w:p w14:paraId="6227E43E" w14:textId="70131C3F" w:rsidR="00D526EB" w:rsidRPr="00D526EB" w:rsidRDefault="00D526EB" w:rsidP="00BB3614">
            <w:pPr>
              <w:jc w:val="center"/>
              <w:rPr>
                <w:rFonts w:cs="Arial"/>
              </w:rPr>
            </w:pPr>
            <w:proofErr w:type="spellStart"/>
            <w:r w:rsidRPr="00D526EB">
              <w:rPr>
                <w:rFonts w:cs="Arial"/>
              </w:rPr>
              <w:t>Jun</w:t>
            </w:r>
            <w:proofErr w:type="spellEnd"/>
          </w:p>
          <w:p w14:paraId="2F6C1042" w14:textId="77777777" w:rsidR="00D526EB" w:rsidRPr="00D526EB" w:rsidRDefault="00D526EB" w:rsidP="00BB3614">
            <w:pPr>
              <w:jc w:val="center"/>
              <w:rPr>
                <w:rFonts w:cs="Arial"/>
              </w:rPr>
            </w:pPr>
            <w:r w:rsidRPr="00D526EB">
              <w:rPr>
                <w:rFonts w:cs="Arial"/>
              </w:rPr>
              <w:t>20</w:t>
            </w:r>
          </w:p>
        </w:tc>
        <w:tc>
          <w:tcPr>
            <w:tcW w:w="617" w:type="dxa"/>
          </w:tcPr>
          <w:p w14:paraId="5FB87430" w14:textId="282F9DC4"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proofErr w:type="spellStart"/>
            <w:r w:rsidRPr="00D526EB">
              <w:rPr>
                <w:rFonts w:cs="Arial"/>
              </w:rPr>
              <w:t>Jul</w:t>
            </w:r>
            <w:proofErr w:type="spellEnd"/>
          </w:p>
          <w:p w14:paraId="424E48D4" w14:textId="77777777" w:rsidR="00D526EB" w:rsidRPr="00D526EB" w:rsidRDefault="00D526EB" w:rsidP="00BB3614">
            <w:pPr>
              <w:jc w:val="center"/>
              <w:cnfStyle w:val="100000000000" w:firstRow="1" w:lastRow="0" w:firstColumn="0" w:lastColumn="0" w:oddVBand="0" w:evenVBand="0" w:oddHBand="0" w:evenHBand="0" w:firstRowFirstColumn="0" w:firstRowLastColumn="0" w:lastRowFirstColumn="0" w:lastRowLastColumn="0"/>
              <w:rPr>
                <w:rFonts w:cs="Arial"/>
              </w:rPr>
            </w:pPr>
            <w:r w:rsidRPr="00D526EB">
              <w:rPr>
                <w:rFonts w:cs="Arial"/>
              </w:rPr>
              <w:t>20</w:t>
            </w:r>
          </w:p>
        </w:tc>
        <w:tc>
          <w:tcPr>
            <w:cnfStyle w:val="000010000000" w:firstRow="0" w:lastRow="0" w:firstColumn="0" w:lastColumn="0" w:oddVBand="1" w:evenVBand="0" w:oddHBand="0" w:evenHBand="0" w:firstRowFirstColumn="0" w:firstRowLastColumn="0" w:lastRowFirstColumn="0" w:lastRowLastColumn="0"/>
            <w:tcW w:w="716" w:type="dxa"/>
          </w:tcPr>
          <w:p w14:paraId="504CBC5D" w14:textId="45C42BDD" w:rsidR="00D526EB" w:rsidRPr="00D526EB" w:rsidRDefault="00D526EB" w:rsidP="00BB3614">
            <w:pPr>
              <w:jc w:val="center"/>
              <w:rPr>
                <w:rFonts w:cs="Arial"/>
              </w:rPr>
            </w:pPr>
            <w:proofErr w:type="spellStart"/>
            <w:r w:rsidRPr="00D526EB">
              <w:rPr>
                <w:rFonts w:cs="Arial"/>
              </w:rPr>
              <w:t>Ago</w:t>
            </w:r>
            <w:proofErr w:type="spellEnd"/>
          </w:p>
          <w:p w14:paraId="2AE32356" w14:textId="77777777" w:rsidR="00D526EB" w:rsidRPr="00D526EB" w:rsidRDefault="00D526EB" w:rsidP="00BB3614">
            <w:pPr>
              <w:jc w:val="center"/>
              <w:rPr>
                <w:rFonts w:cs="Arial"/>
              </w:rPr>
            </w:pPr>
            <w:r w:rsidRPr="00D526EB">
              <w:rPr>
                <w:rFonts w:cs="Arial"/>
              </w:rPr>
              <w:t>20</w:t>
            </w:r>
          </w:p>
        </w:tc>
        <w:tc>
          <w:tcPr>
            <w:cnfStyle w:val="000100000000" w:firstRow="0" w:lastRow="0" w:firstColumn="0" w:lastColumn="1" w:oddVBand="0" w:evenVBand="0" w:oddHBand="0" w:evenHBand="0" w:firstRowFirstColumn="0" w:firstRowLastColumn="0" w:lastRowFirstColumn="0" w:lastRowLastColumn="0"/>
            <w:tcW w:w="550" w:type="dxa"/>
          </w:tcPr>
          <w:p w14:paraId="66CF7521" w14:textId="11D397F4" w:rsidR="00D526EB" w:rsidRPr="00D526EB" w:rsidRDefault="00D526EB" w:rsidP="00BB3614">
            <w:pPr>
              <w:jc w:val="center"/>
              <w:rPr>
                <w:rFonts w:cs="Arial"/>
              </w:rPr>
            </w:pPr>
            <w:r w:rsidRPr="00D526EB">
              <w:rPr>
                <w:rFonts w:cs="Arial"/>
              </w:rPr>
              <w:t>Set</w:t>
            </w:r>
          </w:p>
          <w:p w14:paraId="3FCD597E" w14:textId="77777777" w:rsidR="00D526EB" w:rsidRPr="00D526EB" w:rsidRDefault="00D526EB" w:rsidP="00BB3614">
            <w:pPr>
              <w:jc w:val="center"/>
              <w:rPr>
                <w:rFonts w:cs="Arial"/>
              </w:rPr>
            </w:pPr>
            <w:r w:rsidRPr="00D526EB">
              <w:rPr>
                <w:rFonts w:cs="Arial"/>
              </w:rPr>
              <w:t>20</w:t>
            </w:r>
          </w:p>
        </w:tc>
      </w:tr>
      <w:tr w:rsidR="00D526EB" w:rsidRPr="00D526EB" w14:paraId="396F77DD" w14:textId="77777777" w:rsidTr="00D5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2664AD9" w14:textId="77777777" w:rsidR="00D526EB" w:rsidRPr="00D526EB" w:rsidRDefault="00D526EB" w:rsidP="00BB3614">
            <w:pPr>
              <w:jc w:val="left"/>
              <w:rPr>
                <w:rFonts w:cs="Arial"/>
              </w:rPr>
            </w:pPr>
            <w:r w:rsidRPr="00D526EB">
              <w:rPr>
                <w:rFonts w:cs="Arial"/>
              </w:rPr>
              <w:t>Pesquisa bibliográfica e documental</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69524E02" w14:textId="77777777" w:rsidR="00D526EB" w:rsidRPr="00D526EB" w:rsidRDefault="00D526EB" w:rsidP="00BB3614">
            <w:pPr>
              <w:jc w:val="center"/>
              <w:rPr>
                <w:rFonts w:cs="Arial"/>
              </w:rPr>
            </w:pPr>
            <w:r w:rsidRPr="00D526EB">
              <w:rPr>
                <w:rFonts w:cs="Arial"/>
              </w:rPr>
              <w:t>X</w:t>
            </w:r>
          </w:p>
        </w:tc>
        <w:tc>
          <w:tcPr>
            <w:tcW w:w="706" w:type="dxa"/>
            <w:vAlign w:val="center"/>
          </w:tcPr>
          <w:p w14:paraId="15878124"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0A71F076" w14:textId="77777777" w:rsidR="00D526EB" w:rsidRPr="00D526EB" w:rsidRDefault="00D526EB" w:rsidP="00BB3614">
            <w:pPr>
              <w:jc w:val="center"/>
              <w:rPr>
                <w:rFonts w:cs="Arial"/>
              </w:rPr>
            </w:pPr>
            <w:r w:rsidRPr="00D526EB">
              <w:rPr>
                <w:rFonts w:cs="Arial"/>
              </w:rPr>
              <w:t>X</w:t>
            </w:r>
          </w:p>
        </w:tc>
        <w:tc>
          <w:tcPr>
            <w:tcW w:w="672" w:type="dxa"/>
            <w:vAlign w:val="center"/>
          </w:tcPr>
          <w:p w14:paraId="5022A30D"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5BD60ECD" w14:textId="77777777" w:rsidR="00D526EB" w:rsidRPr="00D526EB" w:rsidRDefault="00D526EB" w:rsidP="00BB3614">
            <w:pPr>
              <w:jc w:val="center"/>
              <w:rPr>
                <w:rFonts w:cs="Arial"/>
              </w:rPr>
            </w:pPr>
          </w:p>
        </w:tc>
        <w:tc>
          <w:tcPr>
            <w:tcW w:w="683" w:type="dxa"/>
            <w:vAlign w:val="center"/>
          </w:tcPr>
          <w:p w14:paraId="3E02A996"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0730B48A" w14:textId="77777777" w:rsidR="00D526EB" w:rsidRPr="00D526EB" w:rsidRDefault="00D526EB" w:rsidP="00BB3614">
            <w:pPr>
              <w:jc w:val="center"/>
              <w:rPr>
                <w:rFonts w:cs="Arial"/>
              </w:rPr>
            </w:pPr>
          </w:p>
        </w:tc>
        <w:tc>
          <w:tcPr>
            <w:tcW w:w="661" w:type="dxa"/>
            <w:vAlign w:val="center"/>
          </w:tcPr>
          <w:p w14:paraId="728ACBD3"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51BA589C" w14:textId="77777777" w:rsidR="00D526EB" w:rsidRPr="00D526EB" w:rsidRDefault="00D526EB" w:rsidP="00BB3614">
            <w:pPr>
              <w:jc w:val="center"/>
              <w:rPr>
                <w:rFonts w:cs="Arial"/>
              </w:rPr>
            </w:pPr>
          </w:p>
        </w:tc>
        <w:tc>
          <w:tcPr>
            <w:tcW w:w="617" w:type="dxa"/>
            <w:vAlign w:val="center"/>
          </w:tcPr>
          <w:p w14:paraId="74E6355B"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3E99D859"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2F0DA493" w14:textId="77777777" w:rsidR="00D526EB" w:rsidRPr="00D526EB" w:rsidRDefault="00D526EB" w:rsidP="00BB3614">
            <w:pPr>
              <w:jc w:val="center"/>
              <w:rPr>
                <w:rFonts w:cs="Arial"/>
              </w:rPr>
            </w:pPr>
          </w:p>
        </w:tc>
      </w:tr>
      <w:tr w:rsidR="00D526EB" w:rsidRPr="00D526EB" w14:paraId="50AAC7E1" w14:textId="77777777" w:rsidTr="00D526EB">
        <w:tc>
          <w:tcPr>
            <w:cnfStyle w:val="001000000000" w:firstRow="0" w:lastRow="0" w:firstColumn="1" w:lastColumn="0" w:oddVBand="0" w:evenVBand="0" w:oddHBand="0" w:evenHBand="0" w:firstRowFirstColumn="0" w:firstRowLastColumn="0" w:lastRowFirstColumn="0" w:lastRowLastColumn="0"/>
            <w:tcW w:w="1885" w:type="dxa"/>
          </w:tcPr>
          <w:p w14:paraId="045638AC" w14:textId="77777777" w:rsidR="00D526EB" w:rsidRPr="00D526EB" w:rsidRDefault="00D526EB" w:rsidP="00BB3614">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7AC8DAB9" w14:textId="77777777" w:rsidR="00D526EB" w:rsidRPr="00D526EB" w:rsidRDefault="00D526EB" w:rsidP="00BB3614">
            <w:pPr>
              <w:jc w:val="center"/>
              <w:rPr>
                <w:rFonts w:cs="Arial"/>
              </w:rPr>
            </w:pPr>
          </w:p>
        </w:tc>
        <w:tc>
          <w:tcPr>
            <w:tcW w:w="706" w:type="dxa"/>
            <w:vAlign w:val="center"/>
          </w:tcPr>
          <w:p w14:paraId="067BECE9"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5B3C6A4E" w14:textId="77777777" w:rsidR="00D526EB" w:rsidRPr="00D526EB" w:rsidRDefault="00D526EB" w:rsidP="00BB3614">
            <w:pPr>
              <w:jc w:val="center"/>
              <w:rPr>
                <w:rFonts w:cs="Arial"/>
              </w:rPr>
            </w:pPr>
          </w:p>
        </w:tc>
        <w:tc>
          <w:tcPr>
            <w:tcW w:w="672" w:type="dxa"/>
            <w:vAlign w:val="center"/>
          </w:tcPr>
          <w:p w14:paraId="37C70D00"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6A4A8A98" w14:textId="77777777" w:rsidR="00D526EB" w:rsidRPr="00D526EB" w:rsidRDefault="00D526EB" w:rsidP="00BB3614">
            <w:pPr>
              <w:jc w:val="center"/>
              <w:rPr>
                <w:rFonts w:cs="Arial"/>
              </w:rPr>
            </w:pPr>
          </w:p>
        </w:tc>
        <w:tc>
          <w:tcPr>
            <w:tcW w:w="683" w:type="dxa"/>
            <w:vAlign w:val="center"/>
          </w:tcPr>
          <w:p w14:paraId="48B3E201"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37F212B6" w14:textId="77777777" w:rsidR="00D526EB" w:rsidRPr="00D526EB" w:rsidRDefault="00D526EB" w:rsidP="00BB3614">
            <w:pPr>
              <w:jc w:val="center"/>
              <w:rPr>
                <w:rFonts w:cs="Arial"/>
              </w:rPr>
            </w:pPr>
          </w:p>
        </w:tc>
        <w:tc>
          <w:tcPr>
            <w:tcW w:w="661" w:type="dxa"/>
            <w:vAlign w:val="center"/>
          </w:tcPr>
          <w:p w14:paraId="5CC49B7E"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7D8E26A2" w14:textId="77777777" w:rsidR="00D526EB" w:rsidRPr="00D526EB" w:rsidRDefault="00D526EB" w:rsidP="00BB3614">
            <w:pPr>
              <w:jc w:val="center"/>
              <w:rPr>
                <w:rFonts w:cs="Arial"/>
              </w:rPr>
            </w:pPr>
          </w:p>
        </w:tc>
        <w:tc>
          <w:tcPr>
            <w:tcW w:w="617" w:type="dxa"/>
            <w:vAlign w:val="center"/>
          </w:tcPr>
          <w:p w14:paraId="516D0A57"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5F327E40"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2F224481" w14:textId="77777777" w:rsidR="00D526EB" w:rsidRPr="00D526EB" w:rsidRDefault="00D526EB" w:rsidP="00BB3614">
            <w:pPr>
              <w:jc w:val="center"/>
              <w:rPr>
                <w:rFonts w:cs="Arial"/>
              </w:rPr>
            </w:pPr>
          </w:p>
        </w:tc>
      </w:tr>
      <w:tr w:rsidR="00D526EB" w:rsidRPr="00D526EB" w14:paraId="5AD9CE41" w14:textId="77777777" w:rsidTr="00D5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2C2D35C" w14:textId="77777777" w:rsidR="00D526EB" w:rsidRPr="00D526EB" w:rsidRDefault="00D526EB" w:rsidP="00BB3614">
            <w:pPr>
              <w:jc w:val="left"/>
              <w:rPr>
                <w:rFonts w:cs="Arial"/>
              </w:rPr>
            </w:pPr>
            <w:r w:rsidRPr="00D526EB">
              <w:rPr>
                <w:rFonts w:cs="Arial"/>
              </w:rPr>
              <w:t>Propor ensaio para Oxidação Eletrolítica a Plasma</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47335B58" w14:textId="77777777" w:rsidR="00D526EB" w:rsidRPr="00D526EB" w:rsidRDefault="00D526EB" w:rsidP="00BB3614">
            <w:pPr>
              <w:jc w:val="center"/>
              <w:rPr>
                <w:rFonts w:cs="Arial"/>
              </w:rPr>
            </w:pPr>
          </w:p>
        </w:tc>
        <w:tc>
          <w:tcPr>
            <w:tcW w:w="706" w:type="dxa"/>
            <w:vAlign w:val="center"/>
          </w:tcPr>
          <w:p w14:paraId="18442087"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08A0A18E" w14:textId="77777777" w:rsidR="00D526EB" w:rsidRPr="00D526EB" w:rsidRDefault="00D526EB" w:rsidP="00BB3614">
            <w:pPr>
              <w:jc w:val="center"/>
              <w:rPr>
                <w:rFonts w:cs="Arial"/>
              </w:rPr>
            </w:pPr>
            <w:r w:rsidRPr="00D526EB">
              <w:rPr>
                <w:rFonts w:cs="Arial"/>
              </w:rPr>
              <w:t>X</w:t>
            </w:r>
          </w:p>
        </w:tc>
        <w:tc>
          <w:tcPr>
            <w:tcW w:w="672" w:type="dxa"/>
            <w:vAlign w:val="center"/>
          </w:tcPr>
          <w:p w14:paraId="15627524"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7D34B486" w14:textId="77777777" w:rsidR="00D526EB" w:rsidRPr="00D526EB" w:rsidRDefault="00D526EB" w:rsidP="00BB3614">
            <w:pPr>
              <w:jc w:val="center"/>
              <w:rPr>
                <w:rFonts w:cs="Arial"/>
              </w:rPr>
            </w:pPr>
            <w:r w:rsidRPr="00D526EB">
              <w:rPr>
                <w:rFonts w:cs="Arial"/>
              </w:rPr>
              <w:t>X</w:t>
            </w:r>
          </w:p>
        </w:tc>
        <w:tc>
          <w:tcPr>
            <w:tcW w:w="683" w:type="dxa"/>
            <w:vAlign w:val="center"/>
          </w:tcPr>
          <w:p w14:paraId="69FE7FB3"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6375DC27" w14:textId="77777777" w:rsidR="00D526EB" w:rsidRPr="00D526EB" w:rsidRDefault="00D526EB" w:rsidP="00BB3614">
            <w:pPr>
              <w:jc w:val="center"/>
              <w:rPr>
                <w:rFonts w:cs="Arial"/>
              </w:rPr>
            </w:pPr>
          </w:p>
        </w:tc>
        <w:tc>
          <w:tcPr>
            <w:tcW w:w="661" w:type="dxa"/>
            <w:vAlign w:val="center"/>
          </w:tcPr>
          <w:p w14:paraId="3B8BB41D"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79897E3E" w14:textId="77777777" w:rsidR="00D526EB" w:rsidRPr="00D526EB" w:rsidRDefault="00D526EB" w:rsidP="00BB3614">
            <w:pPr>
              <w:jc w:val="center"/>
              <w:rPr>
                <w:rFonts w:cs="Arial"/>
              </w:rPr>
            </w:pPr>
          </w:p>
        </w:tc>
        <w:tc>
          <w:tcPr>
            <w:tcW w:w="617" w:type="dxa"/>
            <w:vAlign w:val="center"/>
          </w:tcPr>
          <w:p w14:paraId="2ABD1C31"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33EF4D75"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7E7B4A2E" w14:textId="77777777" w:rsidR="00D526EB" w:rsidRPr="00D526EB" w:rsidRDefault="00D526EB" w:rsidP="00BB3614">
            <w:pPr>
              <w:jc w:val="center"/>
              <w:rPr>
                <w:rFonts w:cs="Arial"/>
              </w:rPr>
            </w:pPr>
          </w:p>
        </w:tc>
      </w:tr>
      <w:tr w:rsidR="00D526EB" w:rsidRPr="00D526EB" w14:paraId="5103722B" w14:textId="77777777" w:rsidTr="00D526EB">
        <w:tc>
          <w:tcPr>
            <w:cnfStyle w:val="001000000000" w:firstRow="0" w:lastRow="0" w:firstColumn="1" w:lastColumn="0" w:oddVBand="0" w:evenVBand="0" w:oddHBand="0" w:evenHBand="0" w:firstRowFirstColumn="0" w:firstRowLastColumn="0" w:lastRowFirstColumn="0" w:lastRowLastColumn="0"/>
            <w:tcW w:w="1885" w:type="dxa"/>
          </w:tcPr>
          <w:p w14:paraId="70CA8414" w14:textId="77777777" w:rsidR="00D526EB" w:rsidRPr="00D526EB" w:rsidRDefault="00D526EB" w:rsidP="00BB3614">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2439E5C2" w14:textId="77777777" w:rsidR="00D526EB" w:rsidRPr="00D526EB" w:rsidRDefault="00D526EB" w:rsidP="00BB3614">
            <w:pPr>
              <w:jc w:val="center"/>
              <w:rPr>
                <w:rFonts w:cs="Arial"/>
              </w:rPr>
            </w:pPr>
          </w:p>
        </w:tc>
        <w:tc>
          <w:tcPr>
            <w:tcW w:w="706" w:type="dxa"/>
            <w:vAlign w:val="center"/>
          </w:tcPr>
          <w:p w14:paraId="5C300BEE"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3A469C1A" w14:textId="77777777" w:rsidR="00D526EB" w:rsidRPr="00D526EB" w:rsidRDefault="00D526EB" w:rsidP="00BB3614">
            <w:pPr>
              <w:jc w:val="center"/>
              <w:rPr>
                <w:rFonts w:cs="Arial"/>
              </w:rPr>
            </w:pPr>
          </w:p>
        </w:tc>
        <w:tc>
          <w:tcPr>
            <w:tcW w:w="672" w:type="dxa"/>
            <w:vAlign w:val="center"/>
          </w:tcPr>
          <w:p w14:paraId="41DF67D6"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329F6724" w14:textId="77777777" w:rsidR="00D526EB" w:rsidRPr="00D526EB" w:rsidRDefault="00D526EB" w:rsidP="00BB3614">
            <w:pPr>
              <w:jc w:val="center"/>
              <w:rPr>
                <w:rFonts w:cs="Arial"/>
              </w:rPr>
            </w:pPr>
          </w:p>
        </w:tc>
        <w:tc>
          <w:tcPr>
            <w:tcW w:w="683" w:type="dxa"/>
            <w:vAlign w:val="center"/>
          </w:tcPr>
          <w:p w14:paraId="2844A739"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6CCFF2B2" w14:textId="77777777" w:rsidR="00D526EB" w:rsidRPr="00D526EB" w:rsidRDefault="00D526EB" w:rsidP="00BB3614">
            <w:pPr>
              <w:jc w:val="center"/>
              <w:rPr>
                <w:rFonts w:cs="Arial"/>
              </w:rPr>
            </w:pPr>
          </w:p>
        </w:tc>
        <w:tc>
          <w:tcPr>
            <w:tcW w:w="661" w:type="dxa"/>
            <w:vAlign w:val="center"/>
          </w:tcPr>
          <w:p w14:paraId="009E9153"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5E39DDF7" w14:textId="77777777" w:rsidR="00D526EB" w:rsidRPr="00D526EB" w:rsidRDefault="00D526EB" w:rsidP="00BB3614">
            <w:pPr>
              <w:jc w:val="center"/>
              <w:rPr>
                <w:rFonts w:cs="Arial"/>
              </w:rPr>
            </w:pPr>
          </w:p>
        </w:tc>
        <w:tc>
          <w:tcPr>
            <w:tcW w:w="617" w:type="dxa"/>
            <w:vAlign w:val="center"/>
          </w:tcPr>
          <w:p w14:paraId="6D052B24"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7A54E448"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25C6A70D" w14:textId="77777777" w:rsidR="00D526EB" w:rsidRPr="00D526EB" w:rsidRDefault="00D526EB" w:rsidP="00BB3614">
            <w:pPr>
              <w:jc w:val="center"/>
              <w:rPr>
                <w:rFonts w:cs="Arial"/>
              </w:rPr>
            </w:pPr>
          </w:p>
        </w:tc>
      </w:tr>
      <w:tr w:rsidR="00D526EB" w:rsidRPr="00D526EB" w14:paraId="3687D2E7" w14:textId="77777777" w:rsidTr="00D5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3FAA4D" w14:textId="77777777" w:rsidR="00D526EB" w:rsidRPr="00D526EB" w:rsidRDefault="00D526EB" w:rsidP="00BB3614">
            <w:pPr>
              <w:jc w:val="left"/>
              <w:rPr>
                <w:rFonts w:cs="Arial"/>
              </w:rPr>
            </w:pPr>
            <w:r w:rsidRPr="00D526EB">
              <w:rPr>
                <w:rFonts w:cs="Arial"/>
              </w:rPr>
              <w:t>Processo de caracterização dos revestimentos obtidos</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0174F4D0" w14:textId="77777777" w:rsidR="00D526EB" w:rsidRPr="00D526EB" w:rsidRDefault="00D526EB" w:rsidP="00BB3614">
            <w:pPr>
              <w:jc w:val="center"/>
              <w:rPr>
                <w:rFonts w:cs="Arial"/>
              </w:rPr>
            </w:pPr>
          </w:p>
        </w:tc>
        <w:tc>
          <w:tcPr>
            <w:tcW w:w="706" w:type="dxa"/>
            <w:vAlign w:val="center"/>
          </w:tcPr>
          <w:p w14:paraId="7EE082CF"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060748B3" w14:textId="77777777" w:rsidR="00D526EB" w:rsidRPr="00D526EB" w:rsidRDefault="00D526EB" w:rsidP="00BB3614">
            <w:pPr>
              <w:jc w:val="center"/>
              <w:rPr>
                <w:rFonts w:cs="Arial"/>
              </w:rPr>
            </w:pPr>
          </w:p>
        </w:tc>
        <w:tc>
          <w:tcPr>
            <w:tcW w:w="672" w:type="dxa"/>
            <w:vAlign w:val="center"/>
          </w:tcPr>
          <w:p w14:paraId="607C9FAA"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28063625" w14:textId="77777777" w:rsidR="00D526EB" w:rsidRPr="00D526EB" w:rsidRDefault="00D526EB" w:rsidP="00BB3614">
            <w:pPr>
              <w:jc w:val="center"/>
              <w:rPr>
                <w:rFonts w:cs="Arial"/>
              </w:rPr>
            </w:pPr>
            <w:r w:rsidRPr="00D526EB">
              <w:rPr>
                <w:rFonts w:cs="Arial"/>
              </w:rPr>
              <w:t>X</w:t>
            </w:r>
          </w:p>
        </w:tc>
        <w:tc>
          <w:tcPr>
            <w:tcW w:w="683" w:type="dxa"/>
            <w:vAlign w:val="center"/>
          </w:tcPr>
          <w:p w14:paraId="1157E6D0"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743E63F8" w14:textId="77777777" w:rsidR="00D526EB" w:rsidRPr="00D526EB" w:rsidRDefault="00D526EB" w:rsidP="00BB3614">
            <w:pPr>
              <w:jc w:val="center"/>
              <w:rPr>
                <w:rFonts w:cs="Arial"/>
              </w:rPr>
            </w:pPr>
            <w:r w:rsidRPr="00D526EB">
              <w:rPr>
                <w:rFonts w:cs="Arial"/>
              </w:rPr>
              <w:t>X</w:t>
            </w:r>
          </w:p>
        </w:tc>
        <w:tc>
          <w:tcPr>
            <w:tcW w:w="661" w:type="dxa"/>
            <w:vAlign w:val="center"/>
          </w:tcPr>
          <w:p w14:paraId="188E19F5"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1E867F08" w14:textId="77777777" w:rsidR="00D526EB" w:rsidRPr="00D526EB" w:rsidRDefault="00D526EB" w:rsidP="00BB3614">
            <w:pPr>
              <w:jc w:val="center"/>
              <w:rPr>
                <w:rFonts w:cs="Arial"/>
              </w:rPr>
            </w:pPr>
          </w:p>
        </w:tc>
        <w:tc>
          <w:tcPr>
            <w:tcW w:w="617" w:type="dxa"/>
            <w:vAlign w:val="center"/>
          </w:tcPr>
          <w:p w14:paraId="28C42422"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07AAF81C"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44FCEFC9" w14:textId="77777777" w:rsidR="00D526EB" w:rsidRPr="00D526EB" w:rsidRDefault="00D526EB" w:rsidP="00BB3614">
            <w:pPr>
              <w:jc w:val="center"/>
              <w:rPr>
                <w:rFonts w:cs="Arial"/>
              </w:rPr>
            </w:pPr>
          </w:p>
        </w:tc>
      </w:tr>
      <w:tr w:rsidR="00D526EB" w:rsidRPr="00D526EB" w14:paraId="28857D5A" w14:textId="77777777" w:rsidTr="00D526EB">
        <w:tc>
          <w:tcPr>
            <w:cnfStyle w:val="001000000000" w:firstRow="0" w:lastRow="0" w:firstColumn="1" w:lastColumn="0" w:oddVBand="0" w:evenVBand="0" w:oddHBand="0" w:evenHBand="0" w:firstRowFirstColumn="0" w:firstRowLastColumn="0" w:lastRowFirstColumn="0" w:lastRowLastColumn="0"/>
            <w:tcW w:w="1885" w:type="dxa"/>
          </w:tcPr>
          <w:p w14:paraId="13B2BC71" w14:textId="77777777" w:rsidR="00D526EB" w:rsidRPr="00D526EB" w:rsidRDefault="00D526EB" w:rsidP="00BB3614">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4AF3EA55" w14:textId="77777777" w:rsidR="00D526EB" w:rsidRPr="00D526EB" w:rsidRDefault="00D526EB" w:rsidP="00BB3614">
            <w:pPr>
              <w:jc w:val="center"/>
              <w:rPr>
                <w:rFonts w:cs="Arial"/>
              </w:rPr>
            </w:pPr>
          </w:p>
        </w:tc>
        <w:tc>
          <w:tcPr>
            <w:tcW w:w="706" w:type="dxa"/>
            <w:vAlign w:val="center"/>
          </w:tcPr>
          <w:p w14:paraId="0A7189F6"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40C655FE" w14:textId="77777777" w:rsidR="00D526EB" w:rsidRPr="00D526EB" w:rsidRDefault="00D526EB" w:rsidP="00BB3614">
            <w:pPr>
              <w:jc w:val="center"/>
              <w:rPr>
                <w:rFonts w:cs="Arial"/>
              </w:rPr>
            </w:pPr>
          </w:p>
        </w:tc>
        <w:tc>
          <w:tcPr>
            <w:tcW w:w="672" w:type="dxa"/>
            <w:vAlign w:val="center"/>
          </w:tcPr>
          <w:p w14:paraId="13DDD0E3"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3FA33F40" w14:textId="77777777" w:rsidR="00D526EB" w:rsidRPr="00D526EB" w:rsidRDefault="00D526EB" w:rsidP="00BB3614">
            <w:pPr>
              <w:jc w:val="center"/>
              <w:rPr>
                <w:rFonts w:cs="Arial"/>
              </w:rPr>
            </w:pPr>
          </w:p>
        </w:tc>
        <w:tc>
          <w:tcPr>
            <w:tcW w:w="683" w:type="dxa"/>
            <w:vAlign w:val="center"/>
          </w:tcPr>
          <w:p w14:paraId="74BE4939"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430BFAC8" w14:textId="77777777" w:rsidR="00D526EB" w:rsidRPr="00D526EB" w:rsidRDefault="00D526EB" w:rsidP="00BB3614">
            <w:pPr>
              <w:jc w:val="center"/>
              <w:rPr>
                <w:rFonts w:cs="Arial"/>
              </w:rPr>
            </w:pPr>
          </w:p>
        </w:tc>
        <w:tc>
          <w:tcPr>
            <w:tcW w:w="661" w:type="dxa"/>
            <w:vAlign w:val="center"/>
          </w:tcPr>
          <w:p w14:paraId="3DA093DD"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54554A85" w14:textId="77777777" w:rsidR="00D526EB" w:rsidRPr="00D526EB" w:rsidRDefault="00D526EB" w:rsidP="00BB3614">
            <w:pPr>
              <w:jc w:val="center"/>
              <w:rPr>
                <w:rFonts w:cs="Arial"/>
              </w:rPr>
            </w:pPr>
          </w:p>
        </w:tc>
        <w:tc>
          <w:tcPr>
            <w:tcW w:w="617" w:type="dxa"/>
            <w:vAlign w:val="center"/>
          </w:tcPr>
          <w:p w14:paraId="6718A3DC" w14:textId="77777777" w:rsidR="00D526EB" w:rsidRPr="00D526EB" w:rsidRDefault="00D526EB" w:rsidP="00BB3614">
            <w:pPr>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37531D11" w14:textId="77777777" w:rsidR="00D526EB" w:rsidRPr="00D526EB" w:rsidRDefault="00D526EB" w:rsidP="00BB3614">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0A8EEF78" w14:textId="77777777" w:rsidR="00D526EB" w:rsidRPr="00D526EB" w:rsidRDefault="00D526EB" w:rsidP="00BB3614">
            <w:pPr>
              <w:jc w:val="center"/>
              <w:rPr>
                <w:rFonts w:cs="Arial"/>
              </w:rPr>
            </w:pPr>
          </w:p>
        </w:tc>
      </w:tr>
      <w:tr w:rsidR="00D526EB" w:rsidRPr="00D526EB" w14:paraId="0BC92AB6" w14:textId="77777777" w:rsidTr="00D5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426A65C" w14:textId="77777777" w:rsidR="00D526EB" w:rsidRPr="00D526EB" w:rsidRDefault="00D526EB" w:rsidP="00BB3614">
            <w:pPr>
              <w:jc w:val="left"/>
              <w:rPr>
                <w:rFonts w:cs="Arial"/>
              </w:rPr>
            </w:pPr>
            <w:r w:rsidRPr="00D526EB">
              <w:rPr>
                <w:rFonts w:cs="Arial"/>
              </w:rPr>
              <w:t>Elaboração do relatório final</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79C8E7E4" w14:textId="77777777" w:rsidR="00D526EB" w:rsidRPr="00D526EB" w:rsidRDefault="00D526EB" w:rsidP="00BB3614">
            <w:pPr>
              <w:jc w:val="center"/>
              <w:rPr>
                <w:rFonts w:cs="Arial"/>
              </w:rPr>
            </w:pPr>
          </w:p>
        </w:tc>
        <w:tc>
          <w:tcPr>
            <w:tcW w:w="706" w:type="dxa"/>
            <w:vAlign w:val="center"/>
          </w:tcPr>
          <w:p w14:paraId="2B75192E"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4653BD39" w14:textId="77777777" w:rsidR="00D526EB" w:rsidRPr="00D526EB" w:rsidRDefault="00D526EB" w:rsidP="00BB3614">
            <w:pPr>
              <w:jc w:val="center"/>
              <w:rPr>
                <w:rFonts w:cs="Arial"/>
              </w:rPr>
            </w:pPr>
          </w:p>
        </w:tc>
        <w:tc>
          <w:tcPr>
            <w:tcW w:w="672" w:type="dxa"/>
            <w:vAlign w:val="center"/>
          </w:tcPr>
          <w:p w14:paraId="158F0070"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2A107C2A" w14:textId="77777777" w:rsidR="00D526EB" w:rsidRPr="00D526EB" w:rsidRDefault="00D526EB" w:rsidP="00BB3614">
            <w:pPr>
              <w:jc w:val="center"/>
              <w:rPr>
                <w:rFonts w:cs="Arial"/>
              </w:rPr>
            </w:pPr>
          </w:p>
        </w:tc>
        <w:tc>
          <w:tcPr>
            <w:tcW w:w="683" w:type="dxa"/>
            <w:vAlign w:val="center"/>
          </w:tcPr>
          <w:p w14:paraId="557828EE"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7DC70BD9" w14:textId="77777777" w:rsidR="00D526EB" w:rsidRPr="00D526EB" w:rsidRDefault="00D526EB" w:rsidP="00BB3614">
            <w:pPr>
              <w:jc w:val="center"/>
              <w:rPr>
                <w:rFonts w:cs="Arial"/>
              </w:rPr>
            </w:pPr>
          </w:p>
        </w:tc>
        <w:tc>
          <w:tcPr>
            <w:tcW w:w="661" w:type="dxa"/>
            <w:vAlign w:val="center"/>
          </w:tcPr>
          <w:p w14:paraId="581E786B"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23FE92FD" w14:textId="77777777" w:rsidR="00D526EB" w:rsidRPr="00D526EB" w:rsidRDefault="00D526EB" w:rsidP="00BB3614">
            <w:pPr>
              <w:jc w:val="center"/>
              <w:rPr>
                <w:rFonts w:cs="Arial"/>
              </w:rPr>
            </w:pPr>
            <w:r w:rsidRPr="00D526EB">
              <w:rPr>
                <w:rFonts w:cs="Arial"/>
              </w:rPr>
              <w:t>X</w:t>
            </w:r>
          </w:p>
        </w:tc>
        <w:tc>
          <w:tcPr>
            <w:tcW w:w="617" w:type="dxa"/>
            <w:vAlign w:val="center"/>
          </w:tcPr>
          <w:p w14:paraId="7859BFE2" w14:textId="77777777" w:rsidR="00D526EB" w:rsidRPr="00D526EB" w:rsidRDefault="00D526EB" w:rsidP="00BB3614">
            <w:pPr>
              <w:jc w:val="center"/>
              <w:cnfStyle w:val="000000100000" w:firstRow="0" w:lastRow="0" w:firstColumn="0" w:lastColumn="0" w:oddVBand="0" w:evenVBand="0" w:oddHBand="1" w:evenHBand="0" w:firstRowFirstColumn="0" w:firstRowLastColumn="0" w:lastRowFirstColumn="0" w:lastRowLastColumn="0"/>
              <w:rPr>
                <w:rFonts w:cs="Arial"/>
              </w:rPr>
            </w:pPr>
            <w:r w:rsidRPr="00D526EB">
              <w:rPr>
                <w:rFonts w:cs="Arial"/>
              </w:rPr>
              <w:t>X</w:t>
            </w: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26234859" w14:textId="77777777" w:rsidR="00D526EB" w:rsidRPr="00D526EB" w:rsidRDefault="00D526EB" w:rsidP="00BB3614">
            <w:pPr>
              <w:jc w:val="center"/>
              <w:rPr>
                <w:rFonts w:cs="Arial"/>
              </w:rPr>
            </w:pPr>
            <w:r w:rsidRPr="00D526EB">
              <w:rPr>
                <w:rFonts w:cs="Arial"/>
              </w:rPr>
              <w:t>X</w:t>
            </w: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329B52ED" w14:textId="77777777" w:rsidR="00D526EB" w:rsidRPr="00D526EB" w:rsidRDefault="00D526EB" w:rsidP="00BB3614">
            <w:pPr>
              <w:jc w:val="center"/>
              <w:rPr>
                <w:rFonts w:cs="Arial"/>
              </w:rPr>
            </w:pPr>
          </w:p>
        </w:tc>
      </w:tr>
      <w:tr w:rsidR="00D526EB" w:rsidRPr="00D526EB" w14:paraId="3CE307F6" w14:textId="77777777" w:rsidTr="00D526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F784F13" w14:textId="77777777" w:rsidR="00D526EB" w:rsidRPr="00D526EB" w:rsidRDefault="00D526EB" w:rsidP="00BB3614">
            <w:pPr>
              <w:jc w:val="left"/>
              <w:rPr>
                <w:rFonts w:cs="Arial"/>
              </w:rPr>
            </w:pPr>
            <w:r w:rsidRPr="00D526EB">
              <w:rPr>
                <w:rFonts w:cs="Arial"/>
              </w:rPr>
              <w:t>Apresentação final dos estudos realizados</w:t>
            </w: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057E6645" w14:textId="77777777" w:rsidR="00D526EB" w:rsidRPr="00D526EB" w:rsidRDefault="00D526EB" w:rsidP="00BB3614">
            <w:pPr>
              <w:jc w:val="center"/>
              <w:rPr>
                <w:rFonts w:cs="Arial"/>
              </w:rPr>
            </w:pPr>
          </w:p>
        </w:tc>
        <w:tc>
          <w:tcPr>
            <w:tcW w:w="706" w:type="dxa"/>
            <w:vAlign w:val="center"/>
          </w:tcPr>
          <w:p w14:paraId="5D261ACA" w14:textId="77777777" w:rsidR="00D526EB" w:rsidRPr="00D526EB" w:rsidRDefault="00D526EB" w:rsidP="00BB3614">
            <w:pPr>
              <w:jc w:val="center"/>
              <w:cnfStyle w:val="010000000000" w:firstRow="0" w:lastRow="1"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19DE9A4A" w14:textId="77777777" w:rsidR="00D526EB" w:rsidRPr="00D526EB" w:rsidRDefault="00D526EB" w:rsidP="00BB3614">
            <w:pPr>
              <w:jc w:val="center"/>
              <w:rPr>
                <w:rFonts w:cs="Arial"/>
              </w:rPr>
            </w:pPr>
          </w:p>
        </w:tc>
        <w:tc>
          <w:tcPr>
            <w:tcW w:w="672" w:type="dxa"/>
            <w:vAlign w:val="center"/>
          </w:tcPr>
          <w:p w14:paraId="0BD1D9BC" w14:textId="77777777" w:rsidR="00D526EB" w:rsidRPr="00D526EB" w:rsidRDefault="00D526EB" w:rsidP="00BB3614">
            <w:pPr>
              <w:jc w:val="center"/>
              <w:cnfStyle w:val="010000000000" w:firstRow="0" w:lastRow="1"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0C9AB467" w14:textId="77777777" w:rsidR="00D526EB" w:rsidRPr="00D526EB" w:rsidRDefault="00D526EB" w:rsidP="00BB3614">
            <w:pPr>
              <w:jc w:val="center"/>
              <w:rPr>
                <w:rFonts w:cs="Arial"/>
              </w:rPr>
            </w:pPr>
          </w:p>
        </w:tc>
        <w:tc>
          <w:tcPr>
            <w:tcW w:w="683" w:type="dxa"/>
            <w:vAlign w:val="center"/>
          </w:tcPr>
          <w:p w14:paraId="26078240" w14:textId="77777777" w:rsidR="00D526EB" w:rsidRPr="00D526EB" w:rsidRDefault="00D526EB" w:rsidP="00BB3614">
            <w:pPr>
              <w:jc w:val="center"/>
              <w:cnfStyle w:val="010000000000" w:firstRow="0" w:lastRow="1"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72" w:type="dxa"/>
            <w:vAlign w:val="center"/>
          </w:tcPr>
          <w:p w14:paraId="091C98E3" w14:textId="77777777" w:rsidR="00D526EB" w:rsidRPr="00D526EB" w:rsidRDefault="00D526EB" w:rsidP="00BB3614">
            <w:pPr>
              <w:jc w:val="center"/>
              <w:rPr>
                <w:rFonts w:cs="Arial"/>
              </w:rPr>
            </w:pPr>
          </w:p>
        </w:tc>
        <w:tc>
          <w:tcPr>
            <w:tcW w:w="661" w:type="dxa"/>
            <w:vAlign w:val="center"/>
          </w:tcPr>
          <w:p w14:paraId="2921E275" w14:textId="77777777" w:rsidR="00D526EB" w:rsidRPr="00D526EB" w:rsidRDefault="00D526EB" w:rsidP="00BB3614">
            <w:pPr>
              <w:jc w:val="center"/>
              <w:cnfStyle w:val="010000000000" w:firstRow="0" w:lastRow="1"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683" w:type="dxa"/>
            <w:vAlign w:val="center"/>
          </w:tcPr>
          <w:p w14:paraId="13F95981" w14:textId="77777777" w:rsidR="00D526EB" w:rsidRPr="00D526EB" w:rsidRDefault="00D526EB" w:rsidP="00BB3614">
            <w:pPr>
              <w:jc w:val="center"/>
              <w:rPr>
                <w:rFonts w:cs="Arial"/>
              </w:rPr>
            </w:pPr>
          </w:p>
        </w:tc>
        <w:tc>
          <w:tcPr>
            <w:tcW w:w="617" w:type="dxa"/>
            <w:vAlign w:val="center"/>
          </w:tcPr>
          <w:p w14:paraId="5FEB69C7" w14:textId="77777777" w:rsidR="00D526EB" w:rsidRPr="00D526EB" w:rsidRDefault="00D526EB" w:rsidP="00BB3614">
            <w:pPr>
              <w:jc w:val="center"/>
              <w:cnfStyle w:val="010000000000" w:firstRow="0" w:lastRow="1"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716" w:type="dxa"/>
            <w:vAlign w:val="center"/>
          </w:tcPr>
          <w:p w14:paraId="6545CECF" w14:textId="77777777" w:rsidR="00D526EB" w:rsidRPr="00D526EB" w:rsidRDefault="00D526EB" w:rsidP="00BB3614">
            <w:pPr>
              <w:jc w:val="center"/>
              <w:rPr>
                <w:rFonts w:cs="Arial"/>
              </w:rPr>
            </w:pPr>
            <w:r w:rsidRPr="00D526EB">
              <w:rPr>
                <w:rFonts w:cs="Arial"/>
              </w:rPr>
              <w:t>X</w:t>
            </w:r>
          </w:p>
        </w:tc>
        <w:tc>
          <w:tcPr>
            <w:cnfStyle w:val="000100000000" w:firstRow="0" w:lastRow="0" w:firstColumn="0" w:lastColumn="1" w:oddVBand="0" w:evenVBand="0" w:oddHBand="0" w:evenHBand="0" w:firstRowFirstColumn="0" w:firstRowLastColumn="0" w:lastRowFirstColumn="0" w:lastRowLastColumn="0"/>
            <w:tcW w:w="550" w:type="dxa"/>
            <w:vAlign w:val="center"/>
          </w:tcPr>
          <w:p w14:paraId="421BBB08" w14:textId="77777777" w:rsidR="00D526EB" w:rsidRPr="00D526EB" w:rsidRDefault="00D526EB" w:rsidP="00BB3614">
            <w:pPr>
              <w:jc w:val="center"/>
              <w:rPr>
                <w:rFonts w:cs="Arial"/>
              </w:rPr>
            </w:pPr>
            <w:r w:rsidRPr="00D526EB">
              <w:rPr>
                <w:rFonts w:cs="Arial"/>
              </w:rPr>
              <w:t>X</w:t>
            </w:r>
          </w:p>
        </w:tc>
      </w:tr>
      <w:bookmarkEnd w:id="5"/>
    </w:tbl>
    <w:p w14:paraId="3C4A78B0" w14:textId="6B7FB507" w:rsidR="00024F9B" w:rsidRDefault="00024F9B" w:rsidP="003C31EC">
      <w:pPr>
        <w:autoSpaceDE/>
        <w:autoSpaceDN/>
        <w:spacing w:line="360" w:lineRule="auto"/>
        <w:rPr>
          <w:sz w:val="24"/>
        </w:rPr>
      </w:pPr>
    </w:p>
    <w:p w14:paraId="506303D2" w14:textId="77777777" w:rsidR="00024F9B" w:rsidRPr="00B13B29" w:rsidRDefault="00024F9B" w:rsidP="00024F9B">
      <w:pPr>
        <w:pStyle w:val="Ttulo1"/>
        <w:spacing w:before="0" w:after="0" w:line="360" w:lineRule="auto"/>
        <w:jc w:val="left"/>
        <w:rPr>
          <w:sz w:val="20"/>
          <w:szCs w:val="20"/>
          <w:lang w:val="en-US"/>
        </w:rPr>
      </w:pPr>
      <w:bookmarkStart w:id="6" w:name="_Toc524363164"/>
      <w:bookmarkStart w:id="7" w:name="_Toc524362727"/>
      <w:bookmarkStart w:id="8" w:name="_Toc524021941"/>
      <w:r w:rsidRPr="00B13B29">
        <w:rPr>
          <w:sz w:val="20"/>
          <w:szCs w:val="20"/>
          <w:lang w:val="en-US"/>
        </w:rPr>
        <w:t>REFERÊNCIAS</w:t>
      </w:r>
      <w:bookmarkEnd w:id="6"/>
      <w:bookmarkEnd w:id="7"/>
      <w:bookmarkEnd w:id="8"/>
    </w:p>
    <w:p w14:paraId="2CF630FE" w14:textId="77777777" w:rsidR="009B0DCF" w:rsidRDefault="009B0DCF" w:rsidP="009B0DCF">
      <w:pPr>
        <w:spacing w:after="120"/>
        <w:ind w:left="340" w:hanging="340"/>
        <w:rPr>
          <w:sz w:val="24"/>
        </w:rPr>
      </w:pPr>
    </w:p>
    <w:p w14:paraId="78DE608E" w14:textId="54466DFC" w:rsidR="009B0DCF" w:rsidRPr="009B0DCF" w:rsidRDefault="009B0DCF" w:rsidP="009B0DCF">
      <w:pPr>
        <w:spacing w:after="120"/>
        <w:ind w:left="340" w:hanging="340"/>
        <w:rPr>
          <w:sz w:val="24"/>
          <w:lang w:val="en-US"/>
        </w:rPr>
      </w:pPr>
      <w:r>
        <w:rPr>
          <w:sz w:val="24"/>
        </w:rPr>
        <w:t>Alcoa S/A, Alumínio S Cia. “</w:t>
      </w:r>
      <w:r>
        <w:rPr>
          <w:b/>
          <w:sz w:val="24"/>
        </w:rPr>
        <w:t xml:space="preserve">Ligas e Temperas de Extrusão”. </w:t>
      </w:r>
      <w:r w:rsidRPr="009B0DCF">
        <w:rPr>
          <w:sz w:val="24"/>
          <w:lang w:val="en-US"/>
        </w:rPr>
        <w:t xml:space="preserve">In: http://www.aluminiosaojose.com.br/industria/10_ligasetemperas.pdf, </w:t>
      </w:r>
      <w:proofErr w:type="spellStart"/>
      <w:r w:rsidRPr="009B0DCF">
        <w:rPr>
          <w:sz w:val="24"/>
          <w:lang w:val="en-US"/>
        </w:rPr>
        <w:t>acesso</w:t>
      </w:r>
      <w:proofErr w:type="spellEnd"/>
      <w:r w:rsidRPr="009B0DCF">
        <w:rPr>
          <w:sz w:val="24"/>
          <w:lang w:val="en-US"/>
        </w:rPr>
        <w:t>: 06/09/2018</w:t>
      </w:r>
    </w:p>
    <w:p w14:paraId="062B2518" w14:textId="77777777" w:rsidR="009B0DCF" w:rsidRDefault="009B0DCF" w:rsidP="009B0DCF">
      <w:pPr>
        <w:spacing w:after="120"/>
        <w:ind w:left="340" w:hanging="340"/>
        <w:rPr>
          <w:sz w:val="24"/>
        </w:rPr>
      </w:pPr>
      <w:proofErr w:type="spellStart"/>
      <w:r>
        <w:rPr>
          <w:sz w:val="24"/>
        </w:rPr>
        <w:t>Belmetal</w:t>
      </w:r>
      <w:proofErr w:type="spellEnd"/>
      <w:r>
        <w:rPr>
          <w:sz w:val="24"/>
        </w:rPr>
        <w:t xml:space="preserve"> S/A, Produtos e Soluções em alumínio. </w:t>
      </w:r>
      <w:r>
        <w:rPr>
          <w:b/>
          <w:sz w:val="24"/>
        </w:rPr>
        <w:t>“Catálogo de Produtos e soluções em Alumínio”.</w:t>
      </w:r>
      <w:r>
        <w:rPr>
          <w:sz w:val="24"/>
        </w:rPr>
        <w:t xml:space="preserve"> In: Disponível em: http://www.belmetal.com.br/app/webroot/files/downloads/catalogs/archives/17/transportes.pdf, acesso 06/09/2018.</w:t>
      </w:r>
    </w:p>
    <w:p w14:paraId="403AC6C9" w14:textId="77777777" w:rsidR="009B0DCF" w:rsidRPr="009B0DCF" w:rsidRDefault="009B0DCF" w:rsidP="009B0DCF">
      <w:pPr>
        <w:spacing w:after="120"/>
        <w:ind w:left="340" w:hanging="340"/>
        <w:rPr>
          <w:sz w:val="24"/>
          <w:szCs w:val="24"/>
        </w:rPr>
      </w:pPr>
      <w:r w:rsidRPr="008143DC">
        <w:rPr>
          <w:sz w:val="24"/>
          <w:szCs w:val="24"/>
          <w:lang w:val="en-US"/>
        </w:rPr>
        <w:t xml:space="preserve">DOROZHKIN, S. V. </w:t>
      </w:r>
      <w:r>
        <w:rPr>
          <w:sz w:val="24"/>
          <w:szCs w:val="24"/>
          <w:lang w:val="en-US"/>
        </w:rPr>
        <w:t>“</w:t>
      </w:r>
      <w:r w:rsidRPr="008143DC">
        <w:rPr>
          <w:b/>
          <w:sz w:val="24"/>
          <w:szCs w:val="24"/>
          <w:lang w:val="en-US"/>
        </w:rPr>
        <w:t>Calcium orthophosphate deposits: Preparation, properties and biomedical applications</w:t>
      </w:r>
      <w:r>
        <w:rPr>
          <w:b/>
          <w:sz w:val="24"/>
          <w:szCs w:val="24"/>
          <w:lang w:val="en-US"/>
        </w:rPr>
        <w:t>”</w:t>
      </w:r>
      <w:r w:rsidRPr="008143DC">
        <w:rPr>
          <w:sz w:val="24"/>
          <w:szCs w:val="24"/>
          <w:lang w:val="en-US"/>
        </w:rPr>
        <w:t>.</w:t>
      </w:r>
      <w:r>
        <w:rPr>
          <w:sz w:val="24"/>
          <w:szCs w:val="24"/>
          <w:lang w:val="en-US"/>
        </w:rPr>
        <w:t xml:space="preserve"> In:</w:t>
      </w:r>
      <w:r w:rsidRPr="008143DC">
        <w:rPr>
          <w:sz w:val="24"/>
          <w:szCs w:val="24"/>
          <w:lang w:val="en-US"/>
        </w:rPr>
        <w:t xml:space="preserve"> Materials Science and Engineering: C, v.55, n. Supplement C, p. 272 – 326, ISSN 0928 – 4931. </w:t>
      </w:r>
      <w:r w:rsidRPr="009B0DCF">
        <w:rPr>
          <w:sz w:val="24"/>
          <w:szCs w:val="24"/>
        </w:rPr>
        <w:t>Disponível em:</w:t>
      </w:r>
      <w:r w:rsidRPr="008143DC">
        <w:rPr>
          <w:sz w:val="24"/>
          <w:szCs w:val="24"/>
        </w:rPr>
        <w:t xml:space="preserve"> http://europepmc.org/abstract/med/26117762</w:t>
      </w:r>
      <w:r>
        <w:rPr>
          <w:sz w:val="24"/>
          <w:szCs w:val="24"/>
        </w:rPr>
        <w:t>,</w:t>
      </w:r>
      <w:r>
        <w:rPr>
          <w:sz w:val="24"/>
        </w:rPr>
        <w:t xml:space="preserve"> acesso 07/09/2018.</w:t>
      </w:r>
    </w:p>
    <w:p w14:paraId="29E8E849" w14:textId="77777777" w:rsidR="009B0DCF" w:rsidRPr="009B0DCF" w:rsidRDefault="009B0DCF" w:rsidP="009B0DCF">
      <w:pPr>
        <w:spacing w:after="120"/>
        <w:ind w:left="340" w:hanging="340"/>
        <w:rPr>
          <w:sz w:val="24"/>
          <w:szCs w:val="24"/>
        </w:rPr>
      </w:pPr>
      <w:r>
        <w:rPr>
          <w:rFonts w:cs="Arial"/>
          <w:color w:val="000000"/>
          <w:sz w:val="24"/>
        </w:rPr>
        <w:t>GONÇALVES, R. A. “</w:t>
      </w:r>
      <w:r>
        <w:rPr>
          <w:rFonts w:cs="Arial"/>
          <w:b/>
          <w:bCs/>
          <w:color w:val="000000"/>
          <w:sz w:val="24"/>
        </w:rPr>
        <w:t>Investigação da Usinabilidade das Ligas de Alumínio da Série 6XXX”</w:t>
      </w:r>
      <w:r>
        <w:rPr>
          <w:rFonts w:cs="Arial"/>
          <w:b/>
          <w:color w:val="000000"/>
          <w:sz w:val="24"/>
        </w:rPr>
        <w:t>.</w:t>
      </w:r>
      <w:r>
        <w:rPr>
          <w:rFonts w:cs="Arial"/>
          <w:color w:val="000000"/>
          <w:sz w:val="24"/>
        </w:rPr>
        <w:t xml:space="preserve"> In: 2012. 107 f. Dissertação de Mestrado, Universidade Federal de Uberlândia, Uberlândia</w:t>
      </w:r>
      <w:r>
        <w:rPr>
          <w:sz w:val="24"/>
          <w:szCs w:val="24"/>
        </w:rPr>
        <w:t>,</w:t>
      </w:r>
      <w:r>
        <w:rPr>
          <w:sz w:val="24"/>
        </w:rPr>
        <w:t xml:space="preserve"> acesso 07/09/2018.</w:t>
      </w:r>
      <w:r>
        <w:rPr>
          <w:rFonts w:cs="Arial"/>
          <w:color w:val="000000"/>
          <w:sz w:val="24"/>
        </w:rPr>
        <w:t xml:space="preserve"> </w:t>
      </w:r>
    </w:p>
    <w:p w14:paraId="6723F522" w14:textId="77777777" w:rsidR="009B0DCF" w:rsidRPr="009B0DCF" w:rsidRDefault="009B0DCF" w:rsidP="009B0DCF">
      <w:pPr>
        <w:spacing w:after="120"/>
        <w:ind w:left="340" w:hanging="340"/>
        <w:rPr>
          <w:sz w:val="24"/>
          <w:szCs w:val="24"/>
          <w:lang w:val="en-US"/>
        </w:rPr>
      </w:pPr>
      <w:r w:rsidRPr="00E84CC0">
        <w:rPr>
          <w:rFonts w:cs="Arial"/>
          <w:sz w:val="24"/>
          <w:szCs w:val="24"/>
          <w:lang w:val="en-US"/>
        </w:rPr>
        <w:t>GUPTA</w:t>
      </w:r>
      <w:r>
        <w:rPr>
          <w:rFonts w:cs="Arial"/>
          <w:sz w:val="24"/>
          <w:szCs w:val="24"/>
          <w:lang w:val="en-US"/>
        </w:rPr>
        <w:t>,</w:t>
      </w:r>
      <w:r w:rsidRPr="00E84CC0">
        <w:rPr>
          <w:rFonts w:cs="Arial"/>
          <w:sz w:val="24"/>
          <w:szCs w:val="24"/>
          <w:lang w:val="en-US"/>
        </w:rPr>
        <w:t xml:space="preserve"> P. </w:t>
      </w:r>
      <w:r w:rsidRPr="00E84CC0">
        <w:rPr>
          <w:rFonts w:cs="Arial"/>
          <w:i/>
          <w:iCs/>
          <w:sz w:val="24"/>
          <w:szCs w:val="24"/>
          <w:lang w:val="en-US"/>
        </w:rPr>
        <w:t>et al. “</w:t>
      </w:r>
      <w:r w:rsidRPr="00E84CC0">
        <w:rPr>
          <w:rFonts w:cs="Arial"/>
          <w:b/>
          <w:sz w:val="24"/>
          <w:szCs w:val="24"/>
          <w:lang w:val="en-US"/>
        </w:rPr>
        <w:t>Electrolytic plasma technology: Science and engineering—An overview”.</w:t>
      </w:r>
      <w:r w:rsidRPr="00E84CC0">
        <w:rPr>
          <w:rFonts w:cs="Arial"/>
          <w:sz w:val="24"/>
          <w:szCs w:val="24"/>
          <w:lang w:val="en-US"/>
        </w:rPr>
        <w:t xml:space="preserve"> </w:t>
      </w:r>
      <w:r w:rsidRPr="00E84CC0">
        <w:rPr>
          <w:rFonts w:cs="Arial"/>
          <w:bCs/>
          <w:sz w:val="24"/>
          <w:szCs w:val="24"/>
          <w:lang w:val="en-US"/>
        </w:rPr>
        <w:t xml:space="preserve">Surface &amp; Coatings Technology 201 </w:t>
      </w:r>
      <w:r w:rsidRPr="00E84CC0">
        <w:rPr>
          <w:rFonts w:cs="Arial"/>
          <w:sz w:val="24"/>
          <w:szCs w:val="24"/>
          <w:lang w:val="en-US"/>
        </w:rPr>
        <w:t xml:space="preserve">(2007) 8746–8760. </w:t>
      </w:r>
      <w:r w:rsidRPr="009B0DCF">
        <w:rPr>
          <w:sz w:val="24"/>
          <w:szCs w:val="24"/>
          <w:lang w:val="en-US"/>
        </w:rPr>
        <w:t xml:space="preserve">In: </w:t>
      </w:r>
      <w:proofErr w:type="spellStart"/>
      <w:r w:rsidRPr="009B0DCF">
        <w:rPr>
          <w:sz w:val="24"/>
          <w:szCs w:val="24"/>
          <w:lang w:val="en-US"/>
        </w:rPr>
        <w:t>Disponível</w:t>
      </w:r>
      <w:proofErr w:type="spellEnd"/>
      <w:r w:rsidRPr="009B0DCF">
        <w:rPr>
          <w:sz w:val="24"/>
          <w:szCs w:val="24"/>
          <w:lang w:val="en-US"/>
        </w:rPr>
        <w:t xml:space="preserve"> emhttps://www.researchgate.net/publication/222394131_Electrolytic_plasma_technology_Science_and_engineering-An_overview,</w:t>
      </w:r>
      <w:r w:rsidRPr="009B0DCF">
        <w:rPr>
          <w:sz w:val="24"/>
          <w:lang w:val="en-US"/>
        </w:rPr>
        <w:t xml:space="preserve"> </w:t>
      </w:r>
      <w:proofErr w:type="spellStart"/>
      <w:r w:rsidRPr="009B0DCF">
        <w:rPr>
          <w:sz w:val="24"/>
          <w:lang w:val="en-US"/>
        </w:rPr>
        <w:t>acesso</w:t>
      </w:r>
      <w:proofErr w:type="spellEnd"/>
      <w:r w:rsidRPr="009B0DCF">
        <w:rPr>
          <w:sz w:val="24"/>
          <w:lang w:val="en-US"/>
        </w:rPr>
        <w:t xml:space="preserve"> 10/09/2018.</w:t>
      </w:r>
    </w:p>
    <w:p w14:paraId="69801787" w14:textId="77777777" w:rsidR="009B0DCF" w:rsidRPr="008143DC" w:rsidRDefault="009B0DCF" w:rsidP="009B0DCF">
      <w:pPr>
        <w:spacing w:after="120"/>
        <w:ind w:left="340" w:hanging="340"/>
        <w:rPr>
          <w:sz w:val="24"/>
          <w:szCs w:val="24"/>
        </w:rPr>
      </w:pPr>
      <w:r w:rsidRPr="00E84CC0">
        <w:rPr>
          <w:rFonts w:cs="Arial"/>
          <w:sz w:val="24"/>
          <w:szCs w:val="24"/>
          <w:lang w:val="en-US"/>
        </w:rPr>
        <w:t>HUSSEIN</w:t>
      </w:r>
      <w:r>
        <w:rPr>
          <w:rFonts w:cs="Arial"/>
          <w:sz w:val="24"/>
          <w:szCs w:val="24"/>
          <w:lang w:val="en-US"/>
        </w:rPr>
        <w:t>,</w:t>
      </w:r>
      <w:r w:rsidRPr="00E84CC0">
        <w:rPr>
          <w:rFonts w:cs="Arial"/>
          <w:sz w:val="24"/>
          <w:szCs w:val="24"/>
          <w:lang w:val="en-US"/>
        </w:rPr>
        <w:t xml:space="preserve"> R. O. and NORTHWOOD</w:t>
      </w:r>
      <w:r>
        <w:rPr>
          <w:rFonts w:cs="Arial"/>
          <w:sz w:val="24"/>
          <w:szCs w:val="24"/>
          <w:lang w:val="en-US"/>
        </w:rPr>
        <w:t>,</w:t>
      </w:r>
      <w:r w:rsidRPr="009B0DCF">
        <w:rPr>
          <w:rFonts w:cs="Arial"/>
          <w:sz w:val="24"/>
          <w:szCs w:val="24"/>
          <w:lang w:val="en-US"/>
        </w:rPr>
        <w:t xml:space="preserve"> </w:t>
      </w:r>
      <w:r w:rsidRPr="00E84CC0">
        <w:rPr>
          <w:rFonts w:cs="Arial"/>
          <w:sz w:val="24"/>
          <w:szCs w:val="24"/>
          <w:lang w:val="en-US"/>
        </w:rPr>
        <w:t xml:space="preserve">D. </w:t>
      </w:r>
      <w:proofErr w:type="gramStart"/>
      <w:r w:rsidRPr="00E84CC0">
        <w:rPr>
          <w:rFonts w:cs="Arial"/>
          <w:sz w:val="24"/>
          <w:szCs w:val="24"/>
          <w:lang w:val="en-US"/>
        </w:rPr>
        <w:t>O..</w:t>
      </w:r>
      <w:proofErr w:type="gramEnd"/>
      <w:r w:rsidRPr="00E84CC0">
        <w:rPr>
          <w:rFonts w:cs="Arial"/>
          <w:sz w:val="24"/>
          <w:szCs w:val="24"/>
          <w:lang w:val="en-US"/>
        </w:rPr>
        <w:t xml:space="preserve"> “</w:t>
      </w:r>
      <w:r w:rsidRPr="00E84CC0">
        <w:rPr>
          <w:rFonts w:cs="Arial"/>
          <w:b/>
          <w:sz w:val="24"/>
          <w:szCs w:val="24"/>
          <w:lang w:val="en-US"/>
        </w:rPr>
        <w:t xml:space="preserve">Production of anti-corrosion coatings on light alloys (Al, Mg, </w:t>
      </w:r>
      <w:proofErr w:type="spellStart"/>
      <w:r w:rsidRPr="00E84CC0">
        <w:rPr>
          <w:rFonts w:cs="Arial"/>
          <w:b/>
          <w:sz w:val="24"/>
          <w:szCs w:val="24"/>
          <w:lang w:val="en-US"/>
        </w:rPr>
        <w:t>Ti</w:t>
      </w:r>
      <w:proofErr w:type="spellEnd"/>
      <w:r w:rsidRPr="00E84CC0">
        <w:rPr>
          <w:rFonts w:cs="Arial"/>
          <w:b/>
          <w:sz w:val="24"/>
          <w:szCs w:val="24"/>
          <w:lang w:val="en-US"/>
        </w:rPr>
        <w:t>) by Plasma-Electrolytic Oxidation (PEO)”.</w:t>
      </w:r>
      <w:r w:rsidRPr="00E84CC0">
        <w:rPr>
          <w:rFonts w:cs="Arial"/>
          <w:sz w:val="24"/>
          <w:szCs w:val="24"/>
          <w:lang w:val="en-US"/>
        </w:rPr>
        <w:t xml:space="preserve"> </w:t>
      </w:r>
      <w:r w:rsidRPr="00E84CC0">
        <w:rPr>
          <w:rFonts w:cs="Arial"/>
          <w:bCs/>
          <w:sz w:val="24"/>
          <w:szCs w:val="24"/>
          <w:lang w:val="en-US"/>
        </w:rPr>
        <w:t>In: Developments in Corrosion Protection</w:t>
      </w:r>
      <w:r w:rsidRPr="00E84CC0">
        <w:rPr>
          <w:rFonts w:cs="Arial"/>
          <w:sz w:val="24"/>
          <w:szCs w:val="24"/>
          <w:lang w:val="en-US"/>
        </w:rPr>
        <w:t xml:space="preserve">, edited by M. </w:t>
      </w:r>
      <w:proofErr w:type="spellStart"/>
      <w:r w:rsidRPr="00E84CC0">
        <w:rPr>
          <w:rFonts w:cs="Arial"/>
          <w:sz w:val="24"/>
          <w:szCs w:val="24"/>
          <w:lang w:val="en-US"/>
        </w:rPr>
        <w:t>Aliofkhazraei</w:t>
      </w:r>
      <w:proofErr w:type="spellEnd"/>
      <w:r w:rsidRPr="00E84CC0">
        <w:rPr>
          <w:rFonts w:cs="Arial"/>
          <w:sz w:val="24"/>
          <w:szCs w:val="24"/>
          <w:lang w:val="en-US"/>
        </w:rPr>
        <w:t xml:space="preserve">, ISBN 978-953-51-1223-5, 2014. </w:t>
      </w:r>
      <w:r w:rsidRPr="00E84CC0">
        <w:rPr>
          <w:sz w:val="24"/>
          <w:szCs w:val="24"/>
        </w:rPr>
        <w:t>In: Disponível em https://www.intechopen.com/books/developments-in-corrosion-protection/production-of-anti-corrosion-coatings-on-light-alloys-al-mg-ti-by-plasma-electrolytic-oxidation-peo</w:t>
      </w:r>
      <w:r>
        <w:rPr>
          <w:sz w:val="24"/>
          <w:szCs w:val="24"/>
        </w:rPr>
        <w:t>,</w:t>
      </w:r>
      <w:r>
        <w:rPr>
          <w:sz w:val="24"/>
        </w:rPr>
        <w:t xml:space="preserve"> acesso 10/09/2018.</w:t>
      </w:r>
    </w:p>
    <w:p w14:paraId="721391BF" w14:textId="77777777" w:rsidR="009B0DCF" w:rsidRPr="009B0DCF" w:rsidRDefault="009B0DCF" w:rsidP="009B0DCF">
      <w:pPr>
        <w:adjustRightInd w:val="0"/>
        <w:spacing w:after="120"/>
        <w:ind w:left="340" w:hanging="340"/>
        <w:rPr>
          <w:rFonts w:cs="Arial"/>
          <w:sz w:val="28"/>
          <w:szCs w:val="24"/>
        </w:rPr>
      </w:pPr>
      <w:r w:rsidRPr="007F4F82">
        <w:rPr>
          <w:rFonts w:cs="Arial"/>
          <w:sz w:val="24"/>
          <w:szCs w:val="24"/>
          <w:lang w:val="en-US"/>
        </w:rPr>
        <w:lastRenderedPageBreak/>
        <w:t>LUGOVSKOY</w:t>
      </w:r>
      <w:r>
        <w:rPr>
          <w:rFonts w:cs="Arial"/>
          <w:sz w:val="24"/>
          <w:szCs w:val="24"/>
          <w:lang w:val="en-US"/>
        </w:rPr>
        <w:t>,</w:t>
      </w:r>
      <w:r w:rsidRPr="007F4F82">
        <w:rPr>
          <w:rFonts w:cs="Arial"/>
          <w:sz w:val="24"/>
          <w:szCs w:val="24"/>
          <w:lang w:val="en-US"/>
        </w:rPr>
        <w:t xml:space="preserve"> </w:t>
      </w:r>
      <w:proofErr w:type="gramStart"/>
      <w:r w:rsidRPr="007F4F82">
        <w:rPr>
          <w:rFonts w:cs="Arial"/>
          <w:sz w:val="24"/>
          <w:szCs w:val="24"/>
          <w:lang w:val="en-US"/>
        </w:rPr>
        <w:t>A</w:t>
      </w:r>
      <w:proofErr w:type="gramEnd"/>
      <w:r>
        <w:rPr>
          <w:rFonts w:cs="Arial"/>
          <w:sz w:val="24"/>
          <w:szCs w:val="24"/>
          <w:lang w:val="en-US"/>
        </w:rPr>
        <w:t xml:space="preserve"> </w:t>
      </w:r>
      <w:r w:rsidRPr="007F4F82">
        <w:rPr>
          <w:rFonts w:cs="Arial"/>
          <w:sz w:val="24"/>
          <w:szCs w:val="24"/>
          <w:lang w:val="en-US"/>
        </w:rPr>
        <w:t>.</w:t>
      </w:r>
      <w:r w:rsidRPr="007F4F82">
        <w:rPr>
          <w:rFonts w:cs="Arial"/>
          <w:i/>
          <w:iCs/>
          <w:sz w:val="24"/>
          <w:szCs w:val="24"/>
          <w:lang w:val="en-US"/>
        </w:rPr>
        <w:t>et al</w:t>
      </w:r>
      <w:r w:rsidRPr="007F4F82">
        <w:rPr>
          <w:rFonts w:cs="Arial"/>
          <w:sz w:val="24"/>
          <w:szCs w:val="24"/>
          <w:lang w:val="en-US"/>
        </w:rPr>
        <w:t>. “</w:t>
      </w:r>
      <w:r w:rsidRPr="007F4F82">
        <w:rPr>
          <w:rFonts w:cs="Arial"/>
          <w:b/>
          <w:sz w:val="24"/>
          <w:szCs w:val="24"/>
          <w:lang w:val="en-US"/>
        </w:rPr>
        <w:t>Production of ceramic layers on aluminum alloys by plasma electrolytic oxidation in alkaline silicate electrolytes”</w:t>
      </w:r>
      <w:r w:rsidRPr="007F4F82">
        <w:rPr>
          <w:rFonts w:cs="Arial"/>
          <w:sz w:val="24"/>
          <w:szCs w:val="24"/>
          <w:lang w:val="en-US"/>
        </w:rPr>
        <w:t xml:space="preserve">. In: </w:t>
      </w:r>
      <w:r w:rsidRPr="007F4F82">
        <w:rPr>
          <w:rFonts w:cs="Arial"/>
          <w:bCs/>
          <w:sz w:val="24"/>
          <w:szCs w:val="24"/>
          <w:lang w:val="en-US"/>
        </w:rPr>
        <w:t xml:space="preserve">Applied Surface Science 264 </w:t>
      </w:r>
      <w:r w:rsidRPr="007F4F82">
        <w:rPr>
          <w:rFonts w:cs="Arial"/>
          <w:sz w:val="24"/>
          <w:szCs w:val="24"/>
          <w:lang w:val="en-US"/>
        </w:rPr>
        <w:t xml:space="preserve">(2013) 743 – 747, 2018. </w:t>
      </w:r>
      <w:proofErr w:type="spellStart"/>
      <w:r w:rsidRPr="007F4F82">
        <w:rPr>
          <w:rFonts w:cs="Arial"/>
          <w:sz w:val="24"/>
          <w:szCs w:val="24"/>
          <w:lang w:val="en-US"/>
        </w:rPr>
        <w:t>Disponí</w:t>
      </w:r>
      <w:r>
        <w:rPr>
          <w:rFonts w:cs="Arial"/>
          <w:sz w:val="24"/>
          <w:szCs w:val="24"/>
          <w:lang w:val="en-US"/>
        </w:rPr>
        <w:t>vel</w:t>
      </w:r>
      <w:proofErr w:type="spellEnd"/>
      <w:r>
        <w:rPr>
          <w:rFonts w:cs="Arial"/>
          <w:sz w:val="24"/>
          <w:szCs w:val="24"/>
          <w:lang w:val="en-US"/>
        </w:rPr>
        <w:t xml:space="preserve"> </w:t>
      </w:r>
      <w:proofErr w:type="spellStart"/>
      <w:r w:rsidRPr="007F4F82">
        <w:rPr>
          <w:rFonts w:cs="Arial"/>
          <w:sz w:val="24"/>
          <w:szCs w:val="24"/>
          <w:lang w:val="en-US"/>
        </w:rPr>
        <w:t>em</w:t>
      </w:r>
      <w:proofErr w:type="spellEnd"/>
      <w:r w:rsidRPr="007F4F82">
        <w:rPr>
          <w:rFonts w:cs="Arial"/>
          <w:sz w:val="24"/>
          <w:szCs w:val="24"/>
          <w:lang w:val="en-US"/>
        </w:rPr>
        <w:t>:</w:t>
      </w:r>
      <w:r w:rsidRPr="009B0DCF">
        <w:rPr>
          <w:sz w:val="24"/>
          <w:szCs w:val="24"/>
          <w:lang w:val="en-US"/>
        </w:rPr>
        <w:t xml:space="preserve"> </w:t>
      </w:r>
      <w:hyperlink r:id="rId11" w:history="1">
        <w:r w:rsidRPr="009B0DCF">
          <w:rPr>
            <w:rStyle w:val="Hyperlink"/>
            <w:color w:val="auto"/>
            <w:sz w:val="24"/>
            <w:u w:val="none"/>
            <w:lang w:val="en-US"/>
          </w:rPr>
          <w:t>https://www.researchgate.net/publication/258840385_Production_of_ceramic_layers_on_aluminum_alloys_by_plasma_electrolytic_oxidation_in_alkaline_silicate_electrolytes</w:t>
        </w:r>
      </w:hyperlink>
      <w:r w:rsidRPr="009B0DCF">
        <w:rPr>
          <w:sz w:val="24"/>
          <w:lang w:val="en-US"/>
        </w:rPr>
        <w:t xml:space="preserve">. </w:t>
      </w:r>
      <w:r w:rsidRPr="00D93C4A">
        <w:rPr>
          <w:sz w:val="24"/>
          <w:szCs w:val="24"/>
        </w:rPr>
        <w:t xml:space="preserve">Acesso </w:t>
      </w:r>
      <w:r w:rsidRPr="00D93C4A">
        <w:rPr>
          <w:sz w:val="24"/>
        </w:rPr>
        <w:t>06/09/2018</w:t>
      </w:r>
    </w:p>
    <w:p w14:paraId="73CB4851" w14:textId="77777777" w:rsidR="009B0DCF" w:rsidRPr="008143DC" w:rsidRDefault="009B0DCF" w:rsidP="009B0DCF">
      <w:pPr>
        <w:spacing w:after="120"/>
        <w:ind w:left="340" w:hanging="340"/>
        <w:rPr>
          <w:sz w:val="24"/>
          <w:szCs w:val="24"/>
        </w:rPr>
      </w:pPr>
      <w:r w:rsidRPr="009B0DCF">
        <w:rPr>
          <w:rFonts w:cs="Arial"/>
          <w:sz w:val="24"/>
          <w:szCs w:val="24"/>
          <w:lang w:val="en-US"/>
        </w:rPr>
        <w:t>MCAULEY, J.W. “</w:t>
      </w:r>
      <w:r w:rsidRPr="009B0DCF">
        <w:rPr>
          <w:rFonts w:cs="Arial"/>
          <w:b/>
          <w:bCs/>
          <w:sz w:val="24"/>
          <w:szCs w:val="24"/>
          <w:lang w:val="en-US"/>
        </w:rPr>
        <w:t>Global sustainability and key needs in future automotive design, Environ”</w:t>
      </w:r>
      <w:r w:rsidRPr="009B0DCF">
        <w:rPr>
          <w:rFonts w:cs="Arial"/>
          <w:b/>
          <w:sz w:val="24"/>
          <w:szCs w:val="24"/>
          <w:lang w:val="en-US"/>
        </w:rPr>
        <w:t>.</w:t>
      </w:r>
      <w:r w:rsidRPr="009B0DCF">
        <w:rPr>
          <w:rFonts w:cs="Arial"/>
          <w:sz w:val="24"/>
          <w:szCs w:val="24"/>
          <w:lang w:val="en-US"/>
        </w:rPr>
        <w:t xml:space="preserve"> </w:t>
      </w:r>
      <w:proofErr w:type="spellStart"/>
      <w:r w:rsidRPr="00E84CC0">
        <w:rPr>
          <w:rFonts w:cs="Arial"/>
          <w:sz w:val="24"/>
          <w:szCs w:val="24"/>
        </w:rPr>
        <w:t>Sci</w:t>
      </w:r>
      <w:proofErr w:type="spellEnd"/>
      <w:r w:rsidRPr="00E84CC0">
        <w:rPr>
          <w:rFonts w:cs="Arial"/>
          <w:sz w:val="24"/>
          <w:szCs w:val="24"/>
        </w:rPr>
        <w:t xml:space="preserve">. </w:t>
      </w:r>
      <w:proofErr w:type="spellStart"/>
      <w:r w:rsidRPr="00E84CC0">
        <w:rPr>
          <w:rFonts w:cs="Arial"/>
          <w:sz w:val="24"/>
          <w:szCs w:val="24"/>
        </w:rPr>
        <w:t>Technol</w:t>
      </w:r>
      <w:proofErr w:type="spellEnd"/>
      <w:r w:rsidRPr="00E84CC0">
        <w:rPr>
          <w:rFonts w:cs="Arial"/>
          <w:sz w:val="24"/>
          <w:szCs w:val="24"/>
        </w:rPr>
        <w:t>. 37 (2003) 5414–6, (2003). (MCAULEY, J.W,2003)</w:t>
      </w:r>
      <w:r w:rsidRPr="00E84CC0">
        <w:rPr>
          <w:sz w:val="24"/>
          <w:szCs w:val="24"/>
        </w:rPr>
        <w:t xml:space="preserve"> In: Disponível em http://www.proceedings.blucher.com.br/article-details/estudo-sobre-a-influncia-do-tempo-de-exposio-do-substrato-de-alumnio-ao-tratamento-por-plasma-eletroltico-22154</w:t>
      </w:r>
      <w:r>
        <w:rPr>
          <w:sz w:val="24"/>
          <w:szCs w:val="24"/>
        </w:rPr>
        <w:t xml:space="preserve">, </w:t>
      </w:r>
      <w:r>
        <w:rPr>
          <w:sz w:val="24"/>
        </w:rPr>
        <w:t>acesso 08/09/2018.</w:t>
      </w:r>
    </w:p>
    <w:p w14:paraId="58A2360C" w14:textId="77777777" w:rsidR="009B0DCF" w:rsidRPr="009B0DCF" w:rsidRDefault="009B0DCF" w:rsidP="009B0DCF">
      <w:pPr>
        <w:spacing w:after="120"/>
        <w:ind w:left="340" w:hanging="340"/>
        <w:rPr>
          <w:sz w:val="24"/>
          <w:szCs w:val="24"/>
          <w:lang w:val="en-US"/>
        </w:rPr>
      </w:pPr>
      <w:r w:rsidRPr="008143DC">
        <w:rPr>
          <w:sz w:val="24"/>
          <w:szCs w:val="24"/>
          <w:lang w:val="en-US"/>
        </w:rPr>
        <w:t xml:space="preserve">MINATI, L. et al. </w:t>
      </w:r>
      <w:r>
        <w:rPr>
          <w:sz w:val="24"/>
          <w:szCs w:val="24"/>
          <w:lang w:val="en-US"/>
        </w:rPr>
        <w:t>“</w:t>
      </w:r>
      <w:r w:rsidRPr="008143DC">
        <w:rPr>
          <w:b/>
          <w:sz w:val="24"/>
          <w:szCs w:val="24"/>
          <w:lang w:val="en-US"/>
        </w:rPr>
        <w:t>Plasma assisted surface treatments of biomaterials</w:t>
      </w:r>
      <w:r>
        <w:rPr>
          <w:b/>
          <w:sz w:val="24"/>
          <w:szCs w:val="24"/>
          <w:lang w:val="en-US"/>
        </w:rPr>
        <w:t>”</w:t>
      </w:r>
      <w:r w:rsidRPr="008143DC">
        <w:rPr>
          <w:sz w:val="24"/>
          <w:szCs w:val="24"/>
          <w:lang w:val="en-US"/>
        </w:rPr>
        <w:t xml:space="preserve">. </w:t>
      </w:r>
      <w:proofErr w:type="spellStart"/>
      <w:r w:rsidRPr="009B0DCF">
        <w:rPr>
          <w:sz w:val="24"/>
          <w:szCs w:val="24"/>
          <w:lang w:val="en-US"/>
        </w:rPr>
        <w:t>Biophys</w:t>
      </w:r>
      <w:proofErr w:type="spellEnd"/>
      <w:r w:rsidRPr="009B0DCF">
        <w:rPr>
          <w:sz w:val="24"/>
          <w:szCs w:val="24"/>
          <w:lang w:val="en-US"/>
        </w:rPr>
        <w:t xml:space="preserve">. Chem. Elsevier, v. 229, p. 151 – 164, ISSN 18734200. In: </w:t>
      </w:r>
      <w:proofErr w:type="spellStart"/>
      <w:r w:rsidRPr="009B0DCF">
        <w:rPr>
          <w:sz w:val="24"/>
          <w:szCs w:val="24"/>
          <w:lang w:val="en-US"/>
        </w:rPr>
        <w:t>Disponível</w:t>
      </w:r>
      <w:proofErr w:type="spellEnd"/>
      <w:r w:rsidRPr="009B0DCF">
        <w:rPr>
          <w:sz w:val="24"/>
          <w:szCs w:val="24"/>
          <w:lang w:val="en-US"/>
        </w:rPr>
        <w:t xml:space="preserve"> </w:t>
      </w:r>
      <w:proofErr w:type="spellStart"/>
      <w:r w:rsidRPr="009B0DCF">
        <w:rPr>
          <w:sz w:val="24"/>
          <w:szCs w:val="24"/>
          <w:lang w:val="en-US"/>
        </w:rPr>
        <w:t>em</w:t>
      </w:r>
      <w:proofErr w:type="spellEnd"/>
      <w:r w:rsidRPr="009B0DCF">
        <w:rPr>
          <w:sz w:val="24"/>
          <w:szCs w:val="24"/>
          <w:lang w:val="en-US"/>
        </w:rPr>
        <w:t>: https://www.ncbi.nlm.nih.gov/pubmed/28739150,</w:t>
      </w:r>
      <w:r w:rsidRPr="009B0DCF">
        <w:rPr>
          <w:sz w:val="24"/>
          <w:lang w:val="en-US"/>
        </w:rPr>
        <w:t xml:space="preserve"> </w:t>
      </w:r>
      <w:proofErr w:type="spellStart"/>
      <w:r w:rsidRPr="009B0DCF">
        <w:rPr>
          <w:sz w:val="24"/>
          <w:lang w:val="en-US"/>
        </w:rPr>
        <w:t>acesso</w:t>
      </w:r>
      <w:proofErr w:type="spellEnd"/>
      <w:r w:rsidRPr="009B0DCF">
        <w:rPr>
          <w:sz w:val="24"/>
          <w:lang w:val="en-US"/>
        </w:rPr>
        <w:t xml:space="preserve"> 08/09/2018.</w:t>
      </w:r>
    </w:p>
    <w:p w14:paraId="6200567B" w14:textId="77777777" w:rsidR="009B0DCF" w:rsidRPr="008143DC" w:rsidRDefault="009B0DCF" w:rsidP="009B0DCF">
      <w:pPr>
        <w:spacing w:after="120"/>
        <w:ind w:left="340" w:hanging="340"/>
        <w:rPr>
          <w:sz w:val="24"/>
          <w:szCs w:val="24"/>
        </w:rPr>
      </w:pPr>
      <w:r w:rsidRPr="00E84CC0">
        <w:rPr>
          <w:rFonts w:cs="Arial"/>
          <w:sz w:val="24"/>
          <w:szCs w:val="24"/>
          <w:lang w:val="en-US"/>
        </w:rPr>
        <w:t>ZHU</w:t>
      </w:r>
      <w:r>
        <w:rPr>
          <w:rFonts w:cs="Arial"/>
          <w:sz w:val="24"/>
          <w:szCs w:val="24"/>
          <w:lang w:val="en-US"/>
        </w:rPr>
        <w:t xml:space="preserve">, </w:t>
      </w:r>
      <w:r w:rsidRPr="00E84CC0">
        <w:rPr>
          <w:rFonts w:cs="Arial"/>
          <w:sz w:val="24"/>
          <w:szCs w:val="24"/>
          <w:lang w:val="en-US"/>
        </w:rPr>
        <w:t xml:space="preserve">L. </w:t>
      </w:r>
      <w:r w:rsidRPr="00E84CC0">
        <w:rPr>
          <w:rFonts w:cs="Arial"/>
          <w:i/>
          <w:iCs/>
          <w:sz w:val="24"/>
          <w:szCs w:val="24"/>
          <w:lang w:val="en-US"/>
        </w:rPr>
        <w:t>et al. “</w:t>
      </w:r>
      <w:r w:rsidRPr="00E84CC0">
        <w:rPr>
          <w:rFonts w:cs="Arial"/>
          <w:b/>
          <w:sz w:val="24"/>
          <w:szCs w:val="24"/>
          <w:lang w:val="en-US"/>
        </w:rPr>
        <w:t>A mechanism for the growth of a plasma electrolytic oxide coating on Al”.</w:t>
      </w:r>
      <w:r w:rsidRPr="00E84CC0">
        <w:rPr>
          <w:rFonts w:cs="Arial"/>
          <w:sz w:val="24"/>
          <w:szCs w:val="24"/>
          <w:lang w:val="en-US"/>
        </w:rPr>
        <w:t xml:space="preserve"> </w:t>
      </w:r>
      <w:proofErr w:type="spellStart"/>
      <w:r w:rsidRPr="009B0DCF">
        <w:rPr>
          <w:rFonts w:cs="Arial"/>
          <w:bCs/>
          <w:sz w:val="24"/>
          <w:szCs w:val="24"/>
        </w:rPr>
        <w:t>Electrochimica</w:t>
      </w:r>
      <w:proofErr w:type="spellEnd"/>
      <w:r w:rsidRPr="009B0DCF">
        <w:rPr>
          <w:rFonts w:cs="Arial"/>
          <w:bCs/>
          <w:sz w:val="24"/>
          <w:szCs w:val="24"/>
        </w:rPr>
        <w:t xml:space="preserve"> Acta 208 </w:t>
      </w:r>
      <w:r w:rsidRPr="009B0DCF">
        <w:rPr>
          <w:rFonts w:cs="Arial"/>
          <w:sz w:val="24"/>
          <w:szCs w:val="24"/>
        </w:rPr>
        <w:t xml:space="preserve">(2016) 296–303. </w:t>
      </w:r>
      <w:r w:rsidRPr="00E84CC0">
        <w:rPr>
          <w:sz w:val="24"/>
          <w:szCs w:val="24"/>
        </w:rPr>
        <w:t>In: Disponível em https://www.researchgate.net/publication/302473351_A_mechanism_for_the_growth_of_a_plasma_electrolytic_oxide_coating_on_Al</w:t>
      </w:r>
      <w:r>
        <w:rPr>
          <w:sz w:val="24"/>
          <w:szCs w:val="24"/>
        </w:rPr>
        <w:t xml:space="preserve">, </w:t>
      </w:r>
      <w:r>
        <w:rPr>
          <w:sz w:val="24"/>
        </w:rPr>
        <w:t>acesso 08/09/2018.</w:t>
      </w:r>
    </w:p>
    <w:p w14:paraId="6DE76C28" w14:textId="7EFC953D" w:rsidR="00024F9B" w:rsidRPr="009B0DCF" w:rsidRDefault="00024F9B" w:rsidP="00024F9B">
      <w:pPr>
        <w:adjustRightInd w:val="0"/>
        <w:rPr>
          <w:rFonts w:cs="Arial"/>
          <w:sz w:val="24"/>
          <w:szCs w:val="24"/>
        </w:rPr>
      </w:pPr>
    </w:p>
    <w:p w14:paraId="622D3C88" w14:textId="77777777" w:rsidR="00024F9B" w:rsidRPr="009B0DCF" w:rsidRDefault="00024F9B" w:rsidP="00024F9B">
      <w:pPr>
        <w:rPr>
          <w:sz w:val="24"/>
        </w:rPr>
      </w:pPr>
    </w:p>
    <w:p w14:paraId="249543BB" w14:textId="77777777" w:rsidR="00024F9B" w:rsidRPr="009B0DCF" w:rsidRDefault="00024F9B" w:rsidP="00024F9B">
      <w:pPr>
        <w:rPr>
          <w:rFonts w:cs="Arial"/>
          <w:sz w:val="24"/>
        </w:rPr>
      </w:pPr>
    </w:p>
    <w:bookmarkEnd w:id="2"/>
    <w:p w14:paraId="2524C86F" w14:textId="77777777" w:rsidR="00154974" w:rsidRPr="009B0DCF" w:rsidRDefault="008330AD" w:rsidP="00686B79">
      <w:pPr>
        <w:pStyle w:val="NormalWeb"/>
        <w:shd w:val="clear" w:color="auto" w:fill="FFFFFF"/>
        <w:spacing w:before="0" w:beforeAutospacing="0" w:after="150" w:afterAutospacing="0" w:line="360" w:lineRule="auto"/>
        <w:jc w:val="center"/>
      </w:pPr>
    </w:p>
    <w:sectPr w:rsidR="00154974" w:rsidRPr="009B0DCF" w:rsidSect="00696317">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6F99" w14:textId="77777777" w:rsidR="008330AD" w:rsidRDefault="008330AD">
      <w:r>
        <w:separator/>
      </w:r>
    </w:p>
  </w:endnote>
  <w:endnote w:type="continuationSeparator" w:id="0">
    <w:p w14:paraId="6D6A464D" w14:textId="77777777" w:rsidR="008330AD" w:rsidRDefault="0083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F8AA"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7FA05B8F" w14:textId="77777777" w:rsidR="00074EB6" w:rsidRDefault="008330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7867" w14:textId="77777777" w:rsidR="00B64552" w:rsidRPr="00BC7195" w:rsidRDefault="00292221">
    <w:pPr>
      <w:pStyle w:val="Rodap"/>
    </w:pPr>
    <w:r>
      <w:rPr>
        <w:noProof/>
      </w:rPr>
      <w:drawing>
        <wp:anchor distT="0" distB="0" distL="114300" distR="114300" simplePos="0" relativeHeight="251668480" behindDoc="0" locked="0" layoutInCell="1" allowOverlap="1" wp14:anchorId="08F926BB" wp14:editId="594F8529">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5AB45CB2" wp14:editId="5454FA98">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5B1E8291" wp14:editId="3C83DD5A">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102E6"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B1E8291"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5FE102E6"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29CF9605" wp14:editId="1BBB0CDE">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588A1"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9CF9605"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666588A1" w14:textId="77777777" w:rsidR="001E0AF0" w:rsidRPr="001E0AF0" w:rsidRDefault="00686B79">
                    <w:pPr>
                      <w:rPr>
                        <w:b/>
                      </w:rPr>
                    </w:pPr>
                    <w:r w:rsidRPr="001E0AF0">
                      <w:rPr>
                        <w:b/>
                      </w:rPr>
                      <w:t>Realização</w:t>
                    </w:r>
                  </w:p>
                </w:txbxContent>
              </v:textbox>
            </v:shape>
          </w:pict>
        </mc:Fallback>
      </mc:AlternateContent>
    </w:r>
  </w:p>
  <w:p w14:paraId="41AED232" w14:textId="77777777" w:rsidR="00B07EE1" w:rsidRDefault="00686B79">
    <w:pPr>
      <w:pStyle w:val="Rodap"/>
    </w:pPr>
    <w:r>
      <w:rPr>
        <w:noProof/>
      </w:rPr>
      <w:drawing>
        <wp:anchor distT="0" distB="0" distL="114300" distR="114300" simplePos="0" relativeHeight="251669504" behindDoc="0" locked="0" layoutInCell="1" allowOverlap="1" wp14:anchorId="71E96C53" wp14:editId="22ED9787">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6EEA" w14:textId="77777777" w:rsidR="00D60EB7" w:rsidRDefault="00686B79" w:rsidP="00D60EB7">
    <w:pPr>
      <w:pStyle w:val="Rodap"/>
      <w:jc w:val="center"/>
    </w:pPr>
    <w:r>
      <w:t xml:space="preserve">II CONINTER – Congresso Internacional Interdisciplinar em Sociais e Humanidades </w:t>
    </w:r>
  </w:p>
  <w:p w14:paraId="28EBC8A6"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CC13" w14:textId="77777777" w:rsidR="008330AD" w:rsidRDefault="008330AD">
      <w:r>
        <w:separator/>
      </w:r>
    </w:p>
  </w:footnote>
  <w:footnote w:type="continuationSeparator" w:id="0">
    <w:p w14:paraId="295578C0" w14:textId="77777777" w:rsidR="008330AD" w:rsidRDefault="0083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11D4"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4003F67F" wp14:editId="7314327C">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8E1C2C5" wp14:editId="37F9E5FF">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FFAC" w14:textId="77777777" w:rsidR="006348C9" w:rsidRDefault="00686B79">
    <w:pPr>
      <w:pStyle w:val="Cabealho"/>
      <w:jc w:val="right"/>
    </w:pPr>
    <w:r>
      <w:rPr>
        <w:noProof/>
      </w:rPr>
      <w:drawing>
        <wp:anchor distT="0" distB="0" distL="114300" distR="114300" simplePos="0" relativeHeight="251660288" behindDoc="0" locked="0" layoutInCell="1" allowOverlap="1" wp14:anchorId="0FDAD4C3" wp14:editId="5920F197">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690E3922" w14:textId="77777777" w:rsidR="00D22BA2" w:rsidRPr="00447739" w:rsidRDefault="008330AD"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6E"/>
    <w:multiLevelType w:val="hybridMultilevel"/>
    <w:tmpl w:val="E6A4D5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290F66E4"/>
    <w:multiLevelType w:val="singleLevel"/>
    <w:tmpl w:val="CB40DAE0"/>
    <w:lvl w:ilvl="0">
      <w:start w:val="1"/>
      <w:numFmt w:val="lowerLetter"/>
      <w:lvlText w:val="%1)"/>
      <w:lvlJc w:val="left"/>
      <w:pPr>
        <w:tabs>
          <w:tab w:val="num" w:pos="928"/>
        </w:tabs>
        <w:ind w:left="928" w:hanging="360"/>
      </w:pPr>
      <w:rPr>
        <w:rFonts w:ascii="Arial" w:eastAsia="Times New Roman" w:hAnsi="Arial" w:cs="Times New Roman"/>
      </w:rPr>
    </w:lvl>
  </w:abstractNum>
  <w:abstractNum w:abstractNumId="2">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24F9B"/>
    <w:rsid w:val="000926F3"/>
    <w:rsid w:val="000C3153"/>
    <w:rsid w:val="000E0DE7"/>
    <w:rsid w:val="00150882"/>
    <w:rsid w:val="001605F3"/>
    <w:rsid w:val="001E428C"/>
    <w:rsid w:val="00281F5C"/>
    <w:rsid w:val="00284E79"/>
    <w:rsid w:val="00292221"/>
    <w:rsid w:val="003C31EC"/>
    <w:rsid w:val="0047329F"/>
    <w:rsid w:val="00565168"/>
    <w:rsid w:val="00596B11"/>
    <w:rsid w:val="005B3575"/>
    <w:rsid w:val="005E1AD5"/>
    <w:rsid w:val="00635874"/>
    <w:rsid w:val="0068594A"/>
    <w:rsid w:val="00686B79"/>
    <w:rsid w:val="00751A30"/>
    <w:rsid w:val="0079344C"/>
    <w:rsid w:val="007E45FE"/>
    <w:rsid w:val="007F4F82"/>
    <w:rsid w:val="00811D39"/>
    <w:rsid w:val="008143DC"/>
    <w:rsid w:val="0082067A"/>
    <w:rsid w:val="008330AD"/>
    <w:rsid w:val="008547FB"/>
    <w:rsid w:val="0087712A"/>
    <w:rsid w:val="00882E8D"/>
    <w:rsid w:val="008C2614"/>
    <w:rsid w:val="008D097D"/>
    <w:rsid w:val="00934EB1"/>
    <w:rsid w:val="009855AE"/>
    <w:rsid w:val="009B0583"/>
    <w:rsid w:val="009B0DCF"/>
    <w:rsid w:val="009B4B4B"/>
    <w:rsid w:val="009E1B79"/>
    <w:rsid w:val="00A050D0"/>
    <w:rsid w:val="00B13B29"/>
    <w:rsid w:val="00B56B64"/>
    <w:rsid w:val="00BA182E"/>
    <w:rsid w:val="00BC6857"/>
    <w:rsid w:val="00C13EAD"/>
    <w:rsid w:val="00C90A93"/>
    <w:rsid w:val="00D526EB"/>
    <w:rsid w:val="00D544B4"/>
    <w:rsid w:val="00D713B9"/>
    <w:rsid w:val="00D93C4A"/>
    <w:rsid w:val="00E15917"/>
    <w:rsid w:val="00E218E7"/>
    <w:rsid w:val="00E84CC0"/>
    <w:rsid w:val="00EC4D49"/>
    <w:rsid w:val="00ED1E39"/>
    <w:rsid w:val="00EE004C"/>
    <w:rsid w:val="00FD0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qFormat/>
    <w:rsid w:val="00E15917"/>
    <w:pPr>
      <w:keepNext/>
      <w:adjustRightInd w:val="0"/>
      <w:spacing w:before="120" w:after="360" w:line="480" w:lineRule="auto"/>
      <w:outlineLvl w:val="0"/>
    </w:pPr>
    <w:rPr>
      <w:rFonts w:eastAsia="Times New Roman"/>
      <w:b/>
      <w:bCs/>
      <w:caps/>
      <w:sz w:val="28"/>
      <w:szCs w:val="28"/>
    </w:rPr>
  </w:style>
  <w:style w:type="paragraph" w:styleId="Ttulo2">
    <w:name w:val="heading 2"/>
    <w:basedOn w:val="Normal"/>
    <w:next w:val="Normal"/>
    <w:link w:val="Ttulo2Char"/>
    <w:uiPriority w:val="9"/>
    <w:semiHidden/>
    <w:unhideWhenUsed/>
    <w:qFormat/>
    <w:rsid w:val="00E159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rsid w:val="00E15917"/>
    <w:rPr>
      <w:rFonts w:ascii="Arial" w:eastAsia="Times New Roman" w:hAnsi="Arial" w:cs="Times New Roman"/>
      <w:b/>
      <w:bCs/>
      <w:caps/>
      <w:sz w:val="28"/>
      <w:szCs w:val="28"/>
      <w:lang w:eastAsia="pt-BR"/>
    </w:rPr>
  </w:style>
  <w:style w:type="table" w:styleId="Tabelacomgrade">
    <w:name w:val="Table Grid"/>
    <w:basedOn w:val="Tabelanormal"/>
    <w:rsid w:val="00E15917"/>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E15917"/>
    <w:rPr>
      <w:rFonts w:asciiTheme="majorHAnsi" w:eastAsiaTheme="majorEastAsia" w:hAnsiTheme="majorHAnsi" w:cstheme="majorBidi"/>
      <w:color w:val="365F91" w:themeColor="accent1" w:themeShade="BF"/>
      <w:sz w:val="26"/>
      <w:szCs w:val="26"/>
      <w:lang w:eastAsia="pt-BR"/>
    </w:rPr>
  </w:style>
  <w:style w:type="paragraph" w:styleId="PargrafodaLista">
    <w:name w:val="List Paragraph"/>
    <w:basedOn w:val="Normal"/>
    <w:uiPriority w:val="34"/>
    <w:qFormat/>
    <w:rsid w:val="00E15917"/>
    <w:pPr>
      <w:autoSpaceDE/>
      <w:autoSpaceDN/>
      <w:spacing w:line="360" w:lineRule="auto"/>
      <w:ind w:left="720"/>
      <w:contextualSpacing/>
    </w:pPr>
    <w:rPr>
      <w:rFonts w:eastAsia="Times New Roman"/>
      <w:sz w:val="22"/>
      <w:szCs w:val="24"/>
    </w:rPr>
  </w:style>
  <w:style w:type="paragraph" w:customStyle="1" w:styleId="capasubttulo">
    <w:name w:val="capa subtítulo"/>
    <w:basedOn w:val="Normal"/>
    <w:rsid w:val="00BC6857"/>
    <w:pPr>
      <w:autoSpaceDE/>
      <w:autoSpaceDN/>
      <w:spacing w:after="240" w:line="360" w:lineRule="auto"/>
      <w:jc w:val="center"/>
    </w:pPr>
    <w:rPr>
      <w:rFonts w:eastAsia="Times New Roman"/>
      <w:b/>
      <w:bCs/>
      <w:sz w:val="40"/>
    </w:rPr>
  </w:style>
  <w:style w:type="character" w:styleId="Refdecomentrio">
    <w:name w:val="annotation reference"/>
    <w:basedOn w:val="Fontepargpadro"/>
    <w:uiPriority w:val="99"/>
    <w:semiHidden/>
    <w:unhideWhenUsed/>
    <w:rsid w:val="008D097D"/>
    <w:rPr>
      <w:sz w:val="16"/>
      <w:szCs w:val="16"/>
    </w:rPr>
  </w:style>
  <w:style w:type="paragraph" w:styleId="Textodecomentrio">
    <w:name w:val="annotation text"/>
    <w:basedOn w:val="Normal"/>
    <w:link w:val="TextodecomentrioChar"/>
    <w:uiPriority w:val="99"/>
    <w:semiHidden/>
    <w:unhideWhenUsed/>
    <w:rsid w:val="008D097D"/>
  </w:style>
  <w:style w:type="character" w:customStyle="1" w:styleId="TextodecomentrioChar">
    <w:name w:val="Texto de comentário Char"/>
    <w:basedOn w:val="Fontepargpadro"/>
    <w:link w:val="Textodecomentrio"/>
    <w:uiPriority w:val="99"/>
    <w:semiHidden/>
    <w:rsid w:val="008D097D"/>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D097D"/>
    <w:rPr>
      <w:b/>
      <w:bCs/>
    </w:rPr>
  </w:style>
  <w:style w:type="character" w:customStyle="1" w:styleId="AssuntodocomentrioChar">
    <w:name w:val="Assunto do comentário Char"/>
    <w:basedOn w:val="TextodecomentrioChar"/>
    <w:link w:val="Assuntodocomentrio"/>
    <w:uiPriority w:val="99"/>
    <w:semiHidden/>
    <w:rsid w:val="008D097D"/>
    <w:rPr>
      <w:rFonts w:ascii="Arial" w:eastAsia="MS Mincho" w:hAnsi="Arial" w:cs="Times New Roman"/>
      <w:b/>
      <w:bCs/>
      <w:sz w:val="20"/>
      <w:szCs w:val="20"/>
      <w:lang w:eastAsia="pt-BR"/>
    </w:rPr>
  </w:style>
  <w:style w:type="table" w:customStyle="1" w:styleId="TabeladeGrade4-nfase51">
    <w:name w:val="Tabela de Grade 4 - Ênfase 51"/>
    <w:basedOn w:val="Tabelanormal"/>
    <w:uiPriority w:val="49"/>
    <w:rsid w:val="00D526EB"/>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qFormat/>
    <w:rsid w:val="00E15917"/>
    <w:pPr>
      <w:keepNext/>
      <w:adjustRightInd w:val="0"/>
      <w:spacing w:before="120" w:after="360" w:line="480" w:lineRule="auto"/>
      <w:outlineLvl w:val="0"/>
    </w:pPr>
    <w:rPr>
      <w:rFonts w:eastAsia="Times New Roman"/>
      <w:b/>
      <w:bCs/>
      <w:caps/>
      <w:sz w:val="28"/>
      <w:szCs w:val="28"/>
    </w:rPr>
  </w:style>
  <w:style w:type="paragraph" w:styleId="Ttulo2">
    <w:name w:val="heading 2"/>
    <w:basedOn w:val="Normal"/>
    <w:next w:val="Normal"/>
    <w:link w:val="Ttulo2Char"/>
    <w:uiPriority w:val="9"/>
    <w:semiHidden/>
    <w:unhideWhenUsed/>
    <w:qFormat/>
    <w:rsid w:val="00E159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rsid w:val="00E15917"/>
    <w:rPr>
      <w:rFonts w:ascii="Arial" w:eastAsia="Times New Roman" w:hAnsi="Arial" w:cs="Times New Roman"/>
      <w:b/>
      <w:bCs/>
      <w:caps/>
      <w:sz w:val="28"/>
      <w:szCs w:val="28"/>
      <w:lang w:eastAsia="pt-BR"/>
    </w:rPr>
  </w:style>
  <w:style w:type="table" w:styleId="Tabelacomgrade">
    <w:name w:val="Table Grid"/>
    <w:basedOn w:val="Tabelanormal"/>
    <w:rsid w:val="00E15917"/>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E15917"/>
    <w:rPr>
      <w:rFonts w:asciiTheme="majorHAnsi" w:eastAsiaTheme="majorEastAsia" w:hAnsiTheme="majorHAnsi" w:cstheme="majorBidi"/>
      <w:color w:val="365F91" w:themeColor="accent1" w:themeShade="BF"/>
      <w:sz w:val="26"/>
      <w:szCs w:val="26"/>
      <w:lang w:eastAsia="pt-BR"/>
    </w:rPr>
  </w:style>
  <w:style w:type="paragraph" w:styleId="PargrafodaLista">
    <w:name w:val="List Paragraph"/>
    <w:basedOn w:val="Normal"/>
    <w:uiPriority w:val="34"/>
    <w:qFormat/>
    <w:rsid w:val="00E15917"/>
    <w:pPr>
      <w:autoSpaceDE/>
      <w:autoSpaceDN/>
      <w:spacing w:line="360" w:lineRule="auto"/>
      <w:ind w:left="720"/>
      <w:contextualSpacing/>
    </w:pPr>
    <w:rPr>
      <w:rFonts w:eastAsia="Times New Roman"/>
      <w:sz w:val="22"/>
      <w:szCs w:val="24"/>
    </w:rPr>
  </w:style>
  <w:style w:type="paragraph" w:customStyle="1" w:styleId="capasubttulo">
    <w:name w:val="capa subtítulo"/>
    <w:basedOn w:val="Normal"/>
    <w:rsid w:val="00BC6857"/>
    <w:pPr>
      <w:autoSpaceDE/>
      <w:autoSpaceDN/>
      <w:spacing w:after="240" w:line="360" w:lineRule="auto"/>
      <w:jc w:val="center"/>
    </w:pPr>
    <w:rPr>
      <w:rFonts w:eastAsia="Times New Roman"/>
      <w:b/>
      <w:bCs/>
      <w:sz w:val="40"/>
    </w:rPr>
  </w:style>
  <w:style w:type="character" w:styleId="Refdecomentrio">
    <w:name w:val="annotation reference"/>
    <w:basedOn w:val="Fontepargpadro"/>
    <w:uiPriority w:val="99"/>
    <w:semiHidden/>
    <w:unhideWhenUsed/>
    <w:rsid w:val="008D097D"/>
    <w:rPr>
      <w:sz w:val="16"/>
      <w:szCs w:val="16"/>
    </w:rPr>
  </w:style>
  <w:style w:type="paragraph" w:styleId="Textodecomentrio">
    <w:name w:val="annotation text"/>
    <w:basedOn w:val="Normal"/>
    <w:link w:val="TextodecomentrioChar"/>
    <w:uiPriority w:val="99"/>
    <w:semiHidden/>
    <w:unhideWhenUsed/>
    <w:rsid w:val="008D097D"/>
  </w:style>
  <w:style w:type="character" w:customStyle="1" w:styleId="TextodecomentrioChar">
    <w:name w:val="Texto de comentário Char"/>
    <w:basedOn w:val="Fontepargpadro"/>
    <w:link w:val="Textodecomentrio"/>
    <w:uiPriority w:val="99"/>
    <w:semiHidden/>
    <w:rsid w:val="008D097D"/>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D097D"/>
    <w:rPr>
      <w:b/>
      <w:bCs/>
    </w:rPr>
  </w:style>
  <w:style w:type="character" w:customStyle="1" w:styleId="AssuntodocomentrioChar">
    <w:name w:val="Assunto do comentário Char"/>
    <w:basedOn w:val="TextodecomentrioChar"/>
    <w:link w:val="Assuntodocomentrio"/>
    <w:uiPriority w:val="99"/>
    <w:semiHidden/>
    <w:rsid w:val="008D097D"/>
    <w:rPr>
      <w:rFonts w:ascii="Arial" w:eastAsia="MS Mincho" w:hAnsi="Arial" w:cs="Times New Roman"/>
      <w:b/>
      <w:bCs/>
      <w:sz w:val="20"/>
      <w:szCs w:val="20"/>
      <w:lang w:eastAsia="pt-BR"/>
    </w:rPr>
  </w:style>
  <w:style w:type="table" w:customStyle="1" w:styleId="TabeladeGrade4-nfase51">
    <w:name w:val="Tabela de Grade 4 - Ênfase 51"/>
    <w:basedOn w:val="Tabelanormal"/>
    <w:uiPriority w:val="49"/>
    <w:rsid w:val="00D526EB"/>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862">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25017598">
      <w:bodyDiv w:val="1"/>
      <w:marLeft w:val="0"/>
      <w:marRight w:val="0"/>
      <w:marTop w:val="0"/>
      <w:marBottom w:val="0"/>
      <w:divBdr>
        <w:top w:val="none" w:sz="0" w:space="0" w:color="auto"/>
        <w:left w:val="none" w:sz="0" w:space="0" w:color="auto"/>
        <w:bottom w:val="none" w:sz="0" w:space="0" w:color="auto"/>
        <w:right w:val="none" w:sz="0" w:space="0" w:color="auto"/>
      </w:divBdr>
    </w:div>
    <w:div w:id="1775439040">
      <w:bodyDiv w:val="1"/>
      <w:marLeft w:val="0"/>
      <w:marRight w:val="0"/>
      <w:marTop w:val="0"/>
      <w:marBottom w:val="0"/>
      <w:divBdr>
        <w:top w:val="none" w:sz="0" w:space="0" w:color="auto"/>
        <w:left w:val="none" w:sz="0" w:space="0" w:color="auto"/>
        <w:bottom w:val="none" w:sz="0" w:space="0" w:color="auto"/>
        <w:right w:val="none" w:sz="0" w:space="0" w:color="auto"/>
      </w:divBdr>
    </w:div>
    <w:div w:id="1998730024">
      <w:bodyDiv w:val="1"/>
      <w:marLeft w:val="0"/>
      <w:marRight w:val="0"/>
      <w:marTop w:val="0"/>
      <w:marBottom w:val="0"/>
      <w:divBdr>
        <w:top w:val="none" w:sz="0" w:space="0" w:color="auto"/>
        <w:left w:val="none" w:sz="0" w:space="0" w:color="auto"/>
        <w:bottom w:val="none" w:sz="0" w:space="0" w:color="auto"/>
        <w:right w:val="none" w:sz="0" w:space="0" w:color="auto"/>
      </w:divBdr>
    </w:div>
    <w:div w:id="20069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258840385_Production_of_ceramic_layers_on_aluminum_alloys_by_plasma_electrolytic_oxidation_in_alkaline_silicate_electroly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Fatec</dc:creator>
  <cp:lastModifiedBy>Usuário do Windows</cp:lastModifiedBy>
  <cp:revision>2</cp:revision>
  <dcterms:created xsi:type="dcterms:W3CDTF">2019-11-07T00:16:00Z</dcterms:created>
  <dcterms:modified xsi:type="dcterms:W3CDTF">2019-11-07T00:16:00Z</dcterms:modified>
</cp:coreProperties>
</file>