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79" w:rsidRDefault="00476B52" w:rsidP="00686B79">
      <w:pPr>
        <w:pStyle w:val="Ttulo"/>
      </w:pPr>
      <w:bookmarkStart w:id="0" w:name="_Toc3626291"/>
      <w:r>
        <w:t>A</w:t>
      </w:r>
      <w:r w:rsidR="003E615C">
        <w:t xml:space="preserve"> falta de adaptadores </w:t>
      </w:r>
      <w:r w:rsidR="004102EB">
        <w:t>no tratamento de doenças respiratórias em cães no mercado brasileiro, na visão do design de produto.</w:t>
      </w:r>
    </w:p>
    <w:p w:rsidR="00686B79" w:rsidRPr="00696317" w:rsidRDefault="00686B79" w:rsidP="00686B79"/>
    <w:p w:rsidR="00686B79" w:rsidRPr="007C401F" w:rsidRDefault="00686B79" w:rsidP="00686B79">
      <w:pPr>
        <w:pStyle w:val="FPCNomedoAutor"/>
        <w:spacing w:before="0" w:after="0"/>
        <w:jc w:val="left"/>
        <w:rPr>
          <w:rFonts w:ascii="Times New Roman" w:hAnsi="Times New Roman"/>
          <w:spacing w:val="-2"/>
          <w:sz w:val="22"/>
          <w:lang w:val="pt-PT"/>
        </w:rPr>
      </w:pPr>
    </w:p>
    <w:p w:rsidR="00686B79" w:rsidRDefault="00686B79" w:rsidP="00686B79">
      <w:pPr>
        <w:rPr>
          <w:rStyle w:val="Forte"/>
        </w:rPr>
      </w:pPr>
      <w:r w:rsidRPr="007669DE">
        <w:rPr>
          <w:rStyle w:val="Forte"/>
        </w:rPr>
        <w:t xml:space="preserve">Resumo </w:t>
      </w:r>
    </w:p>
    <w:p w:rsidR="00686B79" w:rsidRDefault="005A7DAD" w:rsidP="002A18D2">
      <w:pPr>
        <w:rPr>
          <w:rStyle w:val="Forte"/>
          <w:b w:val="0"/>
        </w:rPr>
      </w:pPr>
      <w:r>
        <w:rPr>
          <w:rStyle w:val="Forte"/>
          <w:b w:val="0"/>
        </w:rPr>
        <w:t>O trabalho teve</w:t>
      </w:r>
      <w:r w:rsidR="007608E0">
        <w:rPr>
          <w:rStyle w:val="Forte"/>
          <w:b w:val="0"/>
        </w:rPr>
        <w:t xml:space="preserve"> como objetivo apresentar uma problematização decorrente à falta de equipamentos no mercado</w:t>
      </w:r>
      <w:r w:rsidR="009C07D9">
        <w:rPr>
          <w:rStyle w:val="Forte"/>
          <w:b w:val="0"/>
        </w:rPr>
        <w:t xml:space="preserve"> brasileiro</w:t>
      </w:r>
      <w:r w:rsidR="007608E0">
        <w:rPr>
          <w:rStyle w:val="Forte"/>
          <w:b w:val="0"/>
        </w:rPr>
        <w:t xml:space="preserve"> destinados ao tratamento de doenças respiratórias em cães</w:t>
      </w:r>
      <w:r w:rsidRPr="005A7DAD">
        <w:rPr>
          <w:rStyle w:val="Forte"/>
          <w:b w:val="0"/>
        </w:rPr>
        <w:t>. Por meio de pesquisas, foi possível identificar que este tipo de produto não é encontrado no B</w:t>
      </w:r>
      <w:r w:rsidR="003E615C">
        <w:rPr>
          <w:rStyle w:val="Forte"/>
          <w:b w:val="0"/>
        </w:rPr>
        <w:t>rasil, fazendo com que n</w:t>
      </w:r>
      <w:r w:rsidRPr="005A7DAD">
        <w:rPr>
          <w:rStyle w:val="Forte"/>
          <w:b w:val="0"/>
        </w:rPr>
        <w:t xml:space="preserve">a utilização </w:t>
      </w:r>
      <w:r>
        <w:rPr>
          <w:rStyle w:val="Forte"/>
          <w:b w:val="0"/>
        </w:rPr>
        <w:t xml:space="preserve">do medicamento </w:t>
      </w:r>
      <w:r w:rsidR="003E615C">
        <w:rPr>
          <w:rStyle w:val="Forte"/>
          <w:b w:val="0"/>
        </w:rPr>
        <w:t>sejam utilizada</w:t>
      </w:r>
      <w:r w:rsidRPr="005A7DAD">
        <w:rPr>
          <w:rStyle w:val="Forte"/>
          <w:b w:val="0"/>
        </w:rPr>
        <w:t>s adaptações</w:t>
      </w:r>
      <w:r>
        <w:rPr>
          <w:rStyle w:val="Forte"/>
          <w:b w:val="0"/>
        </w:rPr>
        <w:t>. A</w:t>
      </w:r>
      <w:r w:rsidRPr="005A7DAD">
        <w:rPr>
          <w:rStyle w:val="Forte"/>
          <w:b w:val="0"/>
        </w:rPr>
        <w:t xml:space="preserve"> bombinha de asma utilizada pelo ser humano é a mesma empr</w:t>
      </w:r>
      <w:bookmarkStart w:id="1" w:name="_GoBack"/>
      <w:bookmarkEnd w:id="1"/>
      <w:r w:rsidRPr="005A7DAD">
        <w:rPr>
          <w:rStyle w:val="Forte"/>
          <w:b w:val="0"/>
        </w:rPr>
        <w:t>egada no tratamento canino, sendo importante</w:t>
      </w:r>
      <w:r>
        <w:rPr>
          <w:rStyle w:val="Forte"/>
          <w:b w:val="0"/>
        </w:rPr>
        <w:t xml:space="preserve"> que</w:t>
      </w:r>
      <w:r w:rsidRPr="005A7DAD">
        <w:rPr>
          <w:rStyle w:val="Forte"/>
          <w:b w:val="0"/>
        </w:rPr>
        <w:t xml:space="preserve"> se tenha um produto para auxiliar na aplicação do medicamento. P</w:t>
      </w:r>
      <w:r w:rsidR="004B67E7">
        <w:rPr>
          <w:rStyle w:val="Forte"/>
          <w:b w:val="0"/>
        </w:rPr>
        <w:t>ara realizar a</w:t>
      </w:r>
      <w:r w:rsidR="004B67E7" w:rsidRPr="009C07D9">
        <w:rPr>
          <w:rStyle w:val="Forte"/>
          <w:b w:val="0"/>
          <w:color w:val="000000" w:themeColor="text1"/>
        </w:rPr>
        <w:t xml:space="preserve"> problematização </w:t>
      </w:r>
      <w:r w:rsidRPr="005A7DAD">
        <w:rPr>
          <w:rStyle w:val="Forte"/>
          <w:b w:val="0"/>
        </w:rPr>
        <w:t>do produto</w:t>
      </w:r>
      <w:r w:rsidR="007608E0">
        <w:rPr>
          <w:rStyle w:val="Forte"/>
          <w:b w:val="0"/>
        </w:rPr>
        <w:t xml:space="preserve"> na visão do design</w:t>
      </w:r>
      <w:r w:rsidR="004B67E7">
        <w:rPr>
          <w:rStyle w:val="Forte"/>
          <w:b w:val="0"/>
        </w:rPr>
        <w:t>,</w:t>
      </w:r>
      <w:r w:rsidR="007608E0">
        <w:rPr>
          <w:rStyle w:val="Forte"/>
          <w:b w:val="0"/>
        </w:rPr>
        <w:t xml:space="preserve"> foi apresentado no referencial teórico</w:t>
      </w:r>
      <w:r w:rsidR="00E60A8D">
        <w:rPr>
          <w:rStyle w:val="Forte"/>
          <w:b w:val="0"/>
        </w:rPr>
        <w:t xml:space="preserve"> tópicos que apresentam a importância deste produto, além de</w:t>
      </w:r>
      <w:r w:rsidR="004B67E7">
        <w:rPr>
          <w:rStyle w:val="Forte"/>
          <w:b w:val="0"/>
        </w:rPr>
        <w:t xml:space="preserve"> </w:t>
      </w:r>
      <w:r w:rsidRPr="005A7DAD">
        <w:rPr>
          <w:rStyle w:val="Forte"/>
          <w:b w:val="0"/>
        </w:rPr>
        <w:t xml:space="preserve">estudos sobre </w:t>
      </w:r>
      <w:r w:rsidR="003E615C">
        <w:rPr>
          <w:rStyle w:val="Forte"/>
          <w:b w:val="0"/>
        </w:rPr>
        <w:t>a e</w:t>
      </w:r>
      <w:r w:rsidR="001833B4">
        <w:rPr>
          <w:rStyle w:val="Forte"/>
          <w:b w:val="0"/>
        </w:rPr>
        <w:t>rgonomia do produto</w:t>
      </w:r>
      <w:r w:rsidR="009C07D9">
        <w:rPr>
          <w:rStyle w:val="Forte"/>
          <w:b w:val="0"/>
        </w:rPr>
        <w:t xml:space="preserve"> e </w:t>
      </w:r>
      <w:r w:rsidR="000B13CE">
        <w:rPr>
          <w:rStyle w:val="Forte"/>
          <w:b w:val="0"/>
        </w:rPr>
        <w:t>por fim, um questionário direcionado à médicos veterinários que indicam problemas decorrentes à falta deste produto.</w:t>
      </w:r>
      <w:r w:rsidR="00CF0CD9">
        <w:rPr>
          <w:rStyle w:val="Forte"/>
          <w:b w:val="0"/>
        </w:rPr>
        <w:t xml:space="preserve"> </w:t>
      </w:r>
    </w:p>
    <w:p w:rsidR="006D491C" w:rsidRPr="005A7DAD" w:rsidRDefault="006D491C" w:rsidP="00686B79">
      <w:pPr>
        <w:pStyle w:val="FPCTextonormal"/>
        <w:spacing w:before="0" w:after="0"/>
        <w:rPr>
          <w:rFonts w:ascii="Times New Roman" w:hAnsi="Times New Roman"/>
          <w:b/>
          <w:sz w:val="20"/>
          <w:szCs w:val="20"/>
        </w:rPr>
      </w:pPr>
    </w:p>
    <w:p w:rsidR="00686B79" w:rsidRPr="00277A49" w:rsidRDefault="00686B79" w:rsidP="00686B79">
      <w:pPr>
        <w:rPr>
          <w:lang w:val="pt-PT" w:eastAsia="ja-JP"/>
        </w:rPr>
      </w:pPr>
      <w:r w:rsidRPr="00277A49">
        <w:rPr>
          <w:b/>
          <w:lang w:val="pt-PT" w:eastAsia="ja-JP"/>
        </w:rPr>
        <w:t xml:space="preserve">Palavras-chave: </w:t>
      </w:r>
      <w:r w:rsidR="00C57DEC">
        <w:rPr>
          <w:lang w:val="pt-PT" w:eastAsia="ja-JP"/>
        </w:rPr>
        <w:t>Design de Produto</w:t>
      </w:r>
      <w:r w:rsidR="00E45094">
        <w:rPr>
          <w:lang w:val="pt-PT" w:eastAsia="ja-JP"/>
        </w:rPr>
        <w:t>; Adaptador; Cães</w:t>
      </w:r>
      <w:r w:rsidRPr="00277A49">
        <w:rPr>
          <w:lang w:val="pt-PT" w:eastAsia="ja-JP"/>
        </w:rPr>
        <w:t>.</w:t>
      </w:r>
    </w:p>
    <w:p w:rsidR="00686B79" w:rsidRPr="00277A49" w:rsidRDefault="00686B79" w:rsidP="006827AA">
      <w:pPr>
        <w:pStyle w:val="FPCTextonormal"/>
        <w:spacing w:before="0" w:after="0"/>
        <w:ind w:left="708" w:hanging="708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Default="00686B79" w:rsidP="00686B79">
      <w:pPr>
        <w:rPr>
          <w:b/>
        </w:rPr>
      </w:pPr>
      <w:bookmarkStart w:id="2" w:name="_Toc519335634"/>
      <w:bookmarkEnd w:id="0"/>
      <w:r w:rsidRPr="007669DE">
        <w:rPr>
          <w:b/>
        </w:rPr>
        <w:t>ABSTRACT</w:t>
      </w:r>
      <w:r>
        <w:rPr>
          <w:b/>
        </w:rPr>
        <w:t xml:space="preserve"> </w:t>
      </w:r>
    </w:p>
    <w:p w:rsidR="00845876" w:rsidRDefault="00845876" w:rsidP="00686B79">
      <w:proofErr w:type="spellStart"/>
      <w:r w:rsidRPr="00845876">
        <w:t>This</w:t>
      </w:r>
      <w:proofErr w:type="spellEnd"/>
      <w:r w:rsidRPr="00845876">
        <w:t xml:space="preserve"> </w:t>
      </w:r>
      <w:proofErr w:type="spellStart"/>
      <w:r w:rsidRPr="00845876">
        <w:t>work</w:t>
      </w:r>
      <w:proofErr w:type="spellEnd"/>
      <w:r w:rsidRPr="00845876">
        <w:t xml:space="preserve"> </w:t>
      </w:r>
      <w:proofErr w:type="spellStart"/>
      <w:r w:rsidRPr="00845876">
        <w:t>aimed</w:t>
      </w:r>
      <w:proofErr w:type="spellEnd"/>
      <w:r w:rsidRPr="00845876">
        <w:t xml:space="preserve"> </w:t>
      </w:r>
      <w:proofErr w:type="spellStart"/>
      <w:r w:rsidRPr="00845876">
        <w:t>to</w:t>
      </w:r>
      <w:proofErr w:type="spellEnd"/>
      <w:r w:rsidRPr="00845876">
        <w:t xml:space="preserve"> </w:t>
      </w:r>
      <w:proofErr w:type="spellStart"/>
      <w:r w:rsidRPr="00845876">
        <w:t>present</w:t>
      </w:r>
      <w:proofErr w:type="spellEnd"/>
      <w:r w:rsidRPr="00845876">
        <w:t xml:space="preserve"> a </w:t>
      </w:r>
      <w:proofErr w:type="spellStart"/>
      <w:r w:rsidRPr="00845876">
        <w:t>problematization</w:t>
      </w:r>
      <w:proofErr w:type="spellEnd"/>
      <w:r w:rsidRPr="00845876">
        <w:t xml:space="preserve"> </w:t>
      </w:r>
      <w:proofErr w:type="spellStart"/>
      <w:r w:rsidRPr="00845876">
        <w:t>due</w:t>
      </w:r>
      <w:proofErr w:type="spellEnd"/>
      <w:r w:rsidRPr="00845876">
        <w:t xml:space="preserve"> </w:t>
      </w:r>
      <w:proofErr w:type="spellStart"/>
      <w:r w:rsidRPr="00845876">
        <w:t>to</w:t>
      </w:r>
      <w:proofErr w:type="spellEnd"/>
      <w:r w:rsidRPr="00845876">
        <w:t xml:space="preserve">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lack</w:t>
      </w:r>
      <w:proofErr w:type="spellEnd"/>
      <w:r w:rsidRPr="00845876">
        <w:t xml:space="preserve"> </w:t>
      </w:r>
      <w:proofErr w:type="spellStart"/>
      <w:r w:rsidRPr="00845876">
        <w:t>of</w:t>
      </w:r>
      <w:proofErr w:type="spellEnd"/>
      <w:r w:rsidRPr="00845876">
        <w:t xml:space="preserve"> </w:t>
      </w:r>
      <w:proofErr w:type="spellStart"/>
      <w:r w:rsidRPr="00845876">
        <w:t>equipment</w:t>
      </w:r>
      <w:proofErr w:type="spellEnd"/>
      <w:r w:rsidRPr="00845876">
        <w:t xml:space="preserve"> in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Brazilian</w:t>
      </w:r>
      <w:proofErr w:type="spellEnd"/>
      <w:r w:rsidRPr="00845876">
        <w:t xml:space="preserve"> </w:t>
      </w:r>
      <w:proofErr w:type="spellStart"/>
      <w:r w:rsidRPr="00845876">
        <w:t>market</w:t>
      </w:r>
      <w:proofErr w:type="spellEnd"/>
      <w:r w:rsidRPr="00845876">
        <w:t xml:space="preserve"> for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treatment</w:t>
      </w:r>
      <w:proofErr w:type="spellEnd"/>
      <w:r w:rsidRPr="00845876">
        <w:t xml:space="preserve"> </w:t>
      </w:r>
      <w:proofErr w:type="spellStart"/>
      <w:r w:rsidRPr="00845876">
        <w:t>of</w:t>
      </w:r>
      <w:proofErr w:type="spellEnd"/>
      <w:r w:rsidRPr="00845876">
        <w:t xml:space="preserve"> </w:t>
      </w:r>
      <w:proofErr w:type="spellStart"/>
      <w:r w:rsidRPr="00845876">
        <w:t>respiratory</w:t>
      </w:r>
      <w:proofErr w:type="spellEnd"/>
      <w:r w:rsidRPr="00845876">
        <w:t xml:space="preserve"> </w:t>
      </w:r>
      <w:proofErr w:type="spellStart"/>
      <w:r w:rsidRPr="00845876">
        <w:t>diseases</w:t>
      </w:r>
      <w:proofErr w:type="spellEnd"/>
      <w:r w:rsidRPr="00845876">
        <w:t xml:space="preserve"> in </w:t>
      </w:r>
      <w:proofErr w:type="spellStart"/>
      <w:r w:rsidRPr="00845876">
        <w:t>dogs</w:t>
      </w:r>
      <w:proofErr w:type="spellEnd"/>
      <w:r w:rsidRPr="00845876">
        <w:t xml:space="preserve">. </w:t>
      </w:r>
      <w:proofErr w:type="spellStart"/>
      <w:r w:rsidRPr="00845876">
        <w:t>Through</w:t>
      </w:r>
      <w:proofErr w:type="spellEnd"/>
      <w:r w:rsidRPr="00845876">
        <w:t xml:space="preserve"> </w:t>
      </w:r>
      <w:proofErr w:type="spellStart"/>
      <w:r w:rsidRPr="00845876">
        <w:t>research</w:t>
      </w:r>
      <w:proofErr w:type="spellEnd"/>
      <w:r w:rsidRPr="00845876">
        <w:t xml:space="preserve">, it </w:t>
      </w:r>
      <w:proofErr w:type="spellStart"/>
      <w:r w:rsidRPr="00845876">
        <w:t>was</w:t>
      </w:r>
      <w:proofErr w:type="spellEnd"/>
      <w:r w:rsidRPr="00845876">
        <w:t xml:space="preserve"> </w:t>
      </w:r>
      <w:proofErr w:type="spellStart"/>
      <w:r w:rsidRPr="00845876">
        <w:t>possible</w:t>
      </w:r>
      <w:proofErr w:type="spellEnd"/>
      <w:r w:rsidRPr="00845876">
        <w:t xml:space="preserve"> </w:t>
      </w:r>
      <w:proofErr w:type="spellStart"/>
      <w:r w:rsidRPr="00845876">
        <w:t>to</w:t>
      </w:r>
      <w:proofErr w:type="spellEnd"/>
      <w:r w:rsidRPr="00845876">
        <w:t xml:space="preserve"> </w:t>
      </w:r>
      <w:proofErr w:type="spellStart"/>
      <w:r w:rsidRPr="00845876">
        <w:t>identify</w:t>
      </w:r>
      <w:proofErr w:type="spellEnd"/>
      <w:r w:rsidRPr="00845876">
        <w:t xml:space="preserve"> </w:t>
      </w:r>
      <w:proofErr w:type="spellStart"/>
      <w:r w:rsidRPr="00845876">
        <w:t>that</w:t>
      </w:r>
      <w:proofErr w:type="spellEnd"/>
      <w:r w:rsidRPr="00845876">
        <w:t xml:space="preserve"> </w:t>
      </w:r>
      <w:proofErr w:type="spellStart"/>
      <w:r w:rsidRPr="00845876">
        <w:t>this</w:t>
      </w:r>
      <w:proofErr w:type="spellEnd"/>
      <w:r w:rsidRPr="00845876">
        <w:t xml:space="preserve"> </w:t>
      </w:r>
      <w:proofErr w:type="spellStart"/>
      <w:r w:rsidRPr="00845876">
        <w:t>type</w:t>
      </w:r>
      <w:proofErr w:type="spellEnd"/>
      <w:r w:rsidRPr="00845876">
        <w:t xml:space="preserve"> </w:t>
      </w:r>
      <w:proofErr w:type="spellStart"/>
      <w:r w:rsidRPr="00845876">
        <w:t>of</w:t>
      </w:r>
      <w:proofErr w:type="spellEnd"/>
      <w:r w:rsidRPr="00845876">
        <w:t xml:space="preserve"> </w:t>
      </w:r>
      <w:proofErr w:type="spellStart"/>
      <w:r w:rsidRPr="00845876">
        <w:t>product</w:t>
      </w:r>
      <w:proofErr w:type="spellEnd"/>
      <w:r w:rsidRPr="00845876">
        <w:t xml:space="preserve"> </w:t>
      </w:r>
      <w:proofErr w:type="spellStart"/>
      <w:r w:rsidRPr="00845876">
        <w:t>is</w:t>
      </w:r>
      <w:proofErr w:type="spellEnd"/>
      <w:r w:rsidRPr="00845876">
        <w:t xml:space="preserve"> </w:t>
      </w:r>
      <w:proofErr w:type="spellStart"/>
      <w:r w:rsidRPr="00845876">
        <w:t>not</w:t>
      </w:r>
      <w:proofErr w:type="spellEnd"/>
      <w:r w:rsidRPr="00845876">
        <w:t xml:space="preserve"> </w:t>
      </w:r>
      <w:proofErr w:type="spellStart"/>
      <w:r w:rsidRPr="00845876">
        <w:t>found</w:t>
      </w:r>
      <w:proofErr w:type="spellEnd"/>
      <w:r w:rsidRPr="00845876">
        <w:t xml:space="preserve"> in </w:t>
      </w:r>
      <w:proofErr w:type="spellStart"/>
      <w:r w:rsidRPr="00845876">
        <w:t>Brazil</w:t>
      </w:r>
      <w:proofErr w:type="spellEnd"/>
      <w:r w:rsidRPr="00845876">
        <w:t xml:space="preserve">, </w:t>
      </w:r>
      <w:proofErr w:type="spellStart"/>
      <w:r w:rsidRPr="00845876">
        <w:t>making</w:t>
      </w:r>
      <w:proofErr w:type="spellEnd"/>
      <w:r w:rsidRPr="00845876">
        <w:t xml:space="preserve"> </w:t>
      </w:r>
      <w:proofErr w:type="spellStart"/>
      <w:r w:rsidRPr="00845876">
        <w:t>the</w:t>
      </w:r>
      <w:proofErr w:type="spellEnd"/>
      <w:r w:rsidRPr="00845876">
        <w:t xml:space="preserve"> use </w:t>
      </w:r>
      <w:proofErr w:type="spellStart"/>
      <w:r w:rsidRPr="00845876">
        <w:t>of</w:t>
      </w:r>
      <w:proofErr w:type="spellEnd"/>
      <w:r w:rsidRPr="00845876">
        <w:t xml:space="preserve">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drug</w:t>
      </w:r>
      <w:proofErr w:type="spellEnd"/>
      <w:r w:rsidRPr="00845876">
        <w:t xml:space="preserve"> </w:t>
      </w:r>
      <w:proofErr w:type="spellStart"/>
      <w:r w:rsidRPr="00845876">
        <w:t>adaptations</w:t>
      </w:r>
      <w:proofErr w:type="spellEnd"/>
      <w:r w:rsidRPr="00845876">
        <w:t xml:space="preserve">. The </w:t>
      </w:r>
      <w:proofErr w:type="spellStart"/>
      <w:r w:rsidRPr="00845876">
        <w:t>asthma</w:t>
      </w:r>
      <w:proofErr w:type="spellEnd"/>
      <w:r w:rsidRPr="00845876">
        <w:t xml:space="preserve"> </w:t>
      </w:r>
      <w:proofErr w:type="spellStart"/>
      <w:r w:rsidRPr="00845876">
        <w:t>inhaler</w:t>
      </w:r>
      <w:proofErr w:type="spellEnd"/>
      <w:r w:rsidRPr="00845876">
        <w:t xml:space="preserve"> </w:t>
      </w:r>
      <w:proofErr w:type="spellStart"/>
      <w:r w:rsidRPr="00845876">
        <w:t>used</w:t>
      </w:r>
      <w:proofErr w:type="spellEnd"/>
      <w:r w:rsidRPr="00845876">
        <w:t xml:space="preserve"> </w:t>
      </w:r>
      <w:proofErr w:type="spellStart"/>
      <w:r w:rsidRPr="00845876">
        <w:t>by</w:t>
      </w:r>
      <w:proofErr w:type="spellEnd"/>
      <w:r w:rsidRPr="00845876">
        <w:t xml:space="preserve"> </w:t>
      </w:r>
      <w:proofErr w:type="spellStart"/>
      <w:r w:rsidRPr="00845876">
        <w:t>humans</w:t>
      </w:r>
      <w:proofErr w:type="spellEnd"/>
      <w:r w:rsidRPr="00845876">
        <w:t xml:space="preserve"> </w:t>
      </w:r>
      <w:proofErr w:type="spellStart"/>
      <w:r w:rsidRPr="00845876">
        <w:t>is</w:t>
      </w:r>
      <w:proofErr w:type="spellEnd"/>
      <w:r w:rsidRPr="00845876">
        <w:t xml:space="preserve">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same</w:t>
      </w:r>
      <w:proofErr w:type="spellEnd"/>
      <w:r w:rsidRPr="00845876">
        <w:t xml:space="preserve"> </w:t>
      </w:r>
      <w:proofErr w:type="spellStart"/>
      <w:r w:rsidRPr="00845876">
        <w:t>used</w:t>
      </w:r>
      <w:proofErr w:type="spellEnd"/>
      <w:r w:rsidRPr="00845876">
        <w:t xml:space="preserve"> in </w:t>
      </w:r>
      <w:proofErr w:type="spellStart"/>
      <w:r w:rsidRPr="00845876">
        <w:t>canine</w:t>
      </w:r>
      <w:proofErr w:type="spellEnd"/>
      <w:r w:rsidRPr="00845876">
        <w:t xml:space="preserve"> </w:t>
      </w:r>
      <w:proofErr w:type="spellStart"/>
      <w:r w:rsidRPr="00845876">
        <w:t>treatment</w:t>
      </w:r>
      <w:proofErr w:type="spellEnd"/>
      <w:r w:rsidRPr="00845876">
        <w:t xml:space="preserve">, </w:t>
      </w:r>
      <w:proofErr w:type="spellStart"/>
      <w:r w:rsidRPr="00845876">
        <w:t>and</w:t>
      </w:r>
      <w:proofErr w:type="spellEnd"/>
      <w:r w:rsidRPr="00845876">
        <w:t xml:space="preserve"> it </w:t>
      </w:r>
      <w:proofErr w:type="spellStart"/>
      <w:r w:rsidRPr="00845876">
        <w:t>is</w:t>
      </w:r>
      <w:proofErr w:type="spellEnd"/>
      <w:r w:rsidRPr="00845876">
        <w:t xml:space="preserve"> </w:t>
      </w:r>
      <w:proofErr w:type="spellStart"/>
      <w:r w:rsidRPr="00845876">
        <w:t>important</w:t>
      </w:r>
      <w:proofErr w:type="spellEnd"/>
      <w:r w:rsidRPr="00845876">
        <w:t xml:space="preserve"> </w:t>
      </w:r>
      <w:proofErr w:type="spellStart"/>
      <w:r w:rsidRPr="00845876">
        <w:t>to</w:t>
      </w:r>
      <w:proofErr w:type="spellEnd"/>
      <w:r w:rsidRPr="00845876">
        <w:t xml:space="preserve"> </w:t>
      </w:r>
      <w:proofErr w:type="spellStart"/>
      <w:r w:rsidRPr="00845876">
        <w:t>have</w:t>
      </w:r>
      <w:proofErr w:type="spellEnd"/>
      <w:r w:rsidRPr="00845876">
        <w:t xml:space="preserve"> a </w:t>
      </w:r>
      <w:proofErr w:type="spellStart"/>
      <w:r w:rsidRPr="00845876">
        <w:t>product</w:t>
      </w:r>
      <w:proofErr w:type="spellEnd"/>
      <w:r w:rsidRPr="00845876">
        <w:t xml:space="preserve"> </w:t>
      </w:r>
      <w:proofErr w:type="spellStart"/>
      <w:r w:rsidRPr="00845876">
        <w:t>to</w:t>
      </w:r>
      <w:proofErr w:type="spellEnd"/>
      <w:r w:rsidRPr="00845876">
        <w:t xml:space="preserve"> </w:t>
      </w:r>
      <w:proofErr w:type="spellStart"/>
      <w:r w:rsidRPr="00845876">
        <w:t>assist</w:t>
      </w:r>
      <w:proofErr w:type="spellEnd"/>
      <w:r w:rsidRPr="00845876">
        <w:t xml:space="preserve"> in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application</w:t>
      </w:r>
      <w:proofErr w:type="spellEnd"/>
      <w:r w:rsidRPr="00845876">
        <w:t xml:space="preserve"> </w:t>
      </w:r>
      <w:proofErr w:type="spellStart"/>
      <w:r w:rsidRPr="00845876">
        <w:t>of</w:t>
      </w:r>
      <w:proofErr w:type="spellEnd"/>
      <w:r w:rsidRPr="00845876">
        <w:t xml:space="preserve">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drug</w:t>
      </w:r>
      <w:proofErr w:type="spellEnd"/>
      <w:r w:rsidRPr="00845876">
        <w:t xml:space="preserve">. </w:t>
      </w:r>
      <w:proofErr w:type="spellStart"/>
      <w:r w:rsidRPr="00845876">
        <w:t>To</w:t>
      </w:r>
      <w:proofErr w:type="spellEnd"/>
      <w:r w:rsidRPr="00845876">
        <w:t xml:space="preserve"> </w:t>
      </w:r>
      <w:proofErr w:type="spellStart"/>
      <w:r w:rsidRPr="00845876">
        <w:t>make</w:t>
      </w:r>
      <w:proofErr w:type="spellEnd"/>
      <w:r w:rsidRPr="00845876">
        <w:t xml:space="preserve">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product</w:t>
      </w:r>
      <w:proofErr w:type="spellEnd"/>
      <w:r w:rsidRPr="00845876">
        <w:t xml:space="preserve"> </w:t>
      </w:r>
      <w:proofErr w:type="spellStart"/>
      <w:r w:rsidRPr="00845876">
        <w:t>problematic</w:t>
      </w:r>
      <w:proofErr w:type="spellEnd"/>
      <w:r w:rsidRPr="00845876">
        <w:t xml:space="preserve"> in </w:t>
      </w:r>
      <w:proofErr w:type="spellStart"/>
      <w:r w:rsidRPr="00845876">
        <w:t>the</w:t>
      </w:r>
      <w:proofErr w:type="spellEnd"/>
      <w:r w:rsidRPr="00845876">
        <w:t xml:space="preserve"> design </w:t>
      </w:r>
      <w:proofErr w:type="spellStart"/>
      <w:r w:rsidRPr="00845876">
        <w:t>view</w:t>
      </w:r>
      <w:proofErr w:type="spellEnd"/>
      <w:r w:rsidRPr="00845876">
        <w:t xml:space="preserve">,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theoretical</w:t>
      </w:r>
      <w:proofErr w:type="spellEnd"/>
      <w:r w:rsidRPr="00845876">
        <w:t xml:space="preserve"> framework </w:t>
      </w:r>
      <w:proofErr w:type="spellStart"/>
      <w:r w:rsidRPr="00845876">
        <w:t>presented</w:t>
      </w:r>
      <w:proofErr w:type="spellEnd"/>
      <w:r w:rsidRPr="00845876">
        <w:t xml:space="preserve"> </w:t>
      </w:r>
      <w:proofErr w:type="spellStart"/>
      <w:r w:rsidRPr="00845876">
        <w:t>topics</w:t>
      </w:r>
      <w:proofErr w:type="spellEnd"/>
      <w:r w:rsidRPr="00845876">
        <w:t xml:space="preserve"> </w:t>
      </w:r>
      <w:proofErr w:type="spellStart"/>
      <w:r w:rsidRPr="00845876">
        <w:t>that</w:t>
      </w:r>
      <w:proofErr w:type="spellEnd"/>
      <w:r w:rsidRPr="00845876">
        <w:t xml:space="preserve"> </w:t>
      </w:r>
      <w:proofErr w:type="spellStart"/>
      <w:r w:rsidRPr="00845876">
        <w:t>present</w:t>
      </w:r>
      <w:proofErr w:type="spellEnd"/>
      <w:r w:rsidRPr="00845876">
        <w:t xml:space="preserve">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importance</w:t>
      </w:r>
      <w:proofErr w:type="spellEnd"/>
      <w:r w:rsidRPr="00845876">
        <w:t xml:space="preserve"> </w:t>
      </w:r>
      <w:proofErr w:type="spellStart"/>
      <w:r w:rsidRPr="00845876">
        <w:t>of</w:t>
      </w:r>
      <w:proofErr w:type="spellEnd"/>
      <w:r w:rsidRPr="00845876">
        <w:t xml:space="preserve"> </w:t>
      </w:r>
      <w:proofErr w:type="spellStart"/>
      <w:r w:rsidRPr="00845876">
        <w:t>this</w:t>
      </w:r>
      <w:proofErr w:type="spellEnd"/>
      <w:r w:rsidRPr="00845876">
        <w:t xml:space="preserve"> </w:t>
      </w:r>
      <w:proofErr w:type="spellStart"/>
      <w:r w:rsidRPr="00845876">
        <w:t>product</w:t>
      </w:r>
      <w:proofErr w:type="spellEnd"/>
      <w:r w:rsidRPr="00845876">
        <w:t xml:space="preserve">, as </w:t>
      </w:r>
      <w:proofErr w:type="spellStart"/>
      <w:r w:rsidRPr="00845876">
        <w:t>well</w:t>
      </w:r>
      <w:proofErr w:type="spellEnd"/>
      <w:r w:rsidRPr="00845876">
        <w:t xml:space="preserve"> as </w:t>
      </w:r>
      <w:proofErr w:type="spellStart"/>
      <w:r w:rsidRPr="00845876">
        <w:t>studies</w:t>
      </w:r>
      <w:proofErr w:type="spellEnd"/>
      <w:r w:rsidRPr="00845876">
        <w:t xml:space="preserve"> </w:t>
      </w:r>
      <w:proofErr w:type="spellStart"/>
      <w:r w:rsidRPr="00845876">
        <w:t>on</w:t>
      </w:r>
      <w:proofErr w:type="spellEnd"/>
      <w:r w:rsidRPr="00845876">
        <w:t xml:space="preserve">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ergonomics</w:t>
      </w:r>
      <w:proofErr w:type="spellEnd"/>
      <w:r w:rsidRPr="00845876">
        <w:t xml:space="preserve"> </w:t>
      </w:r>
      <w:proofErr w:type="spellStart"/>
      <w:r w:rsidRPr="00845876">
        <w:t>of</w:t>
      </w:r>
      <w:proofErr w:type="spellEnd"/>
      <w:r w:rsidRPr="00845876">
        <w:t xml:space="preserve">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product</w:t>
      </w:r>
      <w:proofErr w:type="spellEnd"/>
      <w:r w:rsidRPr="00845876">
        <w:t xml:space="preserve"> </w:t>
      </w:r>
      <w:proofErr w:type="spellStart"/>
      <w:r w:rsidRPr="00845876">
        <w:t>and</w:t>
      </w:r>
      <w:proofErr w:type="spellEnd"/>
      <w:r w:rsidRPr="00845876">
        <w:t xml:space="preserve"> </w:t>
      </w:r>
      <w:proofErr w:type="spellStart"/>
      <w:r w:rsidRPr="00845876">
        <w:t>finally</w:t>
      </w:r>
      <w:proofErr w:type="spellEnd"/>
      <w:r w:rsidRPr="00845876">
        <w:t xml:space="preserve">, a </w:t>
      </w:r>
      <w:proofErr w:type="spellStart"/>
      <w:r w:rsidRPr="00845876">
        <w:t>questionnaire</w:t>
      </w:r>
      <w:proofErr w:type="spellEnd"/>
      <w:r w:rsidRPr="00845876">
        <w:t xml:space="preserve"> </w:t>
      </w:r>
      <w:proofErr w:type="spellStart"/>
      <w:r w:rsidRPr="00845876">
        <w:t>directed</w:t>
      </w:r>
      <w:proofErr w:type="spellEnd"/>
      <w:r w:rsidRPr="00845876">
        <w:t xml:space="preserve"> </w:t>
      </w:r>
      <w:proofErr w:type="spellStart"/>
      <w:r w:rsidRPr="00845876">
        <w:t>to</w:t>
      </w:r>
      <w:proofErr w:type="spellEnd"/>
      <w:r w:rsidRPr="00845876">
        <w:t xml:space="preserve"> </w:t>
      </w:r>
      <w:proofErr w:type="spellStart"/>
      <w:r w:rsidRPr="00845876">
        <w:t>veterinarians</w:t>
      </w:r>
      <w:proofErr w:type="spellEnd"/>
      <w:r w:rsidRPr="00845876">
        <w:t xml:space="preserve"> </w:t>
      </w:r>
      <w:proofErr w:type="spellStart"/>
      <w:r w:rsidRPr="00845876">
        <w:t>that</w:t>
      </w:r>
      <w:proofErr w:type="spellEnd"/>
      <w:r w:rsidRPr="00845876">
        <w:t xml:space="preserve"> </w:t>
      </w:r>
      <w:proofErr w:type="spellStart"/>
      <w:r w:rsidRPr="00845876">
        <w:t>indicate</w:t>
      </w:r>
      <w:proofErr w:type="spellEnd"/>
      <w:r w:rsidRPr="00845876">
        <w:t xml:space="preserve"> </w:t>
      </w:r>
      <w:proofErr w:type="spellStart"/>
      <w:r w:rsidRPr="00845876">
        <w:t>problems</w:t>
      </w:r>
      <w:proofErr w:type="spellEnd"/>
      <w:r w:rsidRPr="00845876">
        <w:t xml:space="preserve"> </w:t>
      </w:r>
      <w:proofErr w:type="spellStart"/>
      <w:r w:rsidRPr="00845876">
        <w:t>arising</w:t>
      </w:r>
      <w:proofErr w:type="spellEnd"/>
      <w:r w:rsidRPr="00845876">
        <w:t xml:space="preserve"> </w:t>
      </w:r>
      <w:proofErr w:type="spellStart"/>
      <w:r w:rsidRPr="00845876">
        <w:t>from</w:t>
      </w:r>
      <w:proofErr w:type="spellEnd"/>
      <w:r w:rsidRPr="00845876">
        <w:t xml:space="preserve"> </w:t>
      </w:r>
      <w:proofErr w:type="spellStart"/>
      <w:r w:rsidRPr="00845876">
        <w:t>the</w:t>
      </w:r>
      <w:proofErr w:type="spellEnd"/>
      <w:r w:rsidRPr="00845876">
        <w:t xml:space="preserve"> </w:t>
      </w:r>
      <w:proofErr w:type="spellStart"/>
      <w:r w:rsidRPr="00845876">
        <w:t>lack</w:t>
      </w:r>
      <w:proofErr w:type="spellEnd"/>
      <w:r w:rsidRPr="00845876">
        <w:t xml:space="preserve"> </w:t>
      </w:r>
      <w:proofErr w:type="spellStart"/>
      <w:r w:rsidRPr="00845876">
        <w:t>of</w:t>
      </w:r>
      <w:proofErr w:type="spellEnd"/>
      <w:r w:rsidRPr="00845876">
        <w:t xml:space="preserve"> </w:t>
      </w:r>
      <w:proofErr w:type="spellStart"/>
      <w:r w:rsidRPr="00845876">
        <w:t>this</w:t>
      </w:r>
      <w:proofErr w:type="spellEnd"/>
      <w:r w:rsidRPr="00845876">
        <w:t xml:space="preserve"> </w:t>
      </w:r>
      <w:proofErr w:type="spellStart"/>
      <w:r w:rsidRPr="00845876">
        <w:t>product</w:t>
      </w:r>
      <w:proofErr w:type="spellEnd"/>
      <w:r w:rsidRPr="00845876">
        <w:t>.</w:t>
      </w:r>
    </w:p>
    <w:p w:rsidR="00845876" w:rsidRPr="00845876" w:rsidRDefault="00845876" w:rsidP="00686B79"/>
    <w:p w:rsidR="00686B79" w:rsidRPr="007669DE" w:rsidRDefault="00686B79" w:rsidP="00686B79">
      <w:pPr>
        <w:jc w:val="left"/>
        <w:rPr>
          <w:b/>
          <w:sz w:val="24"/>
          <w:szCs w:val="24"/>
        </w:rPr>
      </w:pPr>
      <w:proofErr w:type="spellStart"/>
      <w:r>
        <w:rPr>
          <w:b/>
        </w:rPr>
        <w:t>Key</w:t>
      </w:r>
      <w:r w:rsidRPr="007669DE">
        <w:rPr>
          <w:b/>
        </w:rPr>
        <w:t>words</w:t>
      </w:r>
      <w:proofErr w:type="spellEnd"/>
      <w:r w:rsidRPr="007669DE">
        <w:t xml:space="preserve">: </w:t>
      </w:r>
      <w:r w:rsidR="006D491C" w:rsidRPr="006D491C">
        <w:rPr>
          <w:lang w:val="pt-PT" w:eastAsia="ja-JP"/>
        </w:rPr>
        <w:t>Pro</w:t>
      </w:r>
      <w:r w:rsidR="00C57DEC">
        <w:rPr>
          <w:lang w:val="pt-PT" w:eastAsia="ja-JP"/>
        </w:rPr>
        <w:t>duct Design</w:t>
      </w:r>
      <w:r w:rsidR="006D491C" w:rsidRPr="006D491C">
        <w:rPr>
          <w:lang w:val="pt-PT" w:eastAsia="ja-JP"/>
        </w:rPr>
        <w:t>; Adapter; Dogs</w:t>
      </w:r>
      <w:r w:rsidRPr="00277A49">
        <w:rPr>
          <w:lang w:val="pt-PT" w:eastAsia="ja-JP"/>
        </w:rPr>
        <w:t>.</w:t>
      </w: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Default="00686B79" w:rsidP="00686B79">
      <w:pPr>
        <w:rPr>
          <w:b/>
          <w:sz w:val="24"/>
          <w:szCs w:val="24"/>
        </w:rPr>
      </w:pP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Pr="000F486C" w:rsidRDefault="00686B79" w:rsidP="00686B79">
      <w:pPr>
        <w:numPr>
          <w:ilvl w:val="0"/>
          <w:numId w:val="1"/>
        </w:numPr>
        <w:rPr>
          <w:b/>
          <w:sz w:val="24"/>
          <w:szCs w:val="24"/>
        </w:rPr>
      </w:pPr>
      <w:r w:rsidRPr="007669DE">
        <w:rPr>
          <w:rStyle w:val="SeoChar"/>
        </w:rPr>
        <w:t>INTRODUÇÃO</w:t>
      </w:r>
      <w:r w:rsidRPr="00F345FD">
        <w:rPr>
          <w:b/>
          <w:sz w:val="24"/>
          <w:szCs w:val="24"/>
        </w:rPr>
        <w:t xml:space="preserve"> </w:t>
      </w:r>
    </w:p>
    <w:p w:rsidR="004D550C" w:rsidRPr="004D550C" w:rsidRDefault="004D550C" w:rsidP="004D550C">
      <w:pPr>
        <w:pStyle w:val="FPCTextonormal"/>
        <w:ind w:firstLine="709"/>
        <w:rPr>
          <w:sz w:val="24"/>
          <w:szCs w:val="20"/>
        </w:rPr>
      </w:pPr>
      <w:r w:rsidRPr="004D550C">
        <w:rPr>
          <w:sz w:val="24"/>
          <w:szCs w:val="20"/>
        </w:rPr>
        <w:t>Muitos cães podem apresentar doenças respiratórias ao longo dos anos. De acordo com o site Clube para Cachorros (2018), estas doenças tendem a atingir filhotes e cães idosos, estes com mais frequência, porém não é uma exclusividade apenas para essas idades, p</w:t>
      </w:r>
      <w:r>
        <w:rPr>
          <w:sz w:val="24"/>
          <w:szCs w:val="20"/>
        </w:rPr>
        <w:t>ois também pode atingir</w:t>
      </w:r>
      <w:r w:rsidRPr="004D550C">
        <w:rPr>
          <w:sz w:val="24"/>
          <w:szCs w:val="20"/>
        </w:rPr>
        <w:t xml:space="preserve"> diferentes raças de qualquer idade.</w:t>
      </w:r>
    </w:p>
    <w:p w:rsidR="004D550C" w:rsidRPr="004D550C" w:rsidRDefault="004D550C" w:rsidP="004D550C">
      <w:pPr>
        <w:pStyle w:val="FPCTextonormal"/>
        <w:ind w:firstLine="709"/>
        <w:rPr>
          <w:sz w:val="24"/>
          <w:szCs w:val="20"/>
        </w:rPr>
      </w:pPr>
      <w:r w:rsidRPr="004D550C">
        <w:rPr>
          <w:sz w:val="24"/>
          <w:szCs w:val="20"/>
        </w:rPr>
        <w:t xml:space="preserve">O tratamento é feito de acordo com a doença diagnosticada pelo médico veterinário. Em alguns casos de doenças como a bronquite, os animais são levados ao uso de medicamentos inalatórios para tratar este tipo de doença. Segundo o site </w:t>
      </w:r>
      <w:proofErr w:type="spellStart"/>
      <w:r w:rsidRPr="004D550C">
        <w:rPr>
          <w:sz w:val="24"/>
          <w:szCs w:val="20"/>
        </w:rPr>
        <w:t>Clini</w:t>
      </w:r>
      <w:proofErr w:type="spellEnd"/>
      <w:r w:rsidRPr="004D550C">
        <w:rPr>
          <w:sz w:val="24"/>
          <w:szCs w:val="20"/>
        </w:rPr>
        <w:t xml:space="preserve"> Pet (2016), este tipo de medicamento possui a vantagem na ajuda do alívio rápido dessa doença, além de apresentar poucos efeitos colaterais, porém, a única desvantagem é o método de aplicação, pois o medicamento precisa ser inalado e não </w:t>
      </w:r>
      <w:r w:rsidRPr="004D550C">
        <w:rPr>
          <w:sz w:val="24"/>
          <w:szCs w:val="20"/>
        </w:rPr>
        <w:lastRenderedPageBreak/>
        <w:t>é possível aplicar esse tipo de remédios com facilidade, sendo necessário o uso de adaptadores importados.</w:t>
      </w:r>
    </w:p>
    <w:p w:rsidR="00686B79" w:rsidRDefault="004D550C" w:rsidP="004D550C">
      <w:pPr>
        <w:pStyle w:val="FPCTextonormal"/>
        <w:spacing w:before="0" w:after="0"/>
        <w:ind w:firstLine="709"/>
        <w:rPr>
          <w:sz w:val="24"/>
          <w:szCs w:val="20"/>
        </w:rPr>
      </w:pPr>
      <w:r w:rsidRPr="004D550C">
        <w:rPr>
          <w:sz w:val="24"/>
          <w:szCs w:val="20"/>
        </w:rPr>
        <w:t>Diante do problema anteriormente apresentado, é not</w:t>
      </w:r>
      <w:r w:rsidR="00D17654">
        <w:rPr>
          <w:sz w:val="24"/>
          <w:szCs w:val="20"/>
        </w:rPr>
        <w:t>ável a falta que</w:t>
      </w:r>
      <w:r w:rsidR="009A1F8E">
        <w:rPr>
          <w:sz w:val="24"/>
          <w:szCs w:val="20"/>
        </w:rPr>
        <w:t xml:space="preserve"> um produto</w:t>
      </w:r>
      <w:r w:rsidR="00D17654">
        <w:rPr>
          <w:sz w:val="24"/>
          <w:szCs w:val="20"/>
        </w:rPr>
        <w:t xml:space="preserve"> faz</w:t>
      </w:r>
      <w:r w:rsidR="009A1F8E">
        <w:rPr>
          <w:sz w:val="24"/>
          <w:szCs w:val="20"/>
        </w:rPr>
        <w:t xml:space="preserve"> para</w:t>
      </w:r>
      <w:r w:rsidR="00D17654">
        <w:rPr>
          <w:sz w:val="24"/>
          <w:szCs w:val="20"/>
        </w:rPr>
        <w:t xml:space="preserve"> que atenda</w:t>
      </w:r>
      <w:r w:rsidR="009A1F8E">
        <w:rPr>
          <w:sz w:val="24"/>
          <w:szCs w:val="20"/>
        </w:rPr>
        <w:t xml:space="preserve"> essas necessidades</w:t>
      </w:r>
      <w:r w:rsidR="00D17654">
        <w:rPr>
          <w:sz w:val="24"/>
          <w:szCs w:val="20"/>
        </w:rPr>
        <w:t xml:space="preserve"> decorrentes ao uso do medicamento inalatório.</w:t>
      </w:r>
      <w:r w:rsidRPr="004D550C">
        <w:rPr>
          <w:sz w:val="24"/>
          <w:szCs w:val="20"/>
        </w:rPr>
        <w:t xml:space="preserve"> </w:t>
      </w:r>
      <w:r w:rsidR="00AA3605">
        <w:rPr>
          <w:sz w:val="24"/>
          <w:szCs w:val="20"/>
        </w:rPr>
        <w:t>Para desenvolver o trabalho, foi utilizada a metodologia de acordo com o levantamento bibliográfico onde serão apresentados tópicos como as principais doenças que levam ao uso deste tipo de medicamento, como anda o mercado pet atualmente, além de estudos referentes à ergonomia.</w:t>
      </w:r>
    </w:p>
    <w:p w:rsidR="008F1BC1" w:rsidRDefault="008F1BC1" w:rsidP="004D550C">
      <w:pPr>
        <w:pStyle w:val="FPCTextonormal"/>
        <w:spacing w:before="0" w:after="0"/>
        <w:ind w:firstLine="709"/>
        <w:rPr>
          <w:sz w:val="24"/>
          <w:szCs w:val="20"/>
        </w:rPr>
      </w:pPr>
    </w:p>
    <w:p w:rsidR="008F1BC1" w:rsidRPr="008F1BC1" w:rsidRDefault="008F1BC1" w:rsidP="008F1BC1">
      <w:pPr>
        <w:pStyle w:val="Seo"/>
      </w:pPr>
      <w:r w:rsidRPr="008F1BC1">
        <w:t>OBJETIVO GERAL</w:t>
      </w:r>
    </w:p>
    <w:p w:rsidR="008F1BC1" w:rsidRPr="008F1BC1" w:rsidRDefault="008F1BC1" w:rsidP="008F1BC1">
      <w:pPr>
        <w:pStyle w:val="FPCTextonormal"/>
        <w:ind w:firstLine="709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Indicar a falta que um adaptador para medicamentos inalatórios em cães faz no mercado brasileiro e a necessidade do mesmo na visão do design de produto.</w:t>
      </w:r>
    </w:p>
    <w:p w:rsidR="008F1BC1" w:rsidRPr="008F1BC1" w:rsidRDefault="008F1BC1" w:rsidP="008F1BC1">
      <w:pPr>
        <w:pStyle w:val="FPCTextonormal"/>
        <w:ind w:firstLine="709"/>
        <w:rPr>
          <w:rFonts w:cs="Arial"/>
          <w:b/>
          <w:color w:val="000000" w:themeColor="text1"/>
          <w:sz w:val="24"/>
        </w:rPr>
      </w:pPr>
      <w:r w:rsidRPr="008F1BC1">
        <w:rPr>
          <w:rFonts w:cs="Arial"/>
          <w:b/>
          <w:color w:val="000000" w:themeColor="text1"/>
          <w:sz w:val="24"/>
        </w:rPr>
        <w:t>Objetivos específicos</w:t>
      </w:r>
    </w:p>
    <w:p w:rsidR="008F1BC1" w:rsidRPr="008F1BC1" w:rsidRDefault="008F1BC1" w:rsidP="008F1BC1">
      <w:pPr>
        <w:pStyle w:val="FPCTextonormal"/>
        <w:ind w:firstLine="709"/>
        <w:rPr>
          <w:rFonts w:cs="Arial"/>
          <w:color w:val="000000" w:themeColor="text1"/>
          <w:sz w:val="24"/>
        </w:rPr>
      </w:pPr>
      <w:r w:rsidRPr="008F1BC1">
        <w:rPr>
          <w:rFonts w:cs="Arial"/>
          <w:color w:val="000000" w:themeColor="text1"/>
          <w:sz w:val="24"/>
        </w:rPr>
        <w:t>- Identificar as doenças respiratórias caninas que podem levar ao uso de medicamentos inalatórios.</w:t>
      </w:r>
    </w:p>
    <w:p w:rsidR="008F1BC1" w:rsidRPr="008F1BC1" w:rsidRDefault="008F1BC1" w:rsidP="008F1BC1">
      <w:pPr>
        <w:pStyle w:val="FPCTextonormal"/>
        <w:ind w:firstLine="709"/>
        <w:rPr>
          <w:rFonts w:cs="Arial"/>
          <w:color w:val="000000" w:themeColor="text1"/>
          <w:sz w:val="24"/>
        </w:rPr>
      </w:pPr>
      <w:r w:rsidRPr="008F1BC1">
        <w:rPr>
          <w:rFonts w:cs="Arial"/>
          <w:color w:val="000000" w:themeColor="text1"/>
          <w:sz w:val="24"/>
        </w:rPr>
        <w:t xml:space="preserve">- </w:t>
      </w:r>
      <w:r>
        <w:rPr>
          <w:rFonts w:cs="Arial"/>
          <w:color w:val="000000" w:themeColor="text1"/>
          <w:sz w:val="24"/>
        </w:rPr>
        <w:t>Identificar o mercado direcionado aos cães.</w:t>
      </w:r>
    </w:p>
    <w:p w:rsidR="008F1BC1" w:rsidRDefault="008F1BC1" w:rsidP="008F1BC1">
      <w:pPr>
        <w:pStyle w:val="FPCTextonormal"/>
        <w:spacing w:before="0" w:after="0"/>
        <w:ind w:firstLine="709"/>
        <w:rPr>
          <w:rFonts w:ascii="Times New Roman" w:hAnsi="Times New Roman"/>
          <w:color w:val="FF0000"/>
        </w:rPr>
      </w:pPr>
      <w:r w:rsidRPr="008F1BC1">
        <w:rPr>
          <w:rFonts w:cs="Arial"/>
          <w:color w:val="000000" w:themeColor="text1"/>
          <w:sz w:val="24"/>
        </w:rPr>
        <w:t>-</w:t>
      </w:r>
      <w:r>
        <w:rPr>
          <w:rFonts w:cs="Arial"/>
          <w:color w:val="000000" w:themeColor="text1"/>
          <w:sz w:val="24"/>
        </w:rPr>
        <w:t xml:space="preserve"> Apontar por meio da ergonomia, quais são as necessidades ao realizar um projeto de produto</w:t>
      </w:r>
      <w:r w:rsidRPr="008F1BC1">
        <w:rPr>
          <w:rFonts w:ascii="Times New Roman" w:hAnsi="Times New Roman"/>
          <w:color w:val="FF0000"/>
        </w:rPr>
        <w:t>.</w:t>
      </w:r>
    </w:p>
    <w:p w:rsidR="00E4171F" w:rsidRDefault="00E4171F" w:rsidP="008F1BC1">
      <w:pPr>
        <w:pStyle w:val="FPCTextonormal"/>
        <w:spacing w:before="0" w:after="0"/>
        <w:ind w:firstLine="709"/>
        <w:rPr>
          <w:rFonts w:ascii="Times New Roman" w:hAnsi="Times New Roman"/>
          <w:color w:val="FF0000"/>
        </w:rPr>
      </w:pPr>
    </w:p>
    <w:p w:rsidR="00E4171F" w:rsidRPr="00AE06A0" w:rsidRDefault="00E4171F" w:rsidP="008F1BC1">
      <w:pPr>
        <w:pStyle w:val="FPCTextonormal"/>
        <w:spacing w:before="0" w:after="0"/>
        <w:ind w:firstLine="709"/>
        <w:rPr>
          <w:rFonts w:cs="Arial"/>
          <w:color w:val="000000" w:themeColor="text1"/>
          <w:sz w:val="24"/>
        </w:rPr>
      </w:pPr>
      <w:r w:rsidRPr="00AE06A0">
        <w:rPr>
          <w:rFonts w:cs="Arial"/>
          <w:color w:val="000000" w:themeColor="text1"/>
          <w:sz w:val="24"/>
        </w:rPr>
        <w:t>- Apontar uma possível solução para o problema encontrado.</w:t>
      </w:r>
    </w:p>
    <w:p w:rsidR="00686B79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8B3121" w:rsidRPr="008B3121" w:rsidRDefault="004E2637" w:rsidP="004E2637">
      <w:pPr>
        <w:pStyle w:val="Seo"/>
      </w:pPr>
      <w:r>
        <w:t>REFERENCIAL TEÓRICO</w:t>
      </w:r>
    </w:p>
    <w:p w:rsidR="007E1F7B" w:rsidRDefault="004E2637" w:rsidP="000F486C">
      <w:pPr>
        <w:numPr>
          <w:ilvl w:val="1"/>
          <w:numId w:val="1"/>
        </w:numPr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Doenças respiratórias caninas</w:t>
      </w:r>
    </w:p>
    <w:p w:rsidR="000F486C" w:rsidRPr="000F486C" w:rsidRDefault="000F486C" w:rsidP="000F486C">
      <w:pPr>
        <w:ind w:left="357"/>
        <w:rPr>
          <w:b/>
          <w:sz w:val="24"/>
          <w:szCs w:val="24"/>
        </w:rPr>
      </w:pPr>
    </w:p>
    <w:p w:rsidR="00406734" w:rsidRPr="000D7AE0" w:rsidRDefault="00406734" w:rsidP="000D7AE0">
      <w:pPr>
        <w:ind w:firstLine="709"/>
        <w:rPr>
          <w:sz w:val="24"/>
        </w:rPr>
      </w:pPr>
      <w:r w:rsidRPr="000D7AE0">
        <w:rPr>
          <w:sz w:val="24"/>
        </w:rPr>
        <w:t xml:space="preserve">Cães podem possuir variados problemas de saúde, entre eles estão os problemas respiratórios. </w:t>
      </w:r>
    </w:p>
    <w:p w:rsidR="00406734" w:rsidRPr="000D7AE0" w:rsidRDefault="00406734" w:rsidP="000D7AE0">
      <w:pPr>
        <w:ind w:firstLine="709"/>
        <w:rPr>
          <w:sz w:val="24"/>
        </w:rPr>
      </w:pPr>
      <w:r w:rsidRPr="000D7AE0">
        <w:rPr>
          <w:sz w:val="24"/>
        </w:rPr>
        <w:t>As doenças possuem diferentes diagnósticos e exigem medicamentos específicos, alguns desses precisam ser ministrados de forma inalatória, pelo fato de não provocar tantos efeitos colaterais, além de causar alívio rápido (</w:t>
      </w:r>
      <w:proofErr w:type="spellStart"/>
      <w:r w:rsidRPr="000D7AE0">
        <w:rPr>
          <w:sz w:val="24"/>
        </w:rPr>
        <w:t>Clini</w:t>
      </w:r>
      <w:proofErr w:type="spellEnd"/>
      <w:r w:rsidRPr="000D7AE0">
        <w:rPr>
          <w:sz w:val="24"/>
        </w:rPr>
        <w:t xml:space="preserve"> Pet, 2016). No Quadro 2 serão apresentados as doenças que podem precisar desse tipo de medicamento.</w:t>
      </w:r>
    </w:p>
    <w:p w:rsidR="00406734" w:rsidRDefault="005C04BB" w:rsidP="00406734">
      <w:pPr>
        <w:pStyle w:val="Legenda"/>
      </w:pPr>
      <w:r>
        <w:t>Quadro 1</w:t>
      </w:r>
      <w:r w:rsidR="00406734">
        <w:t>: Quadro de doenças respiratórias</w:t>
      </w:r>
    </w:p>
    <w:tbl>
      <w:tblPr>
        <w:tblStyle w:val="Tabelacomgrade"/>
        <w:tblW w:w="9209" w:type="dxa"/>
        <w:jc w:val="center"/>
        <w:tblLook w:val="04A0" w:firstRow="1" w:lastRow="0" w:firstColumn="1" w:lastColumn="0" w:noHBand="0" w:noVBand="1"/>
      </w:tblPr>
      <w:tblGrid>
        <w:gridCol w:w="3025"/>
        <w:gridCol w:w="6184"/>
      </w:tblGrid>
      <w:tr w:rsidR="00406734" w:rsidTr="003A0887">
        <w:trPr>
          <w:jc w:val="center"/>
        </w:trPr>
        <w:tc>
          <w:tcPr>
            <w:tcW w:w="3025" w:type="dxa"/>
          </w:tcPr>
          <w:p w:rsidR="00406734" w:rsidRPr="00D66597" w:rsidRDefault="00406734" w:rsidP="003A0887">
            <w:pPr>
              <w:rPr>
                <w:b/>
              </w:rPr>
            </w:pPr>
            <w:r w:rsidRPr="00D66597">
              <w:rPr>
                <w:b/>
              </w:rPr>
              <w:t xml:space="preserve">Doenças Respiratórias </w:t>
            </w:r>
          </w:p>
        </w:tc>
        <w:tc>
          <w:tcPr>
            <w:tcW w:w="6184" w:type="dxa"/>
          </w:tcPr>
          <w:p w:rsidR="00406734" w:rsidRPr="00D66597" w:rsidRDefault="00406734" w:rsidP="003A0887">
            <w:pPr>
              <w:rPr>
                <w:b/>
              </w:rPr>
            </w:pPr>
            <w:r>
              <w:rPr>
                <w:b/>
              </w:rPr>
              <w:t>Definição</w:t>
            </w:r>
          </w:p>
        </w:tc>
      </w:tr>
      <w:tr w:rsidR="00406734" w:rsidTr="003A0887">
        <w:trPr>
          <w:jc w:val="center"/>
        </w:trPr>
        <w:tc>
          <w:tcPr>
            <w:tcW w:w="3025" w:type="dxa"/>
          </w:tcPr>
          <w:p w:rsidR="00406734" w:rsidRPr="00B83D6E" w:rsidRDefault="00406734" w:rsidP="003A0887">
            <w:r>
              <w:t>Bronquite Alérgica</w:t>
            </w:r>
          </w:p>
        </w:tc>
        <w:tc>
          <w:tcPr>
            <w:tcW w:w="6184" w:type="dxa"/>
          </w:tcPr>
          <w:p w:rsidR="00406734" w:rsidRDefault="00406734" w:rsidP="003A0887">
            <w:pPr>
              <w:jc w:val="left"/>
            </w:pPr>
            <w:r>
              <w:t xml:space="preserve">A bronquite alérgica basicamente, é causada por uma hipersensibilidade das vias aéreas a um ou mais </w:t>
            </w:r>
            <w:proofErr w:type="spellStart"/>
            <w:r>
              <w:t>alérgenos</w:t>
            </w:r>
            <w:proofErr w:type="spellEnd"/>
            <w:r>
              <w:t xml:space="preserve"> (NELSON; COUTO, 2015)</w:t>
            </w:r>
          </w:p>
        </w:tc>
      </w:tr>
      <w:tr w:rsidR="00406734" w:rsidTr="003A0887">
        <w:trPr>
          <w:jc w:val="center"/>
        </w:trPr>
        <w:tc>
          <w:tcPr>
            <w:tcW w:w="3025" w:type="dxa"/>
          </w:tcPr>
          <w:p w:rsidR="00406734" w:rsidRDefault="00406734" w:rsidP="003A0887">
            <w:r w:rsidRPr="00B83D6E">
              <w:t>Bronquite crônica canina</w:t>
            </w:r>
          </w:p>
        </w:tc>
        <w:tc>
          <w:tcPr>
            <w:tcW w:w="6184" w:type="dxa"/>
          </w:tcPr>
          <w:p w:rsidR="00406734" w:rsidRDefault="00406734" w:rsidP="003A0887">
            <w:pPr>
              <w:jc w:val="left"/>
            </w:pPr>
            <w:r>
              <w:t>“</w:t>
            </w:r>
            <w:r w:rsidRPr="002E6FCE">
              <w:t xml:space="preserve">A </w:t>
            </w:r>
            <w:r>
              <w:t xml:space="preserve">bronquite </w:t>
            </w:r>
            <w:r w:rsidRPr="002E6FCE">
              <w:t>crônica canina é uma consequência de</w:t>
            </w:r>
            <w:r>
              <w:t xml:space="preserve"> um longo processo inflamatório </w:t>
            </w:r>
            <w:r w:rsidRPr="002E6FCE">
              <w:t>iniciado por infecção, alergia ou inalação de toxinas e substâncias irritantes</w:t>
            </w:r>
            <w:r>
              <w:t>” (NELSON; COUTO, 2015).</w:t>
            </w:r>
          </w:p>
          <w:p w:rsidR="00406734" w:rsidRDefault="00406734" w:rsidP="003A0887">
            <w:pPr>
              <w:jc w:val="left"/>
            </w:pPr>
            <w:r>
              <w:t xml:space="preserve">Segundo </w:t>
            </w:r>
            <w:proofErr w:type="spellStart"/>
            <w:r>
              <w:t>Bonagura</w:t>
            </w:r>
            <w:proofErr w:type="spellEnd"/>
            <w:r>
              <w:t xml:space="preserve"> (2009, p. 642) “A bronquite crônica ocorre principalmente na meia-idade para cães mais velhos, e qualquer raça (grande ou pequena) pode ser afetada.”</w:t>
            </w:r>
          </w:p>
        </w:tc>
      </w:tr>
      <w:tr w:rsidR="00406734" w:rsidTr="003A0887">
        <w:trPr>
          <w:jc w:val="center"/>
        </w:trPr>
        <w:tc>
          <w:tcPr>
            <w:tcW w:w="3025" w:type="dxa"/>
          </w:tcPr>
          <w:p w:rsidR="00406734" w:rsidRDefault="00406734" w:rsidP="003A0887">
            <w:r>
              <w:lastRenderedPageBreak/>
              <w:t>Colapso traqueal</w:t>
            </w:r>
          </w:p>
        </w:tc>
        <w:tc>
          <w:tcPr>
            <w:tcW w:w="6184" w:type="dxa"/>
          </w:tcPr>
          <w:p w:rsidR="00406734" w:rsidRDefault="00406734" w:rsidP="003A0887">
            <w:pPr>
              <w:jc w:val="left"/>
            </w:pPr>
            <w:r>
              <w:t>Alonso (2007) diz que o colapso traqueal é uma das doenças mais frequentes de obstrução parcial das vias aéreas no cão. Esta doença é mais comum em raças que possuem porte pequeno e pode afetar qualquer idade. Geralmente essa doença pode ser descoberta por meio de tosse crônica nos cães afetados, porém, também podem apresentar quadros de dispneia.</w:t>
            </w:r>
          </w:p>
        </w:tc>
      </w:tr>
      <w:tr w:rsidR="00406734" w:rsidTr="003A0887">
        <w:trPr>
          <w:jc w:val="center"/>
        </w:trPr>
        <w:tc>
          <w:tcPr>
            <w:tcW w:w="3025" w:type="dxa"/>
          </w:tcPr>
          <w:p w:rsidR="00406734" w:rsidRDefault="00406734" w:rsidP="003A0887">
            <w:proofErr w:type="spellStart"/>
            <w:r>
              <w:t>Tranqueíte</w:t>
            </w:r>
            <w:proofErr w:type="spellEnd"/>
          </w:p>
        </w:tc>
        <w:tc>
          <w:tcPr>
            <w:tcW w:w="6184" w:type="dxa"/>
          </w:tcPr>
          <w:p w:rsidR="00406734" w:rsidRDefault="00406734" w:rsidP="003A0887">
            <w:pPr>
              <w:jc w:val="left"/>
            </w:pPr>
            <w:r>
              <w:t>É uma doença que pode ser definida como sendo um processo inflamatório da mucosa traqueal, sendo mais frequente em cães e muito menos comum em gatos (ALONSO, 2007).</w:t>
            </w:r>
          </w:p>
        </w:tc>
      </w:tr>
    </w:tbl>
    <w:p w:rsidR="00406734" w:rsidRDefault="00406734" w:rsidP="00406734">
      <w:pPr>
        <w:pStyle w:val="Legenda"/>
      </w:pPr>
      <w:r>
        <w:t>Fonte: Autora (2019)</w:t>
      </w:r>
    </w:p>
    <w:p w:rsidR="00406734" w:rsidRDefault="00406734" w:rsidP="00406734"/>
    <w:p w:rsidR="00406734" w:rsidRDefault="00406734" w:rsidP="000D7AE0">
      <w:pPr>
        <w:ind w:firstLine="709"/>
        <w:rPr>
          <w:sz w:val="24"/>
        </w:rPr>
      </w:pPr>
      <w:r w:rsidRPr="000D7AE0">
        <w:rPr>
          <w:sz w:val="24"/>
        </w:rPr>
        <w:t xml:space="preserve">O motivo de ser utilizado inaladores, é pelo fato de trazer uma umidificação da traqueia e dos brônquios fazendo com que aumente a lubrificação, diminuindo a irritação e facilitando a expectoração de possíveis secreções (PET CARE, 2012). Além disso, por meio deste método, é possível conseguir atingir as células danificadas diretamente juntamente com medicamentos como antibióticos, anti-inflamatórios, antialérgicos e substâncias </w:t>
      </w:r>
      <w:proofErr w:type="spellStart"/>
      <w:r w:rsidRPr="000D7AE0">
        <w:rPr>
          <w:sz w:val="24"/>
        </w:rPr>
        <w:t>broncodilatadoras</w:t>
      </w:r>
      <w:proofErr w:type="spellEnd"/>
      <w:r w:rsidRPr="000D7AE0">
        <w:rPr>
          <w:rStyle w:val="Refdenotaderodap"/>
          <w:sz w:val="24"/>
        </w:rPr>
        <w:footnoteReference w:id="1"/>
      </w:r>
      <w:r w:rsidRPr="000D7AE0">
        <w:rPr>
          <w:sz w:val="24"/>
        </w:rPr>
        <w:t xml:space="preserve"> (PET CARE, 2012). A inalação também pode ser utilizada em casos de pneumonia em cães e gatos e também em tosse dos canis.</w:t>
      </w:r>
    </w:p>
    <w:p w:rsidR="005D6707" w:rsidRPr="000D7AE0" w:rsidRDefault="005D6707" w:rsidP="000D7AE0">
      <w:pPr>
        <w:ind w:firstLine="709"/>
        <w:rPr>
          <w:sz w:val="24"/>
        </w:rPr>
      </w:pPr>
    </w:p>
    <w:p w:rsidR="00406734" w:rsidRDefault="00DA3207" w:rsidP="00702471">
      <w:pPr>
        <w:pStyle w:val="Ttulo2"/>
      </w:pPr>
      <w:bookmarkStart w:id="3" w:name="_Toc18023055"/>
      <w:r>
        <w:t>3</w:t>
      </w:r>
      <w:r w:rsidR="00406734">
        <w:t>.2 Uso de medicamentos inalatórios</w:t>
      </w:r>
      <w:bookmarkEnd w:id="3"/>
    </w:p>
    <w:p w:rsidR="007E1F7B" w:rsidRPr="007E1F7B" w:rsidRDefault="007E1F7B" w:rsidP="007E1F7B"/>
    <w:p w:rsidR="00406734" w:rsidRPr="000D7AE0" w:rsidRDefault="00406734" w:rsidP="000D7AE0">
      <w:pPr>
        <w:ind w:firstLine="709"/>
        <w:rPr>
          <w:sz w:val="24"/>
        </w:rPr>
      </w:pPr>
      <w:r w:rsidRPr="000D7AE0">
        <w:rPr>
          <w:sz w:val="24"/>
        </w:rPr>
        <w:t xml:space="preserve">O uso de medicamentos inalatórios em humanos, trazem benefícios, por exemplo, em tratamento de crise de asma. Para realizar o tratamento, existem dois tipos de meios que podem ser utilizado esses medicamentos, por meio da inalação (também conhecida como nebulização) ou bombinha (aerossol </w:t>
      </w:r>
      <w:proofErr w:type="spellStart"/>
      <w:r w:rsidRPr="000D7AE0">
        <w:rPr>
          <w:sz w:val="24"/>
        </w:rPr>
        <w:t>dosimentrado</w:t>
      </w:r>
      <w:proofErr w:type="spellEnd"/>
      <w:r w:rsidRPr="000D7AE0">
        <w:rPr>
          <w:sz w:val="24"/>
        </w:rPr>
        <w:t>) (DRAANAESCOBAR, 2018). Na utilização na inalação, o medicamento é adicionado ao soro fisiológico. O aparelho faz com que essa combinação se torne uma fumaça que deve ser inalada durante 5 a 10 minutos para que toda a medicação seja inalada. No caso da bombinha, o medicamento fica guardado sobre pressão em um frasco, e quando pressionado, sai a dosagem certa para ser inalado (DRAANAESCOBAR, 2018).</w:t>
      </w:r>
    </w:p>
    <w:p w:rsidR="00406734" w:rsidRPr="000D7AE0" w:rsidRDefault="00406734" w:rsidP="000D7AE0">
      <w:pPr>
        <w:ind w:firstLine="709"/>
        <w:rPr>
          <w:sz w:val="24"/>
        </w:rPr>
      </w:pPr>
      <w:r w:rsidRPr="000D7AE0">
        <w:rPr>
          <w:sz w:val="24"/>
        </w:rPr>
        <w:t>Para a utilização da bombinha, existem também os espaçadores, ele é direcionado para pessoas ou crianças que não conseguem coordenar a inspiração e o jato. Esses espaçadores, são tubos que onde são colocados o frasco da bombinha e a boca. Este processo faz com que o medicamento seja aspirado com facilidade, fazendo com que a dose seja administrada completamente em 30 segundos (DRAANAESCOBAR,2018).</w:t>
      </w:r>
    </w:p>
    <w:p w:rsidR="00686B79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E70599" w:rsidRDefault="00DA3207" w:rsidP="00702471">
      <w:pPr>
        <w:pStyle w:val="Ttulo2"/>
      </w:pPr>
      <w:r>
        <w:t>3</w:t>
      </w:r>
      <w:r w:rsidR="00702471">
        <w:t xml:space="preserve">.3 </w:t>
      </w:r>
      <w:r w:rsidR="00E70599">
        <w:t>Higienização</w:t>
      </w:r>
    </w:p>
    <w:p w:rsidR="00702471" w:rsidRPr="00702471" w:rsidRDefault="00702471" w:rsidP="00702471"/>
    <w:p w:rsidR="00E70599" w:rsidRPr="00E70599" w:rsidRDefault="00E70599" w:rsidP="00E70599">
      <w:pPr>
        <w:ind w:firstLine="709"/>
        <w:rPr>
          <w:sz w:val="24"/>
          <w:szCs w:val="24"/>
        </w:rPr>
      </w:pPr>
      <w:r w:rsidRPr="00E70599">
        <w:rPr>
          <w:sz w:val="24"/>
          <w:szCs w:val="24"/>
        </w:rPr>
        <w:lastRenderedPageBreak/>
        <w:t>Além do uso desses tipos de medicamentos trazerem benefícios, seja a bombinha com o uso do espaçador, ou o nebulizador, é importante que ambos possuam uma limpeza regular para cada utilização.</w:t>
      </w:r>
    </w:p>
    <w:p w:rsidR="00E70599" w:rsidRPr="00E70599" w:rsidRDefault="00E70599" w:rsidP="00E70599">
      <w:pPr>
        <w:ind w:firstLine="709"/>
        <w:rPr>
          <w:sz w:val="24"/>
          <w:szCs w:val="24"/>
        </w:rPr>
      </w:pPr>
      <w:r w:rsidRPr="00E70599">
        <w:rPr>
          <w:sz w:val="24"/>
          <w:szCs w:val="24"/>
        </w:rPr>
        <w:t>A limpeza adequada possibilita que o material não seja foco de fungos e bactérias (MACONEQUI, 2018).</w:t>
      </w:r>
    </w:p>
    <w:p w:rsidR="00E70599" w:rsidRPr="002A18D2" w:rsidRDefault="00E70599" w:rsidP="002A18D2">
      <w:pPr>
        <w:ind w:firstLine="709"/>
        <w:rPr>
          <w:sz w:val="24"/>
        </w:rPr>
      </w:pPr>
      <w:r w:rsidRPr="002A18D2">
        <w:rPr>
          <w:sz w:val="24"/>
        </w:rPr>
        <w:t>A taxa de risco de contaminação do aparelho por falta de higienização adequada é muito alta. Por isso, a limpeza dos nebulizadores deve ser feita diariamente, quando em uso contínuo, e antes de guardar os aparelhos. Dessa forma, evita que a infecção do aparelho prejudique ainda mais a saúde de quem está fazendo uso do equipamento (MACONEQUI, 2018).</w:t>
      </w:r>
    </w:p>
    <w:p w:rsidR="00E70599" w:rsidRPr="00E70599" w:rsidRDefault="00E70599" w:rsidP="00E70599">
      <w:pPr>
        <w:ind w:firstLine="709"/>
        <w:rPr>
          <w:b/>
          <w:color w:val="FF0000"/>
          <w:sz w:val="24"/>
          <w:szCs w:val="24"/>
        </w:rPr>
      </w:pPr>
      <w:r w:rsidRPr="00E70599">
        <w:rPr>
          <w:sz w:val="24"/>
          <w:szCs w:val="24"/>
        </w:rPr>
        <w:t xml:space="preserve">Para uma limpeza adequada, o manual de instruções do inalador Inalar </w:t>
      </w:r>
      <w:proofErr w:type="spellStart"/>
      <w:r w:rsidRPr="00E70599">
        <w:rPr>
          <w:sz w:val="24"/>
          <w:szCs w:val="24"/>
        </w:rPr>
        <w:t>Compact</w:t>
      </w:r>
      <w:proofErr w:type="spellEnd"/>
      <w:r w:rsidRPr="00E70599">
        <w:rPr>
          <w:sz w:val="24"/>
          <w:szCs w:val="24"/>
        </w:rPr>
        <w:t xml:space="preserve"> apresenta o modo de higienização na </w:t>
      </w:r>
      <w:r w:rsidR="00F320D4">
        <w:rPr>
          <w:color w:val="000000" w:themeColor="text1"/>
          <w:sz w:val="24"/>
          <w:szCs w:val="24"/>
        </w:rPr>
        <w:t>Figura 1</w:t>
      </w:r>
      <w:r w:rsidRPr="00E70599">
        <w:rPr>
          <w:color w:val="000000" w:themeColor="text1"/>
          <w:sz w:val="24"/>
          <w:szCs w:val="24"/>
        </w:rPr>
        <w:t>.</w:t>
      </w:r>
    </w:p>
    <w:p w:rsidR="00E70599" w:rsidRDefault="00E70599" w:rsidP="00E70599">
      <w:pPr>
        <w:rPr>
          <w:b/>
        </w:rPr>
      </w:pPr>
    </w:p>
    <w:p w:rsidR="00F320D4" w:rsidRPr="0091011B" w:rsidRDefault="00F320D4" w:rsidP="00E70599">
      <w:pPr>
        <w:rPr>
          <w:b/>
        </w:rPr>
      </w:pPr>
    </w:p>
    <w:p w:rsidR="00E70599" w:rsidRPr="003839A7" w:rsidRDefault="00E70599" w:rsidP="00E70599">
      <w:pPr>
        <w:pStyle w:val="Legenda"/>
        <w:rPr>
          <w:color w:val="FF0000"/>
        </w:rPr>
      </w:pPr>
      <w:r>
        <w:rPr>
          <w:color w:val="000000" w:themeColor="text1"/>
        </w:rPr>
        <w:t>Figura 1</w:t>
      </w:r>
      <w:r w:rsidRPr="003839A7">
        <w:rPr>
          <w:color w:val="000000" w:themeColor="text1"/>
        </w:rPr>
        <w:t>: Higienização do inalador</w:t>
      </w:r>
    </w:p>
    <w:p w:rsidR="00E70599" w:rsidRDefault="00E70599" w:rsidP="00E70599">
      <w:pPr>
        <w:jc w:val="center"/>
      </w:pPr>
      <w:r>
        <w:rPr>
          <w:noProof/>
        </w:rPr>
        <w:drawing>
          <wp:inline distT="0" distB="0" distL="0" distR="0" wp14:anchorId="4CD2957E" wp14:editId="45BDF0FE">
            <wp:extent cx="5258534" cy="4620270"/>
            <wp:effectExtent l="0" t="0" r="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enina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599" w:rsidRDefault="00E70599" w:rsidP="00E70599">
      <w:pPr>
        <w:pStyle w:val="Legenda"/>
      </w:pPr>
      <w:r>
        <w:t>Fonte: FARMADELIVERY, 2019</w:t>
      </w:r>
    </w:p>
    <w:p w:rsidR="00E70599" w:rsidRDefault="00E70599" w:rsidP="00686B79">
      <w:pPr>
        <w:pStyle w:val="FPCTextonormal"/>
        <w:spacing w:before="0" w:after="0"/>
        <w:rPr>
          <w:rFonts w:ascii="Times New Roman" w:hAnsi="Times New Roman"/>
        </w:rPr>
      </w:pPr>
    </w:p>
    <w:p w:rsidR="00406734" w:rsidRDefault="00DA3207" w:rsidP="00702471">
      <w:pPr>
        <w:pStyle w:val="Ttulo2"/>
      </w:pPr>
      <w:r>
        <w:lastRenderedPageBreak/>
        <w:t>3</w:t>
      </w:r>
      <w:r w:rsidR="00702471">
        <w:t>.4</w:t>
      </w:r>
      <w:r w:rsidR="00E95F05">
        <w:t xml:space="preserve"> </w:t>
      </w:r>
      <w:r w:rsidR="00406734" w:rsidRPr="00126F18">
        <w:t>Mercado Pet</w:t>
      </w:r>
    </w:p>
    <w:p w:rsidR="007E1F7B" w:rsidRPr="007E1F7B" w:rsidRDefault="007E1F7B" w:rsidP="007E1F7B"/>
    <w:p w:rsidR="00406734" w:rsidRDefault="00406734" w:rsidP="000D7AE0">
      <w:pPr>
        <w:ind w:firstLine="709"/>
        <w:rPr>
          <w:rFonts w:cs="Arial"/>
          <w:sz w:val="24"/>
        </w:rPr>
      </w:pPr>
      <w:r w:rsidRPr="000D7AE0">
        <w:rPr>
          <w:rFonts w:cs="Arial"/>
          <w:sz w:val="24"/>
        </w:rPr>
        <w:t>Hoje em dia, vemos que muitas pessoas possuem animais de estimação em casa. O Instituto Brasileiro de Geografia e Estatística (IBGE, 2013), apresenta dados sobre o número de animais de estimação no Brasil. Em 2013, o Brasil tinha 132,4 milhões de animais de estimação, sendo o quarto país no mundo com o maior número de população de animais de estimação, e o número de cães nas casas do Brasil era de 52,2 milhões.</w:t>
      </w:r>
    </w:p>
    <w:p w:rsidR="000D7AE0" w:rsidRDefault="000D7AE0" w:rsidP="00702471">
      <w:pPr>
        <w:rPr>
          <w:rFonts w:cs="Arial"/>
        </w:rPr>
      </w:pPr>
    </w:p>
    <w:p w:rsidR="00406734" w:rsidRDefault="00F320D4" w:rsidP="00406734">
      <w:pPr>
        <w:pStyle w:val="Legenda"/>
      </w:pPr>
      <w:r>
        <w:t>Figura 2</w:t>
      </w:r>
      <w:r w:rsidR="00406734">
        <w:t>: Número de animais estimação</w:t>
      </w:r>
    </w:p>
    <w:p w:rsidR="00406734" w:rsidRDefault="00406734" w:rsidP="00406734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39253C9" wp14:editId="2FA52029">
            <wp:extent cx="5768975" cy="3134360"/>
            <wp:effectExtent l="0" t="0" r="3175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pulaçãodeanima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34" w:rsidRDefault="00406734" w:rsidP="00406734">
      <w:pPr>
        <w:pStyle w:val="Legenda"/>
      </w:pPr>
      <w:r>
        <w:t>Fonte: ABINPET (2018)</w:t>
      </w:r>
    </w:p>
    <w:p w:rsidR="00406734" w:rsidRPr="001F3FBC" w:rsidRDefault="00406734" w:rsidP="00406734"/>
    <w:p w:rsidR="00406734" w:rsidRPr="000D7AE0" w:rsidRDefault="00406734" w:rsidP="000D7AE0">
      <w:pPr>
        <w:ind w:firstLine="709"/>
        <w:rPr>
          <w:rFonts w:cs="Arial"/>
          <w:sz w:val="24"/>
        </w:rPr>
      </w:pPr>
      <w:r w:rsidRPr="000D7AE0">
        <w:rPr>
          <w:rFonts w:cs="Arial"/>
          <w:sz w:val="24"/>
        </w:rPr>
        <w:t>Decorrente ao crescimento do número de animais domésticos, o número do faturamento do mercado pet também cresceu, de acordo com a Associação Brasileira da Indústria de Produtos para Animais de Estimação (ABINPET), o mercado faturou em 2016, 18,9 bilhões de reais e em 2017, esse número cresceu para 20,3 bilhões. Os dados do faturamento do mercado pet, foi dividido em segmento conforme (Figura 4):</w:t>
      </w:r>
    </w:p>
    <w:p w:rsidR="00406734" w:rsidRPr="00ED6766" w:rsidRDefault="00406734" w:rsidP="00406734">
      <w:pPr>
        <w:rPr>
          <w:rFonts w:ascii="Calibri" w:hAnsi="Calibri" w:cs="Calibri"/>
          <w:sz w:val="22"/>
        </w:rPr>
      </w:pPr>
    </w:p>
    <w:p w:rsidR="00406734" w:rsidRPr="00126F18" w:rsidRDefault="00F320D4" w:rsidP="00406734">
      <w:pPr>
        <w:pStyle w:val="Legenda"/>
        <w:ind w:firstLine="0"/>
        <w:rPr>
          <w:szCs w:val="20"/>
        </w:rPr>
      </w:pPr>
      <w:r>
        <w:lastRenderedPageBreak/>
        <w:t>Figura 3</w:t>
      </w:r>
      <w:r w:rsidR="00406734" w:rsidRPr="00743757">
        <w:t xml:space="preserve">: Segmento do Mercado Pet  </w:t>
      </w:r>
      <w:r w:rsidR="00406734" w:rsidRPr="00126F18">
        <w:rPr>
          <w:noProof/>
        </w:rPr>
        <w:drawing>
          <wp:inline distT="0" distB="0" distL="0" distR="0" wp14:anchorId="6CCF8C13" wp14:editId="713DA42B">
            <wp:extent cx="5400040" cy="1751330"/>
            <wp:effectExtent l="0" t="0" r="0" b="127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inpet_dados_mercado_2018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34" w:rsidRDefault="00406734" w:rsidP="00406734">
      <w:pPr>
        <w:pStyle w:val="Legenda"/>
        <w:ind w:firstLine="0"/>
      </w:pPr>
      <w:r>
        <w:t>Fonte: ABINPET (2018)</w:t>
      </w:r>
    </w:p>
    <w:p w:rsidR="00406734" w:rsidRPr="00126F18" w:rsidRDefault="00406734" w:rsidP="00406734">
      <w:pPr>
        <w:pStyle w:val="PargrafodaLista"/>
        <w:jc w:val="center"/>
        <w:rPr>
          <w:sz w:val="20"/>
          <w:szCs w:val="20"/>
        </w:rPr>
      </w:pPr>
    </w:p>
    <w:p w:rsidR="00406734" w:rsidRPr="000D7AE0" w:rsidRDefault="00406734" w:rsidP="000D7AE0">
      <w:pPr>
        <w:ind w:firstLine="709"/>
        <w:rPr>
          <w:sz w:val="24"/>
        </w:rPr>
      </w:pPr>
      <w:r w:rsidRPr="000D7AE0">
        <w:rPr>
          <w:sz w:val="24"/>
        </w:rPr>
        <w:t xml:space="preserve">Ao analisar a Figura 4, é possível notar que há 7,9% do mercado destinado ao Pet </w:t>
      </w:r>
      <w:proofErr w:type="spellStart"/>
      <w:r w:rsidRPr="000D7AE0">
        <w:rPr>
          <w:sz w:val="24"/>
        </w:rPr>
        <w:t>Care</w:t>
      </w:r>
      <w:proofErr w:type="spellEnd"/>
      <w:r w:rsidRPr="000D7AE0">
        <w:rPr>
          <w:sz w:val="24"/>
        </w:rPr>
        <w:t xml:space="preserve"> (Cuidado com os pets), sendo assim, é bastante relevante que, em meio a tantos cuidados aos animais, o desenvolvimento de um produto para atender aos cães com doenças respiratórias seja inserido no mercado.</w:t>
      </w:r>
    </w:p>
    <w:p w:rsidR="00406734" w:rsidRDefault="00406734" w:rsidP="00686B79">
      <w:pPr>
        <w:pStyle w:val="FPCTextonormal"/>
        <w:spacing w:before="0" w:after="0"/>
        <w:rPr>
          <w:rFonts w:ascii="Times New Roman" w:hAnsi="Times New Roman"/>
        </w:rPr>
      </w:pPr>
    </w:p>
    <w:p w:rsidR="00406734" w:rsidRDefault="00DA3207" w:rsidP="00236E3D">
      <w:pPr>
        <w:pStyle w:val="Seo"/>
        <w:numPr>
          <w:ilvl w:val="0"/>
          <w:numId w:val="0"/>
        </w:numPr>
        <w:ind w:firstLine="709"/>
      </w:pPr>
      <w:r>
        <w:t>3</w:t>
      </w:r>
      <w:r w:rsidR="00702471">
        <w:t>.5</w:t>
      </w:r>
      <w:r w:rsidR="00236E3D">
        <w:t xml:space="preserve"> </w:t>
      </w:r>
      <w:r w:rsidR="00406734">
        <w:t>Ergonomia</w:t>
      </w:r>
    </w:p>
    <w:p w:rsidR="007E1F7B" w:rsidRDefault="007E1F7B" w:rsidP="00236E3D">
      <w:pPr>
        <w:pStyle w:val="Seo"/>
        <w:numPr>
          <w:ilvl w:val="0"/>
          <w:numId w:val="0"/>
        </w:numPr>
        <w:ind w:firstLine="709"/>
      </w:pPr>
    </w:p>
    <w:p w:rsidR="00406734" w:rsidRPr="000D7AE0" w:rsidRDefault="00406734" w:rsidP="000D7AE0">
      <w:pPr>
        <w:ind w:firstLine="709"/>
        <w:rPr>
          <w:sz w:val="24"/>
          <w:szCs w:val="24"/>
        </w:rPr>
      </w:pPr>
      <w:r w:rsidRPr="000D7AE0">
        <w:rPr>
          <w:sz w:val="24"/>
          <w:szCs w:val="24"/>
        </w:rPr>
        <w:t>Segundo a Associação Brasileira de Ergonomia (ABERGO) (2019)</w:t>
      </w:r>
    </w:p>
    <w:p w:rsidR="00406734" w:rsidRPr="000D7AE0" w:rsidRDefault="00406734" w:rsidP="000D7AE0">
      <w:pPr>
        <w:pStyle w:val="Subttulo"/>
      </w:pPr>
      <w:r w:rsidRPr="000D7AE0">
        <w:t>A Ergonomia (ou Fatores Humanos) é uma disciplina científica relacionada ao entendimento das interações entre os seres humanos e outros elementos ou sistemas, e à aplicação de teorias, princípios, dados e métodos a projetos a fim de otimizar o bem estar humano e o desempenho global do sistema.</w:t>
      </w:r>
    </w:p>
    <w:p w:rsidR="00406734" w:rsidRPr="008502D8" w:rsidRDefault="00406734" w:rsidP="000D7AE0">
      <w:pPr>
        <w:ind w:firstLine="709"/>
        <w:rPr>
          <w:color w:val="000000" w:themeColor="text1"/>
          <w:sz w:val="24"/>
          <w:szCs w:val="24"/>
        </w:rPr>
      </w:pPr>
      <w:r w:rsidRPr="008502D8">
        <w:rPr>
          <w:color w:val="000000" w:themeColor="text1"/>
          <w:sz w:val="24"/>
          <w:szCs w:val="24"/>
        </w:rPr>
        <w:t>Por meio desta definição, é possível compreender que é importante</w:t>
      </w:r>
      <w:r w:rsidR="00F36850">
        <w:rPr>
          <w:color w:val="000000" w:themeColor="text1"/>
          <w:sz w:val="24"/>
          <w:szCs w:val="24"/>
        </w:rPr>
        <w:t xml:space="preserve"> que</w:t>
      </w:r>
      <w:r w:rsidR="008502D8" w:rsidRPr="008502D8">
        <w:rPr>
          <w:color w:val="000000" w:themeColor="text1"/>
          <w:sz w:val="24"/>
          <w:szCs w:val="24"/>
        </w:rPr>
        <w:t xml:space="preserve"> um</w:t>
      </w:r>
      <w:r w:rsidRPr="008502D8">
        <w:rPr>
          <w:color w:val="000000" w:themeColor="text1"/>
          <w:sz w:val="24"/>
          <w:szCs w:val="24"/>
        </w:rPr>
        <w:t xml:space="preserve"> produto, leve em consideração o produto em relação ao humano, de forma que ele se adeque e seja confortável a utilização para obter um bom desempenho, além de apresentar estudos que reforcem essas características.</w:t>
      </w:r>
    </w:p>
    <w:p w:rsidR="00406734" w:rsidRDefault="00406734" w:rsidP="00406734"/>
    <w:p w:rsidR="00406734" w:rsidRDefault="00DA3207" w:rsidP="00702471">
      <w:pPr>
        <w:pStyle w:val="Ttulo2"/>
        <w:rPr>
          <w:color w:val="000000" w:themeColor="text1"/>
          <w:szCs w:val="20"/>
        </w:rPr>
      </w:pPr>
      <w:bookmarkStart w:id="4" w:name="_Toc18023060"/>
      <w:r>
        <w:t>3</w:t>
      </w:r>
      <w:r w:rsidR="00702471">
        <w:t>.6</w:t>
      </w:r>
      <w:r w:rsidR="00406734" w:rsidRPr="00910ECC">
        <w:t xml:space="preserve"> Ergonomia do Produto</w:t>
      </w:r>
      <w:bookmarkEnd w:id="4"/>
      <w:r w:rsidR="00406734" w:rsidRPr="000D7AE0">
        <w:rPr>
          <w:color w:val="000000" w:themeColor="text1"/>
          <w:szCs w:val="20"/>
        </w:rPr>
        <w:t>.</w:t>
      </w:r>
    </w:p>
    <w:p w:rsidR="000F486C" w:rsidRPr="000F486C" w:rsidRDefault="000F486C" w:rsidP="000F486C"/>
    <w:p w:rsidR="00412B14" w:rsidRDefault="00412B14" w:rsidP="00412B14">
      <w:pPr>
        <w:ind w:firstLine="709"/>
        <w:rPr>
          <w:sz w:val="24"/>
          <w:szCs w:val="24"/>
        </w:rPr>
      </w:pPr>
      <w:proofErr w:type="spellStart"/>
      <w:r w:rsidRPr="00412B14">
        <w:rPr>
          <w:sz w:val="24"/>
          <w:szCs w:val="24"/>
        </w:rPr>
        <w:t>Iida</w:t>
      </w:r>
      <w:proofErr w:type="spellEnd"/>
      <w:r w:rsidRPr="00412B14">
        <w:rPr>
          <w:sz w:val="24"/>
          <w:szCs w:val="24"/>
        </w:rPr>
        <w:t xml:space="preserve"> (2005), apresenta que todos os produtos, do ponto de vista ergonômico, sejam de qualquer tamanho e complexidade, são destinados a satisfazer as necessidades humanas. Para realizar um bom funcionamento desses produtos, em relação às interações com os usuários, devem-se seguir as seguintes características básicas (IIDA, 2005):</w:t>
      </w:r>
    </w:p>
    <w:p w:rsidR="0037413E" w:rsidRPr="00412B14" w:rsidRDefault="0037413E" w:rsidP="00412B14">
      <w:pPr>
        <w:ind w:firstLine="709"/>
        <w:rPr>
          <w:sz w:val="24"/>
          <w:szCs w:val="24"/>
        </w:rPr>
      </w:pPr>
    </w:p>
    <w:p w:rsidR="00412B14" w:rsidRPr="00412B14" w:rsidRDefault="00412B14" w:rsidP="00412B14">
      <w:pPr>
        <w:ind w:firstLine="709"/>
        <w:rPr>
          <w:b/>
          <w:sz w:val="24"/>
          <w:szCs w:val="24"/>
        </w:rPr>
      </w:pPr>
      <w:r w:rsidRPr="00412B14">
        <w:rPr>
          <w:b/>
          <w:sz w:val="24"/>
          <w:szCs w:val="24"/>
        </w:rPr>
        <w:t xml:space="preserve">Qualidade técnica </w:t>
      </w:r>
    </w:p>
    <w:p w:rsidR="00412B14" w:rsidRPr="00412B14" w:rsidRDefault="00412B14" w:rsidP="00412B14">
      <w:pPr>
        <w:ind w:firstLine="709"/>
        <w:rPr>
          <w:sz w:val="24"/>
          <w:szCs w:val="24"/>
        </w:rPr>
      </w:pPr>
      <w:r w:rsidRPr="00412B14">
        <w:rPr>
          <w:sz w:val="24"/>
          <w:szCs w:val="24"/>
        </w:rPr>
        <w:t>Diz respeito ao funcionamento do produto, em se tratando da parte mecânica, elétrica, eletrônica ou química. Dentro desta qualidade, considera-se a eficiência em que o produto tem executa sua função, o rendimento na conversão de energia, não possuir ruídos e vibrações, ter fácil limpeza e manutenção, e assim por diante.</w:t>
      </w:r>
    </w:p>
    <w:p w:rsidR="00412B14" w:rsidRPr="00412B14" w:rsidRDefault="00412B14" w:rsidP="00412B14">
      <w:pPr>
        <w:ind w:firstLine="709"/>
        <w:rPr>
          <w:sz w:val="24"/>
          <w:szCs w:val="24"/>
        </w:rPr>
      </w:pPr>
    </w:p>
    <w:p w:rsidR="00412B14" w:rsidRPr="00412B14" w:rsidRDefault="00412B14" w:rsidP="00412B14">
      <w:pPr>
        <w:ind w:firstLine="709"/>
        <w:rPr>
          <w:b/>
          <w:sz w:val="24"/>
          <w:szCs w:val="24"/>
        </w:rPr>
      </w:pPr>
      <w:r w:rsidRPr="00412B14">
        <w:rPr>
          <w:b/>
          <w:sz w:val="24"/>
          <w:szCs w:val="24"/>
        </w:rPr>
        <w:t>Qualidade ergonômica</w:t>
      </w:r>
    </w:p>
    <w:p w:rsidR="00412B14" w:rsidRDefault="00412B14" w:rsidP="00412B14">
      <w:pPr>
        <w:ind w:firstLine="709"/>
        <w:rPr>
          <w:sz w:val="24"/>
          <w:szCs w:val="24"/>
        </w:rPr>
      </w:pPr>
      <w:r w:rsidRPr="00412B14">
        <w:rPr>
          <w:sz w:val="24"/>
          <w:szCs w:val="24"/>
        </w:rPr>
        <w:lastRenderedPageBreak/>
        <w:t>Essa qualidade é responsável por garantir uma boa interação do produto com o usuário. É incluído a facilidade de manuseio, adaptação antropométrica, informações claras, ter compatibilidade de movimentos e outros itens de conforto e segurança (IIDA, 2005).</w:t>
      </w:r>
    </w:p>
    <w:p w:rsidR="002D4BCF" w:rsidRPr="00412B14" w:rsidRDefault="002D4BCF" w:rsidP="00412B14">
      <w:pPr>
        <w:ind w:firstLine="709"/>
        <w:rPr>
          <w:sz w:val="24"/>
          <w:szCs w:val="24"/>
        </w:rPr>
      </w:pPr>
    </w:p>
    <w:p w:rsidR="00412B14" w:rsidRPr="00412B14" w:rsidRDefault="00412B14" w:rsidP="00412B14">
      <w:pPr>
        <w:ind w:firstLine="709"/>
        <w:rPr>
          <w:b/>
          <w:sz w:val="24"/>
          <w:szCs w:val="24"/>
        </w:rPr>
      </w:pPr>
      <w:r w:rsidRPr="00412B14">
        <w:rPr>
          <w:b/>
          <w:sz w:val="24"/>
          <w:szCs w:val="24"/>
        </w:rPr>
        <w:t>Qualidade estética</w:t>
      </w:r>
    </w:p>
    <w:p w:rsidR="00412B14" w:rsidRDefault="00412B14" w:rsidP="00412B14">
      <w:pPr>
        <w:ind w:firstLine="709"/>
        <w:rPr>
          <w:sz w:val="24"/>
          <w:szCs w:val="24"/>
        </w:rPr>
      </w:pPr>
      <w:r w:rsidRPr="00412B14">
        <w:rPr>
          <w:sz w:val="24"/>
          <w:szCs w:val="24"/>
        </w:rPr>
        <w:t>Responsável por proporcionar prazer ao consumidor por envolver combinação de formas, cores, materiais, texturas, acabamentos e movimentos, para serem considerados atraentes e desejáveis para o consumidor (IIDA, 2005).</w:t>
      </w:r>
    </w:p>
    <w:p w:rsidR="00166EA6" w:rsidRPr="00166EA6" w:rsidRDefault="00166EA6" w:rsidP="00166EA6">
      <w:pPr>
        <w:ind w:firstLine="709"/>
        <w:rPr>
          <w:sz w:val="24"/>
        </w:rPr>
      </w:pPr>
      <w:r w:rsidRPr="00166EA6">
        <w:rPr>
          <w:sz w:val="24"/>
        </w:rPr>
        <w:t xml:space="preserve">Moraes e Mont’Alvão (2000) apresenta que ao se atender os requisitos ergonômicos, tem a possibilidade de “maximizar o conforto, a satisfação e o bem-estar; garantir a segurança; minimizar constrangimentos, custos humanos e carga cognitiva, psíquica e física do operador e/ou usuário; e otimizar o desempenho da tarefa [...].” </w:t>
      </w:r>
    </w:p>
    <w:p w:rsidR="00166EA6" w:rsidRPr="00412B14" w:rsidRDefault="00166EA6" w:rsidP="00412B14">
      <w:pPr>
        <w:ind w:firstLine="709"/>
        <w:rPr>
          <w:sz w:val="24"/>
          <w:szCs w:val="24"/>
        </w:rPr>
      </w:pPr>
    </w:p>
    <w:p w:rsidR="00406734" w:rsidRDefault="00406734" w:rsidP="00686B79">
      <w:pPr>
        <w:pStyle w:val="FPCTextonormal"/>
        <w:spacing w:before="0" w:after="0"/>
        <w:rPr>
          <w:rFonts w:ascii="Times New Roman" w:hAnsi="Times New Roman"/>
        </w:rPr>
      </w:pPr>
    </w:p>
    <w:p w:rsidR="002F58B1" w:rsidRDefault="002F58B1" w:rsidP="00DA3207">
      <w:pPr>
        <w:pStyle w:val="Seo"/>
        <w:numPr>
          <w:ilvl w:val="0"/>
          <w:numId w:val="4"/>
        </w:numPr>
      </w:pPr>
      <w:r w:rsidRPr="0080626B">
        <w:t>DESENVOLVIMENTO</w:t>
      </w:r>
    </w:p>
    <w:p w:rsidR="002F58B1" w:rsidRDefault="002F58B1" w:rsidP="000D7AE0">
      <w:pPr>
        <w:pStyle w:val="FPCTextonormal"/>
        <w:spacing w:before="0" w:after="0"/>
        <w:ind w:firstLine="709"/>
        <w:rPr>
          <w:color w:val="000000" w:themeColor="text1"/>
        </w:rPr>
      </w:pPr>
      <w:r w:rsidRPr="000D7AE0">
        <w:rPr>
          <w:color w:val="000000" w:themeColor="text1"/>
          <w:sz w:val="24"/>
        </w:rPr>
        <w:t>Para a realização do desenvolvimento do projeto, fatores como aplicação de pesquisa quantitativa e qualitativa, foi realizada</w:t>
      </w:r>
      <w:r>
        <w:rPr>
          <w:color w:val="000000" w:themeColor="text1"/>
        </w:rPr>
        <w:t>.</w:t>
      </w:r>
    </w:p>
    <w:p w:rsidR="007E1F7B" w:rsidRDefault="007E1F7B" w:rsidP="000D7AE0">
      <w:pPr>
        <w:pStyle w:val="FPCTextonormal"/>
        <w:spacing w:before="0" w:after="0"/>
        <w:ind w:firstLine="709"/>
        <w:rPr>
          <w:color w:val="000000" w:themeColor="text1"/>
        </w:rPr>
      </w:pPr>
    </w:p>
    <w:p w:rsidR="002F58B1" w:rsidRDefault="002F58B1" w:rsidP="00DA3207">
      <w:pPr>
        <w:pStyle w:val="Ttulo2"/>
        <w:numPr>
          <w:ilvl w:val="1"/>
          <w:numId w:val="4"/>
        </w:numPr>
      </w:pPr>
      <w:r>
        <w:t>Aplicação do Questionário</w:t>
      </w:r>
    </w:p>
    <w:p w:rsidR="007E1F7B" w:rsidRPr="007E1F7B" w:rsidRDefault="007E1F7B" w:rsidP="007E1F7B">
      <w:pPr>
        <w:ind w:left="720"/>
      </w:pPr>
    </w:p>
    <w:p w:rsidR="00D977F7" w:rsidRDefault="002F58B1" w:rsidP="000D7AE0">
      <w:pPr>
        <w:ind w:firstLine="709"/>
        <w:rPr>
          <w:sz w:val="24"/>
        </w:rPr>
      </w:pPr>
      <w:r w:rsidRPr="000D7AE0">
        <w:rPr>
          <w:sz w:val="24"/>
        </w:rPr>
        <w:t>Para obter mais informações relacionados à aplicação de medicamentos inalatórios em cães, foi desenvolvido um questionário</w:t>
      </w:r>
      <w:r w:rsidR="00D977F7">
        <w:rPr>
          <w:color w:val="FF0000"/>
          <w:sz w:val="24"/>
        </w:rPr>
        <w:t xml:space="preserve"> </w:t>
      </w:r>
      <w:r w:rsidRPr="000D7AE0">
        <w:rPr>
          <w:sz w:val="24"/>
        </w:rPr>
        <w:t xml:space="preserve">direcionado à médicos veterinários para obter resultados mais concretos sobre este uso. </w:t>
      </w:r>
    </w:p>
    <w:p w:rsidR="002F58B1" w:rsidRPr="000D7AE0" w:rsidRDefault="002F58B1" w:rsidP="000D7AE0">
      <w:pPr>
        <w:ind w:firstLine="709"/>
        <w:rPr>
          <w:color w:val="000000" w:themeColor="text1"/>
          <w:sz w:val="24"/>
        </w:rPr>
      </w:pPr>
      <w:r w:rsidRPr="000D7AE0">
        <w:rPr>
          <w:color w:val="000000" w:themeColor="text1"/>
          <w:sz w:val="24"/>
        </w:rPr>
        <w:t>Ao analisar as respostas obtidas, é possível observar que os participantes apresentam dificuldades na administração destes tipos de medicamentos, por não possuir um produto próprio para o uso canino: “[...] apesar da evolução médica voltada para pequenos animais, ainda falta</w:t>
      </w:r>
      <w:r w:rsidRPr="000D7AE0">
        <w:rPr>
          <w:rStyle w:val="Refdenotaderodap"/>
          <w:color w:val="000000" w:themeColor="text1"/>
          <w:sz w:val="24"/>
        </w:rPr>
        <w:footnoteReference w:id="2"/>
      </w:r>
      <w:r w:rsidRPr="000D7AE0">
        <w:rPr>
          <w:color w:val="000000" w:themeColor="text1"/>
          <w:sz w:val="24"/>
        </w:rPr>
        <w:t xml:space="preserve"> equipamentos voltado apenas para os animais levando os profissionais a adaptarem meios de administração (RESPONDENTE DO QUESTIONÁRIO</w:t>
      </w:r>
      <w:r w:rsidRPr="000D7AE0">
        <w:rPr>
          <w:rStyle w:val="Refdenotaderodap"/>
          <w:color w:val="000000" w:themeColor="text1"/>
          <w:sz w:val="24"/>
        </w:rPr>
        <w:footnoteReference w:id="3"/>
      </w:r>
      <w:r w:rsidRPr="000D7AE0">
        <w:rPr>
          <w:color w:val="000000" w:themeColor="text1"/>
          <w:sz w:val="24"/>
        </w:rPr>
        <w:t xml:space="preserve">, 2019)”. Além disso, outro participante apresenta um apontamento referente ao tema: </w:t>
      </w:r>
    </w:p>
    <w:p w:rsidR="002F58B1" w:rsidRDefault="002F58B1" w:rsidP="007769CE">
      <w:pPr>
        <w:pStyle w:val="Subttulo"/>
      </w:pPr>
      <w:r w:rsidRPr="00175474">
        <w:t>Acho extremamente necessário para a rotina clínica veterinária, o desenho e fabricação de novos equipamentos para este fim, pois com os equipamentos existentes a administração dos medicamentos inalatórios ain</w:t>
      </w:r>
      <w:r>
        <w:t>da se mostra pouco eficaz (RESPONDENTE DO QUESTIONÁRIO, 2019).</w:t>
      </w:r>
    </w:p>
    <w:p w:rsidR="002F58B1" w:rsidRPr="000D7AE0" w:rsidRDefault="002F58B1" w:rsidP="000D7AE0">
      <w:pPr>
        <w:ind w:firstLine="709"/>
        <w:rPr>
          <w:color w:val="000000" w:themeColor="text1"/>
          <w:sz w:val="24"/>
        </w:rPr>
      </w:pPr>
      <w:r w:rsidRPr="000D7AE0">
        <w:rPr>
          <w:color w:val="000000" w:themeColor="text1"/>
          <w:sz w:val="24"/>
        </w:rPr>
        <w:t xml:space="preserve">Dentre os doze médicos veterinários que responderam este questionário, seis relatam o uso de adaptação de garrafas pet para a utilização de medicamento do tipo bombinha, e um relata o uso de frasco de soro e luva de látex para este mesmo procedimento. Entre os participantes, cinco ainda apontam o uso de espaçadores </w:t>
      </w:r>
      <w:r w:rsidRPr="000D7AE0">
        <w:rPr>
          <w:color w:val="000000" w:themeColor="text1"/>
          <w:sz w:val="24"/>
        </w:rPr>
        <w:lastRenderedPageBreak/>
        <w:t>humanos para a utilização deste tipo de medicamento, e seis sobre o uso de nebulizador humano para a inalação.</w:t>
      </w:r>
    </w:p>
    <w:p w:rsidR="00FE1253" w:rsidRDefault="002F58B1" w:rsidP="002C0CD1">
      <w:pPr>
        <w:ind w:firstLine="709"/>
        <w:rPr>
          <w:color w:val="000000" w:themeColor="text1"/>
          <w:sz w:val="24"/>
        </w:rPr>
      </w:pPr>
      <w:r w:rsidRPr="000D7AE0">
        <w:rPr>
          <w:color w:val="000000" w:themeColor="text1"/>
          <w:sz w:val="24"/>
        </w:rPr>
        <w:t>Muitos respondentes afirmam que para se atender melhor a performance do objeto, seria necessário que o mesmo possua um encaixe adequado para os cães, sendo possível atender a diversidade de raças. Além disso, um respondente que possui mais de 10 anos exercendo sua profissão, aponta que para obter uma melhor performance, seria necessário que o objeto possuísse transparência, pois acredita-se que isso deixa o animal mais tranquilo.</w:t>
      </w:r>
    </w:p>
    <w:p w:rsidR="00FE1253" w:rsidRPr="000D7AE0" w:rsidRDefault="00FE1253" w:rsidP="000D7AE0">
      <w:pPr>
        <w:ind w:firstLine="709"/>
        <w:rPr>
          <w:color w:val="000000" w:themeColor="text1"/>
          <w:sz w:val="24"/>
        </w:rPr>
      </w:pPr>
    </w:p>
    <w:p w:rsidR="002F58B1" w:rsidRDefault="00F727C4" w:rsidP="00DA3207">
      <w:pPr>
        <w:pStyle w:val="Seo"/>
        <w:numPr>
          <w:ilvl w:val="0"/>
          <w:numId w:val="4"/>
        </w:numPr>
      </w:pPr>
      <w:r>
        <w:t>RESULTADOS ESPERADOS</w:t>
      </w:r>
    </w:p>
    <w:p w:rsidR="007E1F7B" w:rsidRDefault="007E1F7B" w:rsidP="007E1F7B">
      <w:pPr>
        <w:pStyle w:val="Seo"/>
        <w:numPr>
          <w:ilvl w:val="0"/>
          <w:numId w:val="0"/>
        </w:numPr>
        <w:ind w:left="720"/>
      </w:pPr>
    </w:p>
    <w:p w:rsidR="00D722E0" w:rsidRDefault="00D722E0" w:rsidP="00D722E0">
      <w:pPr>
        <w:pStyle w:val="Corpo"/>
        <w:ind w:firstLine="709"/>
      </w:pPr>
      <w:r>
        <w:rPr>
          <w:sz w:val="24"/>
          <w:szCs w:val="24"/>
        </w:rPr>
        <w:t xml:space="preserve">Por meio deste trabalho, percebe-se a falta de um equipamento no mercado brasileiro que auxilie o Médico Veterinário em suas atividades clínicas, além de oferecer ao animal a redução do estresse durante o tratamento. Espera-se que ao concluir o trabalho, seja apresentado uma proposta de produto capaz de atender </w:t>
      </w:r>
      <w:r w:rsidR="00C57DEC">
        <w:rPr>
          <w:sz w:val="24"/>
          <w:szCs w:val="24"/>
        </w:rPr>
        <w:t xml:space="preserve">e solucionar </w:t>
      </w:r>
      <w:r>
        <w:rPr>
          <w:sz w:val="24"/>
          <w:szCs w:val="24"/>
        </w:rPr>
        <w:t>as demandas identificadas.</w:t>
      </w:r>
    </w:p>
    <w:p w:rsidR="0074225A" w:rsidRDefault="0074225A" w:rsidP="004B4CF9">
      <w:pPr>
        <w:rPr>
          <w:sz w:val="24"/>
        </w:rPr>
      </w:pPr>
    </w:p>
    <w:p w:rsidR="000F486C" w:rsidRPr="005253AC" w:rsidRDefault="000F486C" w:rsidP="009A7534">
      <w:pPr>
        <w:rPr>
          <w:sz w:val="24"/>
        </w:rPr>
      </w:pPr>
    </w:p>
    <w:p w:rsidR="00686B79" w:rsidRDefault="00B3536F" w:rsidP="00686B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REFERÊNCIAS </w:t>
      </w:r>
    </w:p>
    <w:p w:rsidR="00B3536F" w:rsidRDefault="00B3536F" w:rsidP="00686B79">
      <w:pPr>
        <w:rPr>
          <w:b/>
          <w:sz w:val="24"/>
          <w:szCs w:val="24"/>
        </w:rPr>
      </w:pPr>
    </w:p>
    <w:p w:rsidR="00B3536F" w:rsidRDefault="00B3536F" w:rsidP="00686B79">
      <w:r w:rsidRPr="003B14A4">
        <w:t xml:space="preserve">ABINPET. </w:t>
      </w:r>
      <w:r w:rsidRPr="00B3536F">
        <w:t>Associação brasileira da indústria de produtos para animais de estimação</w:t>
      </w:r>
      <w:r w:rsidRPr="003B14A4">
        <w:t>. Mercado Pet Brasil</w:t>
      </w:r>
      <w:r>
        <w:t>. Em: ABINPET</w:t>
      </w:r>
      <w:r w:rsidRPr="003B14A4">
        <w:t>. Disponível em: &lt; http://abinpet.org.br/site/</w:t>
      </w:r>
      <w:r>
        <w:t>mercado/&gt;. Acesso em: 30 mar.</w:t>
      </w:r>
      <w:r w:rsidRPr="003B14A4">
        <w:t xml:space="preserve"> 2019.</w:t>
      </w:r>
    </w:p>
    <w:p w:rsidR="00B3536F" w:rsidRDefault="00B3536F" w:rsidP="00686B79"/>
    <w:p w:rsidR="00F02475" w:rsidRDefault="00F02475" w:rsidP="00F02475">
      <w:pPr>
        <w:pStyle w:val="Listareferncias"/>
        <w:rPr>
          <w:rFonts w:eastAsiaTheme="minorHAnsi"/>
          <w:sz w:val="20"/>
          <w:lang w:eastAsia="en-US"/>
        </w:rPr>
      </w:pPr>
      <w:r w:rsidRPr="00F02475">
        <w:rPr>
          <w:rFonts w:eastAsiaTheme="minorHAnsi"/>
          <w:sz w:val="20"/>
          <w:lang w:eastAsia="en-US"/>
        </w:rPr>
        <w:t xml:space="preserve">ALONSO, J. Alberto Montoya. </w:t>
      </w:r>
      <w:r w:rsidRPr="00F02475">
        <w:rPr>
          <w:rFonts w:eastAsiaTheme="minorHAnsi"/>
          <w:i/>
          <w:sz w:val="20"/>
          <w:lang w:eastAsia="en-US"/>
        </w:rPr>
        <w:t>Enfermidades Respiratórias em Pequenos Animais</w:t>
      </w:r>
      <w:r w:rsidRPr="00F02475">
        <w:rPr>
          <w:rFonts w:eastAsiaTheme="minorHAnsi"/>
          <w:sz w:val="20"/>
          <w:lang w:eastAsia="en-US"/>
        </w:rPr>
        <w:t>. São Paulo: Interbook, 2007.</w:t>
      </w:r>
    </w:p>
    <w:p w:rsidR="00F40FC4" w:rsidRDefault="00F40FC4" w:rsidP="00F02475">
      <w:pPr>
        <w:pStyle w:val="Listareferncias"/>
        <w:rPr>
          <w:rFonts w:eastAsiaTheme="minorHAnsi"/>
          <w:sz w:val="20"/>
          <w:lang w:eastAsia="en-US"/>
        </w:rPr>
      </w:pPr>
      <w:r w:rsidRPr="00F40FC4">
        <w:rPr>
          <w:rFonts w:eastAsiaTheme="minorHAnsi"/>
          <w:sz w:val="20"/>
          <w:lang w:eastAsia="en-US"/>
        </w:rPr>
        <w:t>ASSOCIAÇÃO BRASILEIRA DE ER</w:t>
      </w:r>
      <w:r>
        <w:rPr>
          <w:rFonts w:eastAsiaTheme="minorHAnsi"/>
          <w:sz w:val="20"/>
          <w:lang w:eastAsia="en-US"/>
        </w:rPr>
        <w:t>GONOMIA. O que é ergonomia</w:t>
      </w:r>
      <w:r w:rsidRPr="00F40FC4">
        <w:rPr>
          <w:rFonts w:eastAsiaTheme="minorHAnsi"/>
          <w:sz w:val="20"/>
          <w:lang w:eastAsia="en-US"/>
        </w:rPr>
        <w:t>.</w:t>
      </w:r>
      <w:r>
        <w:rPr>
          <w:rFonts w:eastAsiaTheme="minorHAnsi"/>
          <w:sz w:val="20"/>
          <w:lang w:eastAsia="en-US"/>
        </w:rPr>
        <w:t xml:space="preserve"> Em: ABERGO.</w:t>
      </w:r>
      <w:r w:rsidRPr="00F40FC4">
        <w:rPr>
          <w:rFonts w:eastAsiaTheme="minorHAnsi"/>
          <w:sz w:val="20"/>
          <w:lang w:eastAsia="en-US"/>
        </w:rPr>
        <w:t xml:space="preserve"> Disponível em: &lt; http://www.abergo.org.br/internas.php?pg=o_que_e_ergonomia&gt;. Acesso em: 8 abr. 2019</w:t>
      </w:r>
    </w:p>
    <w:p w:rsidR="0019141A" w:rsidRDefault="0019141A" w:rsidP="00F02475">
      <w:pPr>
        <w:pStyle w:val="Listareferncias"/>
        <w:rPr>
          <w:rFonts w:eastAsiaTheme="minorHAnsi"/>
          <w:sz w:val="20"/>
          <w:lang w:eastAsia="en-US"/>
        </w:rPr>
      </w:pPr>
      <w:r w:rsidRPr="0019141A">
        <w:rPr>
          <w:rFonts w:eastAsiaTheme="minorHAnsi"/>
          <w:sz w:val="20"/>
          <w:lang w:eastAsia="en-US"/>
        </w:rPr>
        <w:t xml:space="preserve">BONAGURA, John D. </w:t>
      </w:r>
      <w:r w:rsidRPr="0019141A">
        <w:rPr>
          <w:rFonts w:eastAsiaTheme="minorHAnsi"/>
          <w:i/>
          <w:sz w:val="20"/>
          <w:lang w:eastAsia="en-US"/>
        </w:rPr>
        <w:t>Kirk’s Currenty Veterinary Therapy</w:t>
      </w:r>
      <w:r w:rsidRPr="0019141A">
        <w:rPr>
          <w:rFonts w:eastAsiaTheme="minorHAnsi"/>
          <w:sz w:val="20"/>
          <w:lang w:eastAsia="en-US"/>
        </w:rPr>
        <w:t>. 14. ed. St. Louis: Saunders, 2009.</w:t>
      </w:r>
    </w:p>
    <w:p w:rsidR="00280C10" w:rsidRPr="00280C10" w:rsidRDefault="00280C10" w:rsidP="00280C10">
      <w:pPr>
        <w:pStyle w:val="Listareferncias"/>
        <w:rPr>
          <w:rFonts w:eastAsiaTheme="minorHAnsi"/>
          <w:sz w:val="20"/>
          <w:lang w:eastAsia="en-US"/>
        </w:rPr>
      </w:pPr>
      <w:r w:rsidRPr="00280C10">
        <w:rPr>
          <w:rFonts w:eastAsiaTheme="minorHAnsi"/>
          <w:sz w:val="20"/>
          <w:lang w:eastAsia="en-US"/>
        </w:rPr>
        <w:t>CLINIPET.</w:t>
      </w:r>
      <w:r>
        <w:rPr>
          <w:rFonts w:eastAsiaTheme="minorHAnsi"/>
          <w:sz w:val="20"/>
          <w:lang w:eastAsia="en-US"/>
        </w:rPr>
        <w:t xml:space="preserve"> Bronquite Canina e Felina</w:t>
      </w:r>
      <w:r w:rsidRPr="00280C10">
        <w:rPr>
          <w:rFonts w:eastAsiaTheme="minorHAnsi"/>
          <w:sz w:val="20"/>
          <w:lang w:eastAsia="en-US"/>
        </w:rPr>
        <w:t>.</w:t>
      </w:r>
      <w:r>
        <w:rPr>
          <w:rFonts w:eastAsiaTheme="minorHAnsi"/>
          <w:sz w:val="20"/>
          <w:lang w:eastAsia="en-US"/>
        </w:rPr>
        <w:t xml:space="preserve"> Em: Clini Pet.</w:t>
      </w:r>
      <w:r w:rsidRPr="00280C10">
        <w:rPr>
          <w:rFonts w:eastAsiaTheme="minorHAnsi"/>
          <w:sz w:val="20"/>
          <w:lang w:eastAsia="en-US"/>
        </w:rPr>
        <w:t xml:space="preserve"> Disponível em: &lt;http://clinipet.com/Artigo/listar/bronquite&gt;. Acesso em: 9 mar. 2019.</w:t>
      </w:r>
    </w:p>
    <w:p w:rsidR="00280C10" w:rsidRPr="00F02475" w:rsidRDefault="00280C10" w:rsidP="00280C10">
      <w:pPr>
        <w:pStyle w:val="Listareferncias"/>
        <w:rPr>
          <w:rFonts w:eastAsiaTheme="minorHAnsi"/>
          <w:sz w:val="20"/>
          <w:lang w:eastAsia="en-US"/>
        </w:rPr>
      </w:pPr>
      <w:r w:rsidRPr="00280C10">
        <w:rPr>
          <w:rFonts w:eastAsiaTheme="minorHAnsi"/>
          <w:sz w:val="20"/>
          <w:lang w:eastAsia="en-US"/>
        </w:rPr>
        <w:t>CLUBE PARA CACHORROS. Principais doenças respiratórias em</w:t>
      </w:r>
      <w:r w:rsidR="00AA0307">
        <w:rPr>
          <w:rFonts w:eastAsiaTheme="minorHAnsi"/>
          <w:sz w:val="20"/>
          <w:lang w:eastAsia="en-US"/>
        </w:rPr>
        <w:t xml:space="preserve"> cães</w:t>
      </w:r>
      <w:r w:rsidRPr="00280C10">
        <w:rPr>
          <w:rFonts w:eastAsiaTheme="minorHAnsi"/>
          <w:sz w:val="20"/>
          <w:lang w:eastAsia="en-US"/>
        </w:rPr>
        <w:t>.</w:t>
      </w:r>
      <w:r w:rsidR="00AA0307">
        <w:rPr>
          <w:rFonts w:eastAsiaTheme="minorHAnsi"/>
          <w:sz w:val="20"/>
          <w:lang w:eastAsia="en-US"/>
        </w:rPr>
        <w:t xml:space="preserve"> Em: Clube Para Cachorros.</w:t>
      </w:r>
      <w:r w:rsidRPr="00280C10">
        <w:rPr>
          <w:rFonts w:eastAsiaTheme="minorHAnsi"/>
          <w:sz w:val="20"/>
          <w:lang w:eastAsia="en-US"/>
        </w:rPr>
        <w:t xml:space="preserve"> Disponível em: &lt;https://www.clubeparacachorros.com.br/saude/doencas/principais-doencas-respiratorias-em-caes/&gt;. Acesso em: 10 mar. 2019.</w:t>
      </w:r>
    </w:p>
    <w:p w:rsidR="00155AB1" w:rsidRDefault="00155AB1" w:rsidP="00155AB1">
      <w:pPr>
        <w:pStyle w:val="Listareferncias"/>
        <w:rPr>
          <w:sz w:val="20"/>
        </w:rPr>
      </w:pPr>
      <w:r w:rsidRPr="00155AB1">
        <w:rPr>
          <w:sz w:val="20"/>
        </w:rPr>
        <w:t>DRAANAESCOBAR</w:t>
      </w:r>
      <w:r w:rsidRPr="00155AB1">
        <w:rPr>
          <w:b/>
          <w:sz w:val="20"/>
        </w:rPr>
        <w:t xml:space="preserve">. </w:t>
      </w:r>
      <w:r w:rsidRPr="00155AB1">
        <w:rPr>
          <w:sz w:val="20"/>
        </w:rPr>
        <w:t>Qual a diferença entre usar bombinha ou fazer inalação para tratar a crise de asma?</w:t>
      </w:r>
      <w:r>
        <w:rPr>
          <w:sz w:val="20"/>
        </w:rPr>
        <w:t xml:space="preserve"> Em: Dra Ana Escobar</w:t>
      </w:r>
      <w:r w:rsidRPr="00155AB1">
        <w:rPr>
          <w:sz w:val="20"/>
        </w:rPr>
        <w:t>. Disponível em: &lt;https://www.draanaescobar.com.br/dicas-da-dra-ana/duvidas/uma-duvida-qual-a-diferenca-entre-usar-bombinha-ou-fazer-inalacao-para-tratar-a-crise-de-asma/&gt;. Acesso em: 18 maio 2019.</w:t>
      </w:r>
    </w:p>
    <w:p w:rsidR="00240764" w:rsidRDefault="00240764" w:rsidP="00155AB1">
      <w:pPr>
        <w:pStyle w:val="Listareferncias"/>
        <w:rPr>
          <w:sz w:val="20"/>
        </w:rPr>
      </w:pPr>
      <w:r w:rsidRPr="00240764">
        <w:rPr>
          <w:sz w:val="20"/>
        </w:rPr>
        <w:t>FARMADELIVERY. Espaçador Clea</w:t>
      </w:r>
      <w:r>
        <w:rPr>
          <w:sz w:val="20"/>
        </w:rPr>
        <w:t>r Adulto e Infantil G-Tech</w:t>
      </w:r>
      <w:r w:rsidRPr="00240764">
        <w:rPr>
          <w:sz w:val="20"/>
        </w:rPr>
        <w:t>.</w:t>
      </w:r>
      <w:r>
        <w:rPr>
          <w:sz w:val="20"/>
        </w:rPr>
        <w:t xml:space="preserve"> Em: FarmaDelivery.</w:t>
      </w:r>
      <w:r w:rsidRPr="00240764">
        <w:rPr>
          <w:sz w:val="20"/>
        </w:rPr>
        <w:t xml:space="preserve"> Disponível em: &lt; https://www.farmadelivery.com.br/espacador-clear-adulto-e-infantil-g-tech&gt;. Acesso em: 10 maio 2019.</w:t>
      </w:r>
    </w:p>
    <w:p w:rsidR="005D15B9" w:rsidRPr="005D15B9" w:rsidRDefault="005D15B9" w:rsidP="005D15B9">
      <w:pPr>
        <w:pStyle w:val="Listareferncias"/>
        <w:rPr>
          <w:sz w:val="20"/>
        </w:rPr>
      </w:pPr>
      <w:r w:rsidRPr="005D15B9">
        <w:rPr>
          <w:sz w:val="20"/>
        </w:rPr>
        <w:t xml:space="preserve">IIDA, Itiro. </w:t>
      </w:r>
      <w:r w:rsidRPr="005D15B9">
        <w:rPr>
          <w:i/>
          <w:sz w:val="20"/>
        </w:rPr>
        <w:t>Ergonomia: Projeto e Produção</w:t>
      </w:r>
      <w:r w:rsidRPr="005D15B9">
        <w:rPr>
          <w:sz w:val="20"/>
        </w:rPr>
        <w:t>. 2.ed. São Paulo: Editora Edgard Blücher, 2005.</w:t>
      </w:r>
    </w:p>
    <w:p w:rsidR="005D15B9" w:rsidRDefault="005D15B9" w:rsidP="006827AA">
      <w:pPr>
        <w:pStyle w:val="Listareferncias"/>
        <w:ind w:left="708" w:hanging="708"/>
        <w:rPr>
          <w:sz w:val="20"/>
        </w:rPr>
      </w:pPr>
      <w:r w:rsidRPr="005D15B9">
        <w:rPr>
          <w:sz w:val="20"/>
        </w:rPr>
        <w:lastRenderedPageBreak/>
        <w:t>IBGE. Instituto Brasileiro de Geografia e Estatística. População de Anima</w:t>
      </w:r>
      <w:r>
        <w:rPr>
          <w:sz w:val="20"/>
        </w:rPr>
        <w:t>is de Estimação no Brasil</w:t>
      </w:r>
      <w:r w:rsidRPr="005D15B9">
        <w:rPr>
          <w:sz w:val="20"/>
        </w:rPr>
        <w:t>. Disponível em: &lt;http://www.agricultura.gov.br/assuntos/camaras-setoriais-tematicas/documentos/camaras-tematicas/insumos-agropecuarios/anos-anteriores/ibge-populacao-de-animais-de-estimacao-no-brasil-2013-abinpet-79.pdf/view&gt;. Acesso em: 30 mar. 2019.</w:t>
      </w:r>
    </w:p>
    <w:p w:rsidR="009A7534" w:rsidRDefault="009A7534" w:rsidP="005D15B9">
      <w:pPr>
        <w:pStyle w:val="Listareferncias"/>
        <w:rPr>
          <w:sz w:val="20"/>
        </w:rPr>
      </w:pPr>
      <w:r w:rsidRPr="009A7534">
        <w:rPr>
          <w:sz w:val="20"/>
        </w:rPr>
        <w:t>MACONEQUI. Blog Maconequi. Nebulizador: como limpar as másc</w:t>
      </w:r>
      <w:r>
        <w:rPr>
          <w:sz w:val="20"/>
        </w:rPr>
        <w:t>aras e copos corretamente? Em: Maconequi</w:t>
      </w:r>
      <w:r w:rsidRPr="009A7534">
        <w:rPr>
          <w:sz w:val="20"/>
        </w:rPr>
        <w:t>. Disponível em: &lt; https://blog.maconequi.com.br/nebulizador/&gt;. Acesso em: 1 jun. 2019.</w:t>
      </w:r>
    </w:p>
    <w:p w:rsidR="005D15B9" w:rsidRPr="005D15B9" w:rsidRDefault="005D15B9" w:rsidP="005D15B9">
      <w:pPr>
        <w:pStyle w:val="Listareferncias"/>
        <w:rPr>
          <w:sz w:val="20"/>
        </w:rPr>
      </w:pPr>
      <w:r w:rsidRPr="005D15B9">
        <w:rPr>
          <w:sz w:val="20"/>
        </w:rPr>
        <w:t>MORAES, A.; MONT’ALVÃO, C</w:t>
      </w:r>
      <w:r w:rsidRPr="005D15B9">
        <w:rPr>
          <w:i/>
          <w:sz w:val="20"/>
        </w:rPr>
        <w:t>. Ergonomia: conceitos e aplicações</w:t>
      </w:r>
      <w:r w:rsidRPr="005D15B9">
        <w:rPr>
          <w:sz w:val="20"/>
        </w:rPr>
        <w:t>. 2. ed. Rio de Janeiro: Editora 2AB, 2000.</w:t>
      </w:r>
    </w:p>
    <w:p w:rsidR="005D15B9" w:rsidRPr="005D15B9" w:rsidRDefault="005D15B9" w:rsidP="005D15B9">
      <w:pPr>
        <w:pStyle w:val="Listareferncias"/>
        <w:rPr>
          <w:sz w:val="20"/>
        </w:rPr>
      </w:pPr>
      <w:r w:rsidRPr="005D15B9">
        <w:rPr>
          <w:sz w:val="20"/>
        </w:rPr>
        <w:t xml:space="preserve">NELSON, Richard W. COUTO, C. Guilhermo. </w:t>
      </w:r>
      <w:r w:rsidRPr="005D15B9">
        <w:rPr>
          <w:i/>
          <w:sz w:val="20"/>
        </w:rPr>
        <w:t>Medicina Interna de Pequenos Animais</w:t>
      </w:r>
      <w:r w:rsidRPr="005D15B9">
        <w:rPr>
          <w:sz w:val="20"/>
        </w:rPr>
        <w:t>. 5.ed. Rio de Janeiro: Elsevier, 2015.</w:t>
      </w:r>
    </w:p>
    <w:p w:rsidR="005D15B9" w:rsidRPr="00155AB1" w:rsidRDefault="005D15B9" w:rsidP="005D15B9">
      <w:pPr>
        <w:pStyle w:val="Listareferncias"/>
        <w:rPr>
          <w:sz w:val="20"/>
        </w:rPr>
      </w:pPr>
      <w:r w:rsidRPr="005D15B9">
        <w:rPr>
          <w:sz w:val="20"/>
        </w:rPr>
        <w:t>PET CARE</w:t>
      </w:r>
      <w:r>
        <w:rPr>
          <w:sz w:val="20"/>
        </w:rPr>
        <w:t>. Inalação em Cães e Gatos. Em: Pet Care</w:t>
      </w:r>
      <w:r w:rsidRPr="005D15B9">
        <w:rPr>
          <w:sz w:val="20"/>
        </w:rPr>
        <w:t>. Disponível em: &lt; http://petcare.com.br/inalacao-em-caes-e-gatos/ &gt;. Acesso em: 28 abr. 2019.</w:t>
      </w:r>
    </w:p>
    <w:bookmarkEnd w:id="2"/>
    <w:p w:rsidR="00154974" w:rsidRDefault="00437866" w:rsidP="00686B7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</w:p>
    <w:sectPr w:rsidR="00154974" w:rsidSect="0069631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66" w:rsidRDefault="00437866">
      <w:r>
        <w:separator/>
      </w:r>
    </w:p>
  </w:endnote>
  <w:endnote w:type="continuationSeparator" w:id="0">
    <w:p w:rsidR="00437866" w:rsidRDefault="0043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B6" w:rsidRDefault="00686B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4EB6" w:rsidRDefault="004378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2" w:rsidRPr="00BC7195" w:rsidRDefault="00292221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688F9FF" wp14:editId="1FEB7C1D">
          <wp:simplePos x="0" y="0"/>
          <wp:positionH relativeFrom="margin">
            <wp:posOffset>1263015</wp:posOffset>
          </wp:positionH>
          <wp:positionV relativeFrom="margin">
            <wp:posOffset>8055610</wp:posOffset>
          </wp:positionV>
          <wp:extent cx="3714750" cy="959485"/>
          <wp:effectExtent l="0" t="0" r="0" b="0"/>
          <wp:wrapSquare wrapText="bothSides"/>
          <wp:docPr id="5" name="Imagem 5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/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w:drawing>
        <wp:anchor distT="0" distB="0" distL="114300" distR="114300" simplePos="0" relativeHeight="251659264" behindDoc="0" locked="0" layoutInCell="1" allowOverlap="1" wp14:anchorId="71B9AE53" wp14:editId="7B61A467">
          <wp:simplePos x="0" y="0"/>
          <wp:positionH relativeFrom="margin">
            <wp:posOffset>-670560</wp:posOffset>
          </wp:positionH>
          <wp:positionV relativeFrom="margin">
            <wp:posOffset>8065135</wp:posOffset>
          </wp:positionV>
          <wp:extent cx="1356995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1"/>
                  <a:stretch/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D062A" wp14:editId="7F12781C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50" w:rsidRPr="001E0AF0" w:rsidRDefault="00686B79" w:rsidP="00E66B5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D062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" stroked="f">
              <v:textbox style="mso-fit-shape-to-text:t">
                <w:txbxContent>
                  <w:p w:rsidR="00E66B50" w:rsidRPr="001E0AF0" w:rsidRDefault="00686B79" w:rsidP="00E66B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6B7F2" wp14:editId="6B1B766F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AF0" w:rsidRPr="001E0AF0" w:rsidRDefault="00686B79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96B7F2" id="Caixa de texto 3" o:spid="_x0000_s1027" type="#_x0000_t202" style="position:absolute;left:0;text-align:left;margin-left:-40.3pt;margin-top:-15.95pt;width:181.25pt;height:18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" stroked="f">
              <v:textbox style="mso-fit-shape-to-text:t">
                <w:txbxContent>
                  <w:p w:rsidR="001E0AF0" w:rsidRPr="001E0AF0" w:rsidRDefault="00686B79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:rsidR="00B07EE1" w:rsidRDefault="00686B79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79B7106" wp14:editId="414B9E90">
          <wp:simplePos x="0" y="0"/>
          <wp:positionH relativeFrom="margin">
            <wp:posOffset>4853940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B7" w:rsidRDefault="00686B79" w:rsidP="00D60EB7">
    <w:pPr>
      <w:pStyle w:val="Rodap"/>
      <w:jc w:val="center"/>
    </w:pPr>
    <w:r>
      <w:t xml:space="preserve">II CONINTER – Congresso Internacional Interdisciplinar em Sociais e Humanidades </w:t>
    </w:r>
  </w:p>
  <w:p w:rsidR="00B964BA" w:rsidRDefault="00686B79" w:rsidP="00D60EB7">
    <w:pPr>
      <w:pStyle w:val="Rodap"/>
      <w:jc w:val="center"/>
    </w:pPr>
    <w:r>
      <w:t>Belo Horizonte, de 8 a 11 de outubro de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66" w:rsidRDefault="00437866">
      <w:r>
        <w:separator/>
      </w:r>
    </w:p>
  </w:footnote>
  <w:footnote w:type="continuationSeparator" w:id="0">
    <w:p w:rsidR="00437866" w:rsidRDefault="00437866">
      <w:r>
        <w:continuationSeparator/>
      </w:r>
    </w:p>
  </w:footnote>
  <w:footnote w:id="1">
    <w:p w:rsidR="00406734" w:rsidRDefault="00406734" w:rsidP="00406734">
      <w:pPr>
        <w:pStyle w:val="Textodenotaderodap"/>
      </w:pPr>
      <w:r>
        <w:rPr>
          <w:rStyle w:val="Refdenotaderodap"/>
        </w:rPr>
        <w:footnoteRef/>
      </w:r>
      <w:r>
        <w:t xml:space="preserve"> Característica dada a medicamentos que fornecem uma atuação nos brônquios fazendo com que os mesmos sejam dilatados rapidamente (DRAANAESCOBAR, 2018)</w:t>
      </w:r>
    </w:p>
  </w:footnote>
  <w:footnote w:id="2">
    <w:p w:rsidR="002F58B1" w:rsidRDefault="002F58B1" w:rsidP="002F58B1">
      <w:pPr>
        <w:pStyle w:val="Textodenotaderodap"/>
      </w:pPr>
      <w:r>
        <w:rPr>
          <w:rStyle w:val="Refdenotaderodap"/>
        </w:rPr>
        <w:footnoteRef/>
      </w:r>
      <w:r>
        <w:t xml:space="preserve"> A ortografia foi mantida conforme a original.</w:t>
      </w:r>
    </w:p>
  </w:footnote>
  <w:footnote w:id="3">
    <w:p w:rsidR="002F58B1" w:rsidRDefault="002F58B1" w:rsidP="002F58B1">
      <w:pPr>
        <w:pStyle w:val="Textodenotaderodap"/>
      </w:pPr>
      <w:r>
        <w:rPr>
          <w:rStyle w:val="Refdenotaderodap"/>
        </w:rPr>
        <w:footnoteRef/>
      </w:r>
      <w:r>
        <w:t xml:space="preserve"> Pelo fato de ser mantido sigilo em relação aos participantes, eles serão apenas identificados como respondentes.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D4" w:rsidRDefault="0068594A" w:rsidP="000C3153">
    <w:pPr>
      <w:pStyle w:val="Cabealh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C5552AB" wp14:editId="30512C6F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153">
      <w:rPr>
        <w:noProof/>
      </w:rPr>
      <w:drawing>
        <wp:anchor distT="0" distB="0" distL="114300" distR="114300" simplePos="0" relativeHeight="251666432" behindDoc="0" locked="0" layoutInCell="1" allowOverlap="1" wp14:anchorId="66FDC483" wp14:editId="3068B786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C9" w:rsidRDefault="00686B7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73AFB" wp14:editId="1E0E6CB4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2BA2" w:rsidRPr="00447739" w:rsidRDefault="00437866" w:rsidP="004477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76689"/>
    <w:multiLevelType w:val="multilevel"/>
    <w:tmpl w:val="BE5ED33C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704A43"/>
    <w:multiLevelType w:val="multilevel"/>
    <w:tmpl w:val="4E30022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76A32B11"/>
    <w:multiLevelType w:val="multilevel"/>
    <w:tmpl w:val="C7AE1398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9"/>
    <w:rsid w:val="00061171"/>
    <w:rsid w:val="00091A76"/>
    <w:rsid w:val="000B13CE"/>
    <w:rsid w:val="000C3153"/>
    <w:rsid w:val="000D7AE0"/>
    <w:rsid w:val="000E0DE7"/>
    <w:rsid w:val="000F486C"/>
    <w:rsid w:val="00132871"/>
    <w:rsid w:val="00155AB1"/>
    <w:rsid w:val="00166EA6"/>
    <w:rsid w:val="0016710A"/>
    <w:rsid w:val="001833B4"/>
    <w:rsid w:val="0019141A"/>
    <w:rsid w:val="001E428C"/>
    <w:rsid w:val="0020488D"/>
    <w:rsid w:val="00236E3D"/>
    <w:rsid w:val="00240764"/>
    <w:rsid w:val="00242917"/>
    <w:rsid w:val="00280C10"/>
    <w:rsid w:val="00292221"/>
    <w:rsid w:val="002A18D2"/>
    <w:rsid w:val="002C0CD1"/>
    <w:rsid w:val="002D4BCF"/>
    <w:rsid w:val="002F58B1"/>
    <w:rsid w:val="00333150"/>
    <w:rsid w:val="0037413E"/>
    <w:rsid w:val="003E615C"/>
    <w:rsid w:val="00406734"/>
    <w:rsid w:val="004102EB"/>
    <w:rsid w:val="00412B14"/>
    <w:rsid w:val="00437866"/>
    <w:rsid w:val="00476B52"/>
    <w:rsid w:val="004B4CF9"/>
    <w:rsid w:val="004B67E7"/>
    <w:rsid w:val="004D550C"/>
    <w:rsid w:val="004E2637"/>
    <w:rsid w:val="00503763"/>
    <w:rsid w:val="005253AC"/>
    <w:rsid w:val="00565168"/>
    <w:rsid w:val="00570D60"/>
    <w:rsid w:val="00596B11"/>
    <w:rsid w:val="005A7DAD"/>
    <w:rsid w:val="005C04BB"/>
    <w:rsid w:val="005D15B9"/>
    <w:rsid w:val="005D6707"/>
    <w:rsid w:val="006827AA"/>
    <w:rsid w:val="0068594A"/>
    <w:rsid w:val="00686B79"/>
    <w:rsid w:val="006D491C"/>
    <w:rsid w:val="00702471"/>
    <w:rsid w:val="0074225A"/>
    <w:rsid w:val="007608E0"/>
    <w:rsid w:val="007769CE"/>
    <w:rsid w:val="007E1F7B"/>
    <w:rsid w:val="0082067A"/>
    <w:rsid w:val="00845876"/>
    <w:rsid w:val="008502D8"/>
    <w:rsid w:val="008537FC"/>
    <w:rsid w:val="008B3121"/>
    <w:rsid w:val="008F1BC1"/>
    <w:rsid w:val="009153F9"/>
    <w:rsid w:val="00934EB1"/>
    <w:rsid w:val="00941140"/>
    <w:rsid w:val="00944BFD"/>
    <w:rsid w:val="009A1F8E"/>
    <w:rsid w:val="009A7534"/>
    <w:rsid w:val="009C07D9"/>
    <w:rsid w:val="00A41657"/>
    <w:rsid w:val="00AA0307"/>
    <w:rsid w:val="00AA3605"/>
    <w:rsid w:val="00AA5438"/>
    <w:rsid w:val="00AE06A0"/>
    <w:rsid w:val="00B3536F"/>
    <w:rsid w:val="00BE79FB"/>
    <w:rsid w:val="00C13EAD"/>
    <w:rsid w:val="00C52BED"/>
    <w:rsid w:val="00C57DEC"/>
    <w:rsid w:val="00C83136"/>
    <w:rsid w:val="00CF0CD9"/>
    <w:rsid w:val="00D17654"/>
    <w:rsid w:val="00D544B4"/>
    <w:rsid w:val="00D722E0"/>
    <w:rsid w:val="00D73330"/>
    <w:rsid w:val="00D977F7"/>
    <w:rsid w:val="00DA3207"/>
    <w:rsid w:val="00E218E7"/>
    <w:rsid w:val="00E4171F"/>
    <w:rsid w:val="00E45094"/>
    <w:rsid w:val="00E60A8D"/>
    <w:rsid w:val="00E70599"/>
    <w:rsid w:val="00E95F05"/>
    <w:rsid w:val="00EA4CEB"/>
    <w:rsid w:val="00EF0913"/>
    <w:rsid w:val="00F02475"/>
    <w:rsid w:val="00F320D4"/>
    <w:rsid w:val="00F36850"/>
    <w:rsid w:val="00F40FC4"/>
    <w:rsid w:val="00F727C4"/>
    <w:rsid w:val="00F74C83"/>
    <w:rsid w:val="00F91CAC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421A0-936D-40DC-893F-CB8A0D0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6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02471"/>
    <w:pPr>
      <w:keepNext/>
      <w:keepLines/>
      <w:autoSpaceDE/>
      <w:autoSpaceDN/>
      <w:ind w:left="7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aliases w:val="Citação direta (mais de 3 linhas)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02471"/>
    <w:rPr>
      <w:rFonts w:ascii="Arial" w:eastAsiaTheme="majorEastAsia" w:hAnsi="Arial" w:cstheme="majorBidi"/>
      <w:b/>
      <w:bCs/>
      <w:sz w:val="24"/>
      <w:szCs w:val="2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06734"/>
    <w:pPr>
      <w:autoSpaceDE/>
      <w:autoSpaceDN/>
      <w:ind w:firstLine="709"/>
      <w:jc w:val="center"/>
    </w:pPr>
    <w:rPr>
      <w:rFonts w:eastAsia="Times New Roman"/>
      <w:bCs/>
      <w:szCs w:val="18"/>
    </w:rPr>
  </w:style>
  <w:style w:type="table" w:styleId="Tabelacomgrade">
    <w:name w:val="Table Grid"/>
    <w:basedOn w:val="Tabelanormal"/>
    <w:uiPriority w:val="59"/>
    <w:rsid w:val="0040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734"/>
    <w:pPr>
      <w:autoSpaceDE/>
      <w:autoSpaceDN/>
      <w:ind w:firstLine="709"/>
    </w:pPr>
    <w:rPr>
      <w:rFonts w:eastAsia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73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6734"/>
    <w:rPr>
      <w:vertAlign w:val="superscript"/>
    </w:rPr>
  </w:style>
  <w:style w:type="paragraph" w:styleId="PargrafodaLista">
    <w:name w:val="List Paragraph"/>
    <w:basedOn w:val="Normal"/>
    <w:rsid w:val="00406734"/>
    <w:pPr>
      <w:autoSpaceDE/>
      <w:autoSpaceDN/>
      <w:spacing w:line="360" w:lineRule="auto"/>
      <w:ind w:left="720" w:firstLine="709"/>
      <w:contextualSpacing/>
    </w:pPr>
    <w:rPr>
      <w:rFonts w:eastAsia="Times New Roman"/>
      <w:sz w:val="24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40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Listareferncias">
    <w:name w:val="Lista referências"/>
    <w:basedOn w:val="Bibliografia"/>
    <w:link w:val="ListarefernciasChar"/>
    <w:qFormat/>
    <w:rsid w:val="00F02475"/>
    <w:pPr>
      <w:autoSpaceDE/>
      <w:autoSpaceDN/>
      <w:spacing w:after="240"/>
      <w:jc w:val="left"/>
    </w:pPr>
    <w:rPr>
      <w:rFonts w:eastAsia="Times New Roman"/>
      <w:noProof/>
      <w:sz w:val="24"/>
      <w:szCs w:val="24"/>
    </w:rPr>
  </w:style>
  <w:style w:type="character" w:customStyle="1" w:styleId="ListarefernciasChar">
    <w:name w:val="Lista referências Char"/>
    <w:basedOn w:val="Fontepargpadro"/>
    <w:link w:val="Listareferncias"/>
    <w:rsid w:val="00F02475"/>
    <w:rPr>
      <w:rFonts w:ascii="Arial" w:eastAsia="Times New Roman" w:hAnsi="Arial" w:cs="Times New Roman"/>
      <w:noProof/>
      <w:sz w:val="24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F02475"/>
  </w:style>
  <w:style w:type="paragraph" w:customStyle="1" w:styleId="Corpo">
    <w:name w:val="Corpo"/>
    <w:rsid w:val="00D722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974D-0DD9-49ED-BA92-80424EE5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7935</TotalTime>
  <Pages>9</Pages>
  <Words>2528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Fernandes</dc:creator>
  <cp:lastModifiedBy>Monique Fernandes</cp:lastModifiedBy>
  <cp:revision>15</cp:revision>
  <dcterms:created xsi:type="dcterms:W3CDTF">2019-10-11T14:49:00Z</dcterms:created>
  <dcterms:modified xsi:type="dcterms:W3CDTF">2019-11-09T17:03:00Z</dcterms:modified>
</cp:coreProperties>
</file>