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612B7" w14:textId="77777777" w:rsidR="00213F4A" w:rsidRDefault="00213F4A">
      <w:pPr>
        <w:spacing w:before="0" w:after="0" w:line="360" w:lineRule="auto"/>
        <w:jc w:val="center"/>
        <w:rPr>
          <w:rFonts w:ascii="Times New Roman" w:hAnsi="Times New Roman" w:cs="Times New Roman"/>
          <w:b/>
          <w:color w:val="000000" w:themeColor="text1"/>
        </w:rPr>
      </w:pPr>
    </w:p>
    <w:p w14:paraId="007C5365" w14:textId="6E553D39" w:rsidR="00974A02" w:rsidRPr="00974A02" w:rsidRDefault="005367C2" w:rsidP="0053766C">
      <w:pPr>
        <w:spacing w:before="0" w:after="0" w:line="360" w:lineRule="auto"/>
        <w:jc w:val="center"/>
        <w:rPr>
          <w:rFonts w:ascii="Times New Roman" w:eastAsia="Times New Roman" w:hAnsi="Times New Roman" w:cs="Times New Roman"/>
          <w:i/>
        </w:rPr>
      </w:pPr>
      <w:r>
        <w:rPr>
          <w:rFonts w:ascii="Times New Roman" w:hAnsi="Times New Roman" w:cs="Times New Roman"/>
          <w:b/>
          <w:color w:val="000000" w:themeColor="text1"/>
        </w:rPr>
        <w:t>OS DIFERENTES M</w:t>
      </w:r>
      <w:r w:rsidRPr="0028534E">
        <w:rPr>
          <w:rFonts w:ascii="Times New Roman" w:hAnsi="Times New Roman" w:cs="Times New Roman"/>
          <w:b/>
          <w:color w:val="000000" w:themeColor="text1"/>
        </w:rPr>
        <w:t>ODOS DE SER MENINA E DE SER MENINO NA EDUCAÇÃO INFANTIL</w:t>
      </w:r>
      <w:r>
        <w:rPr>
          <w:rFonts w:ascii="Times New Roman" w:eastAsia="Times New Roman" w:hAnsi="Times New Roman" w:cs="Times New Roman"/>
          <w:b/>
        </w:rPr>
        <w:t xml:space="preserve"> </w:t>
      </w:r>
    </w:p>
    <w:p w14:paraId="4B4576C6" w14:textId="77777777" w:rsidR="003006E9" w:rsidRPr="00974A02" w:rsidRDefault="003006E9" w:rsidP="003006E9">
      <w:pPr>
        <w:spacing w:before="0" w:after="0" w:line="240" w:lineRule="auto"/>
        <w:jc w:val="right"/>
        <w:rPr>
          <w:rFonts w:ascii="Times New Roman" w:eastAsia="Times New Roman" w:hAnsi="Times New Roman" w:cs="Times New Roman"/>
          <w:i/>
        </w:rPr>
      </w:pPr>
      <w:r>
        <w:rPr>
          <w:rFonts w:ascii="Times New Roman" w:eastAsia="Times New Roman" w:hAnsi="Times New Roman" w:cs="Times New Roman"/>
          <w:i/>
        </w:rPr>
        <w:t>Zínia Fraga Intra</w:t>
      </w:r>
      <w:r>
        <w:rPr>
          <w:rFonts w:ascii="Times New Roman" w:eastAsia="Times New Roman" w:hAnsi="Times New Roman" w:cs="Times New Roman"/>
          <w:i/>
          <w:vertAlign w:val="superscript"/>
        </w:rPr>
        <w:footnoteReference w:id="1"/>
      </w:r>
    </w:p>
    <w:p w14:paraId="55567C87" w14:textId="77777777" w:rsidR="00594633" w:rsidRDefault="00594633">
      <w:pPr>
        <w:spacing w:before="0" w:after="0" w:line="240" w:lineRule="auto"/>
        <w:jc w:val="right"/>
        <w:rPr>
          <w:rFonts w:ascii="Times New Roman" w:eastAsia="Times New Roman" w:hAnsi="Times New Roman" w:cs="Times New Roman"/>
          <w:i/>
        </w:rPr>
      </w:pPr>
      <w:bookmarkStart w:id="0" w:name="_GoBack"/>
      <w:bookmarkEnd w:id="0"/>
    </w:p>
    <w:p w14:paraId="3040D5BE" w14:textId="3DD03F97" w:rsidR="004405B6" w:rsidRPr="0028534E" w:rsidRDefault="005C1AFB" w:rsidP="00180A97">
      <w:pPr>
        <w:jc w:val="left"/>
        <w:rPr>
          <w:rFonts w:ascii="Times New Roman" w:hAnsi="Times New Roman" w:cs="Times New Roman"/>
          <w:b/>
          <w:color w:val="000000" w:themeColor="text1"/>
        </w:rPr>
      </w:pPr>
      <w:r>
        <w:rPr>
          <w:rFonts w:ascii="Times New Roman" w:eastAsia="Times New Roman" w:hAnsi="Times New Roman" w:cs="Times New Roman"/>
          <w:b/>
        </w:rPr>
        <w:t>EIXO TEMÁTICO:</w:t>
      </w:r>
      <w:r>
        <w:rPr>
          <w:rFonts w:ascii="Times New Roman" w:eastAsia="Times New Roman" w:hAnsi="Times New Roman" w:cs="Times New Roman"/>
        </w:rPr>
        <w:t xml:space="preserve"> </w:t>
      </w:r>
      <w:r w:rsidR="00AB3B1A">
        <w:rPr>
          <w:rFonts w:ascii="Times New Roman" w:eastAsia="Times New Roman" w:hAnsi="Times New Roman" w:cs="Times New Roman"/>
        </w:rPr>
        <w:t xml:space="preserve">II – </w:t>
      </w:r>
      <w:r w:rsidR="00180A97">
        <w:rPr>
          <w:rFonts w:ascii="Times New Roman" w:eastAsia="Times New Roman" w:hAnsi="Times New Roman" w:cs="Times New Roman"/>
        </w:rPr>
        <w:t>Genêro</w:t>
      </w:r>
      <w:r w:rsidR="00A9470C">
        <w:rPr>
          <w:rFonts w:ascii="Times New Roman" w:eastAsia="Times New Roman" w:hAnsi="Times New Roman" w:cs="Times New Roman"/>
        </w:rPr>
        <w:t xml:space="preserve">, raça </w:t>
      </w:r>
      <w:r w:rsidR="00180A97">
        <w:rPr>
          <w:rFonts w:ascii="Times New Roman" w:eastAsia="Times New Roman" w:hAnsi="Times New Roman" w:cs="Times New Roman"/>
        </w:rPr>
        <w:t>e cidade</w:t>
      </w:r>
    </w:p>
    <w:p w14:paraId="4254B80F" w14:textId="4B79B120" w:rsidR="004405B6" w:rsidRPr="0028534E" w:rsidRDefault="004405B6" w:rsidP="004405B6">
      <w:pPr>
        <w:rPr>
          <w:rFonts w:ascii="Times New Roman" w:eastAsia="Times New Roman" w:hAnsi="Times New Roman" w:cs="Times New Roman"/>
          <w:color w:val="000000" w:themeColor="text1"/>
        </w:rPr>
      </w:pPr>
      <w:r w:rsidRPr="0028534E">
        <w:rPr>
          <w:rFonts w:ascii="Times New Roman" w:hAnsi="Times New Roman" w:cs="Times New Roman"/>
          <w:b/>
          <w:color w:val="000000" w:themeColor="text1"/>
        </w:rPr>
        <w:t>Resumo</w:t>
      </w:r>
      <w:r w:rsidRPr="0028534E">
        <w:rPr>
          <w:rFonts w:ascii="Times New Roman" w:hAnsi="Times New Roman" w:cs="Times New Roman"/>
          <w:color w:val="000000" w:themeColor="text1"/>
        </w:rPr>
        <w:t xml:space="preserve">: </w:t>
      </w:r>
      <w:r w:rsidR="008309E1">
        <w:rPr>
          <w:rFonts w:ascii="Times New Roman" w:eastAsia="Times New Roman" w:hAnsi="Times New Roman" w:cs="Times New Roman"/>
          <w:color w:val="000000" w:themeColor="text1"/>
        </w:rPr>
        <w:t>B</w:t>
      </w:r>
      <w:r w:rsidRPr="0028534E">
        <w:rPr>
          <w:rFonts w:ascii="Times New Roman" w:eastAsia="Times New Roman" w:hAnsi="Times New Roman" w:cs="Times New Roman"/>
          <w:color w:val="000000" w:themeColor="text1"/>
        </w:rPr>
        <w:t xml:space="preserve">uscamos compreender a constituição do eu entre meninas e meninos na Educação Infantil em uma abordagem histórico-cultural: baseamo-nos em </w:t>
      </w:r>
      <w:proofErr w:type="spellStart"/>
      <w:r w:rsidRPr="0028534E">
        <w:rPr>
          <w:rFonts w:ascii="Times New Roman" w:eastAsia="Times New Roman" w:hAnsi="Times New Roman" w:cs="Times New Roman"/>
          <w:color w:val="000000" w:themeColor="text1"/>
        </w:rPr>
        <w:t>Vigotski</w:t>
      </w:r>
      <w:proofErr w:type="spellEnd"/>
      <w:r w:rsidRPr="0028534E">
        <w:rPr>
          <w:rFonts w:ascii="Times New Roman" w:eastAsia="Times New Roman" w:hAnsi="Times New Roman" w:cs="Times New Roman"/>
          <w:color w:val="000000" w:themeColor="text1"/>
        </w:rPr>
        <w:t xml:space="preserve"> em Wallon. A pesquisa constituiu-se em um estudo de caso de uma turma de crianças de cinco a seis anos. As análises priorizaram a interação entre as crianças, com enfoque nos modos de ser menina e ser menino nas relações com os outros</w:t>
      </w:r>
      <w:r w:rsidR="00BB20BD">
        <w:rPr>
          <w:rFonts w:ascii="Times New Roman" w:eastAsia="Times New Roman" w:hAnsi="Times New Roman" w:cs="Times New Roman"/>
          <w:color w:val="000000" w:themeColor="text1"/>
        </w:rPr>
        <w:t xml:space="preserve">. </w:t>
      </w:r>
      <w:r w:rsidRPr="0028534E">
        <w:rPr>
          <w:rFonts w:ascii="Times New Roman" w:eastAsia="Times New Roman" w:hAnsi="Times New Roman" w:cs="Times New Roman"/>
          <w:color w:val="000000" w:themeColor="text1"/>
        </w:rPr>
        <w:t xml:space="preserve">A pesquisa evidenciou a importância do papel mediador do professor nas interações entre as crianças, </w:t>
      </w:r>
      <w:r w:rsidR="008309E1">
        <w:rPr>
          <w:rFonts w:ascii="Times New Roman" w:eastAsia="Times New Roman" w:hAnsi="Times New Roman" w:cs="Times New Roman"/>
          <w:color w:val="000000" w:themeColor="text1"/>
        </w:rPr>
        <w:t xml:space="preserve">e </w:t>
      </w:r>
      <w:r w:rsidRPr="0028534E">
        <w:rPr>
          <w:rFonts w:ascii="Times New Roman" w:eastAsia="Times New Roman" w:hAnsi="Times New Roman" w:cs="Times New Roman"/>
          <w:color w:val="000000" w:themeColor="text1"/>
        </w:rPr>
        <w:t xml:space="preserve">possibilidades de vivenciar novos papéis e de questionar e refletir sobre valores e padrões cristalizados. </w:t>
      </w:r>
    </w:p>
    <w:p w14:paraId="4725EFB7" w14:textId="77777777" w:rsidR="004405B6" w:rsidRPr="0028534E" w:rsidRDefault="004405B6" w:rsidP="004405B6">
      <w:pPr>
        <w:spacing w:after="0" w:line="240" w:lineRule="auto"/>
        <w:rPr>
          <w:rFonts w:ascii="Times New Roman" w:eastAsia="Times New Roman" w:hAnsi="Times New Roman" w:cs="Times New Roman"/>
          <w:color w:val="000000" w:themeColor="text1"/>
        </w:rPr>
      </w:pPr>
    </w:p>
    <w:p w14:paraId="156A1846" w14:textId="7E45BD92" w:rsidR="004405B6" w:rsidRPr="0028534E" w:rsidRDefault="004405B6" w:rsidP="004405B6">
      <w:pPr>
        <w:spacing w:after="0" w:line="240" w:lineRule="auto"/>
        <w:rPr>
          <w:rFonts w:ascii="Times New Roman" w:eastAsia="Times New Roman" w:hAnsi="Times New Roman" w:cs="Times New Roman"/>
          <w:color w:val="000000" w:themeColor="text1"/>
          <w:lang w:val="en-US"/>
        </w:rPr>
      </w:pPr>
      <w:r w:rsidRPr="0028534E">
        <w:rPr>
          <w:rFonts w:ascii="Times New Roman" w:eastAsia="Times New Roman" w:hAnsi="Times New Roman" w:cs="Times New Roman"/>
          <w:color w:val="000000" w:themeColor="text1"/>
        </w:rPr>
        <w:t>Palavras-chave: Constituição do eu</w:t>
      </w:r>
      <w:r w:rsidR="00615A71">
        <w:rPr>
          <w:rFonts w:ascii="Times New Roman" w:eastAsia="Times New Roman" w:hAnsi="Times New Roman" w:cs="Times New Roman"/>
          <w:color w:val="000000" w:themeColor="text1"/>
        </w:rPr>
        <w:t xml:space="preserve">, </w:t>
      </w:r>
      <w:proofErr w:type="spellStart"/>
      <w:r w:rsidR="00B8231B">
        <w:rPr>
          <w:rFonts w:ascii="Times New Roman" w:eastAsia="Times New Roman" w:hAnsi="Times New Roman" w:cs="Times New Roman"/>
          <w:color w:val="000000" w:themeColor="text1"/>
          <w:lang w:val="en-US"/>
        </w:rPr>
        <w:t>i</w:t>
      </w:r>
      <w:r w:rsidRPr="0028534E">
        <w:rPr>
          <w:rFonts w:ascii="Times New Roman" w:eastAsia="Times New Roman" w:hAnsi="Times New Roman" w:cs="Times New Roman"/>
          <w:color w:val="000000" w:themeColor="text1"/>
          <w:lang w:val="en-US"/>
        </w:rPr>
        <w:t>nteração</w:t>
      </w:r>
      <w:proofErr w:type="spellEnd"/>
      <w:r w:rsidR="00615A71">
        <w:rPr>
          <w:rFonts w:ascii="Times New Roman" w:eastAsia="Times New Roman" w:hAnsi="Times New Roman" w:cs="Times New Roman"/>
          <w:color w:val="000000" w:themeColor="text1"/>
          <w:lang w:val="en-US"/>
        </w:rPr>
        <w:t xml:space="preserve">, </w:t>
      </w:r>
      <w:proofErr w:type="spellStart"/>
      <w:r w:rsidR="00B8231B">
        <w:rPr>
          <w:rFonts w:ascii="Times New Roman" w:eastAsia="Times New Roman" w:hAnsi="Times New Roman" w:cs="Times New Roman"/>
          <w:color w:val="000000" w:themeColor="text1"/>
          <w:lang w:val="en-US"/>
        </w:rPr>
        <w:t>g</w:t>
      </w:r>
      <w:r w:rsidRPr="0028534E">
        <w:rPr>
          <w:rFonts w:ascii="Times New Roman" w:eastAsia="Times New Roman" w:hAnsi="Times New Roman" w:cs="Times New Roman"/>
          <w:color w:val="000000" w:themeColor="text1"/>
          <w:lang w:val="en-US"/>
        </w:rPr>
        <w:t>ênero</w:t>
      </w:r>
      <w:proofErr w:type="spellEnd"/>
      <w:r w:rsidR="00615A71">
        <w:rPr>
          <w:rFonts w:ascii="Times New Roman" w:eastAsia="Times New Roman" w:hAnsi="Times New Roman" w:cs="Times New Roman"/>
          <w:color w:val="000000" w:themeColor="text1"/>
          <w:lang w:val="en-US"/>
        </w:rPr>
        <w:t>,</w:t>
      </w:r>
      <w:r w:rsidRPr="0028534E">
        <w:rPr>
          <w:rFonts w:ascii="Times New Roman" w:eastAsia="Times New Roman" w:hAnsi="Times New Roman" w:cs="Times New Roman"/>
          <w:color w:val="000000" w:themeColor="text1"/>
          <w:lang w:val="en-US"/>
        </w:rPr>
        <w:t xml:space="preserve"> </w:t>
      </w:r>
      <w:proofErr w:type="spellStart"/>
      <w:r w:rsidR="00B8231B">
        <w:rPr>
          <w:rFonts w:ascii="Times New Roman" w:eastAsia="Times New Roman" w:hAnsi="Times New Roman" w:cs="Times New Roman"/>
          <w:color w:val="000000" w:themeColor="text1"/>
          <w:lang w:val="en-US"/>
        </w:rPr>
        <w:t>e</w:t>
      </w:r>
      <w:r w:rsidRPr="0028534E">
        <w:rPr>
          <w:rFonts w:ascii="Times New Roman" w:eastAsia="Times New Roman" w:hAnsi="Times New Roman" w:cs="Times New Roman"/>
          <w:color w:val="000000" w:themeColor="text1"/>
          <w:lang w:val="en-US"/>
        </w:rPr>
        <w:t>ducação</w:t>
      </w:r>
      <w:proofErr w:type="spellEnd"/>
      <w:r w:rsidRPr="0028534E">
        <w:rPr>
          <w:rFonts w:ascii="Times New Roman" w:eastAsia="Times New Roman" w:hAnsi="Times New Roman" w:cs="Times New Roman"/>
          <w:color w:val="000000" w:themeColor="text1"/>
          <w:lang w:val="en-US"/>
        </w:rPr>
        <w:t xml:space="preserve"> </w:t>
      </w:r>
      <w:proofErr w:type="spellStart"/>
      <w:r w:rsidRPr="0028534E">
        <w:rPr>
          <w:rFonts w:ascii="Times New Roman" w:eastAsia="Times New Roman" w:hAnsi="Times New Roman" w:cs="Times New Roman"/>
          <w:color w:val="000000" w:themeColor="text1"/>
          <w:lang w:val="en-US"/>
        </w:rPr>
        <w:t>infantil</w:t>
      </w:r>
      <w:proofErr w:type="spellEnd"/>
      <w:r w:rsidRPr="0028534E">
        <w:rPr>
          <w:rFonts w:ascii="Times New Roman" w:eastAsia="Times New Roman" w:hAnsi="Times New Roman" w:cs="Times New Roman"/>
          <w:color w:val="000000" w:themeColor="text1"/>
          <w:lang w:val="en-US"/>
        </w:rPr>
        <w:t xml:space="preserve">. </w:t>
      </w:r>
    </w:p>
    <w:p w14:paraId="281BD619" w14:textId="77777777" w:rsidR="001B49DD" w:rsidRDefault="001B49DD" w:rsidP="004405B6">
      <w:pPr>
        <w:rPr>
          <w:rFonts w:ascii="Times New Roman" w:hAnsi="Times New Roman" w:cs="Times New Roman"/>
          <w:b/>
          <w:color w:val="000000" w:themeColor="text1"/>
        </w:rPr>
      </w:pPr>
    </w:p>
    <w:p w14:paraId="3B5DD258" w14:textId="7752372E" w:rsidR="004405B6" w:rsidRPr="0028534E" w:rsidRDefault="004405B6" w:rsidP="004405B6">
      <w:pPr>
        <w:rPr>
          <w:rFonts w:ascii="Times New Roman" w:hAnsi="Times New Roman" w:cs="Times New Roman"/>
          <w:b/>
          <w:color w:val="000000" w:themeColor="text1"/>
        </w:rPr>
      </w:pPr>
      <w:r w:rsidRPr="0028534E">
        <w:rPr>
          <w:rFonts w:ascii="Times New Roman" w:hAnsi="Times New Roman" w:cs="Times New Roman"/>
          <w:b/>
          <w:color w:val="000000" w:themeColor="text1"/>
        </w:rPr>
        <w:t>Introdução</w:t>
      </w:r>
    </w:p>
    <w:p w14:paraId="195B5948" w14:textId="23EF428F" w:rsidR="004405B6" w:rsidRPr="0028534E" w:rsidRDefault="004405B6" w:rsidP="004405B6">
      <w:pPr>
        <w:spacing w:after="300" w:line="360" w:lineRule="auto"/>
        <w:rPr>
          <w:rFonts w:ascii="Times New Roman" w:hAnsi="Times New Roman" w:cs="Times New Roman"/>
          <w:b/>
          <w:color w:val="000000" w:themeColor="text1"/>
        </w:rPr>
      </w:pPr>
      <w:r w:rsidRPr="0028534E">
        <w:rPr>
          <w:rFonts w:ascii="Times New Roman" w:eastAsia="Times New Roman" w:hAnsi="Times New Roman" w:cs="Times New Roman"/>
          <w:color w:val="000000" w:themeColor="text1"/>
        </w:rPr>
        <w:t xml:space="preserve">Este trabalho busca compreender como ocorre a “constituição do eu” entre meninas e meninos na Educação Infantil. </w:t>
      </w:r>
      <w:r w:rsidRPr="0028534E">
        <w:rPr>
          <w:rFonts w:ascii="Times New Roman" w:hAnsi="Times New Roman" w:cs="Times New Roman"/>
          <w:color w:val="000000" w:themeColor="text1"/>
        </w:rPr>
        <w:t>Existem vários trabalhos que discutem a relação menino e menina nas instituições de Educação Infantil (GOBBI, 1997; COSTA, 2004; FINCO, 2004; SOUZA, 2006). Alguns abordam somente o gênero feminino e sua história de discriminação interligada à figura feminina da professora. Outras pesquisas sobre gênero na Educação Infantil trazem questões relacionadas às políticas curriculares e às formas como a questão de gênero e sexualidade aparece nos documentos oficiais destinados a essa etapa de ensino (CARVALHO E GUIZZO 2016). Foram encontradas também pesquisas que analisam o gênero por meio das práticas dos professores e a maneira como as crianças se comportam e são vistas pelos adultos quando fogem do que é considerado padrão nas brincadeiras ditas para meninos e meninas (RUIS E PERES 2017; BUSS-SIMÃO, 2013).</w:t>
      </w:r>
    </w:p>
    <w:p w14:paraId="2FEE5F6C" w14:textId="6373BE78" w:rsidR="004405B6" w:rsidRPr="0028534E" w:rsidRDefault="004405B6" w:rsidP="004405B6">
      <w:pPr>
        <w:tabs>
          <w:tab w:val="num" w:pos="-374"/>
          <w:tab w:val="left" w:pos="0"/>
        </w:tabs>
        <w:spacing w:after="300" w:line="360" w:lineRule="auto"/>
        <w:rPr>
          <w:rFonts w:ascii="Times New Roman" w:hAnsi="Times New Roman" w:cs="Times New Roman"/>
          <w:color w:val="000000" w:themeColor="text1"/>
        </w:rPr>
      </w:pPr>
      <w:r w:rsidRPr="0028534E">
        <w:rPr>
          <w:rFonts w:ascii="Times New Roman" w:hAnsi="Times New Roman" w:cs="Times New Roman"/>
          <w:color w:val="000000" w:themeColor="text1"/>
        </w:rPr>
        <w:t xml:space="preserve">Entretanto, </w:t>
      </w:r>
      <w:r w:rsidR="00EB0783">
        <w:rPr>
          <w:rFonts w:ascii="Times New Roman" w:hAnsi="Times New Roman" w:cs="Times New Roman"/>
          <w:color w:val="000000" w:themeColor="text1"/>
        </w:rPr>
        <w:t>n</w:t>
      </w:r>
      <w:r w:rsidR="00EB0783" w:rsidRPr="0028534E">
        <w:rPr>
          <w:rFonts w:ascii="Times New Roman" w:hAnsi="Times New Roman" w:cs="Times New Roman"/>
          <w:color w:val="000000" w:themeColor="text1"/>
        </w:rPr>
        <w:t xml:space="preserve">este estudo </w:t>
      </w:r>
      <w:r w:rsidRPr="0028534E">
        <w:rPr>
          <w:rFonts w:ascii="Times New Roman" w:hAnsi="Times New Roman" w:cs="Times New Roman"/>
          <w:color w:val="000000" w:themeColor="text1"/>
        </w:rPr>
        <w:t>tendo como foco a diferença, mais do que o confronto e a oposição, buscamos compreender como se dá a constituição do subjetivo do ser menina e do ser menino, entrelaçados nas relações sociais e nas construções culturais e simbólicas dessas relações.</w:t>
      </w:r>
    </w:p>
    <w:p w14:paraId="5282B3F5" w14:textId="77777777" w:rsidR="0088670D" w:rsidRDefault="0088670D" w:rsidP="0088670D">
      <w:pPr>
        <w:tabs>
          <w:tab w:val="num" w:pos="-374"/>
          <w:tab w:val="left" w:pos="0"/>
        </w:tabs>
        <w:spacing w:after="300" w:line="360" w:lineRule="auto"/>
        <w:rPr>
          <w:rFonts w:ascii="Times New Roman" w:eastAsia="Times New Roman" w:hAnsi="Times New Roman" w:cs="Times New Roman"/>
          <w:b/>
          <w:color w:val="000000" w:themeColor="text1"/>
        </w:rPr>
      </w:pPr>
      <w:r w:rsidRPr="0028534E">
        <w:rPr>
          <w:rFonts w:ascii="Times New Roman" w:hAnsi="Times New Roman" w:cs="Times New Roman"/>
          <w:b/>
          <w:color w:val="000000" w:themeColor="text1"/>
        </w:rPr>
        <w:lastRenderedPageBreak/>
        <w:t>Referencial teórico</w:t>
      </w:r>
    </w:p>
    <w:p w14:paraId="3A1AF1C6" w14:textId="436D487D" w:rsidR="0088670D" w:rsidRPr="0088670D" w:rsidRDefault="0088670D" w:rsidP="0088670D">
      <w:pPr>
        <w:tabs>
          <w:tab w:val="num" w:pos="-374"/>
          <w:tab w:val="left" w:pos="0"/>
        </w:tabs>
        <w:spacing w:after="300" w:line="360" w:lineRule="auto"/>
        <w:rPr>
          <w:rFonts w:ascii="Times New Roman" w:eastAsia="Times New Roman" w:hAnsi="Times New Roman" w:cs="Times New Roman"/>
          <w:b/>
          <w:color w:val="000000" w:themeColor="text1"/>
        </w:rPr>
      </w:pPr>
      <w:r w:rsidRPr="0028534E">
        <w:rPr>
          <w:rFonts w:ascii="Times New Roman" w:eastAsia="Times New Roman" w:hAnsi="Times New Roman" w:cs="Times New Roman"/>
          <w:color w:val="000000" w:themeColor="text1"/>
        </w:rPr>
        <w:t xml:space="preserve">Neste estudo, tomamos como referência os trabalhos de </w:t>
      </w:r>
      <w:proofErr w:type="spellStart"/>
      <w:r w:rsidRPr="0028534E">
        <w:rPr>
          <w:rFonts w:ascii="Times New Roman" w:eastAsia="Times New Roman" w:hAnsi="Times New Roman" w:cs="Times New Roman"/>
          <w:color w:val="000000" w:themeColor="text1"/>
        </w:rPr>
        <w:t>Vigotski</w:t>
      </w:r>
      <w:proofErr w:type="spellEnd"/>
      <w:r w:rsidRPr="0028534E">
        <w:rPr>
          <w:rFonts w:ascii="Times New Roman" w:eastAsia="Times New Roman" w:hAnsi="Times New Roman" w:cs="Times New Roman"/>
          <w:color w:val="000000" w:themeColor="text1"/>
        </w:rPr>
        <w:t xml:space="preserve"> (1996, 2000), que compreende a personalidade como o conjunto de relações sociais nas quais, desde o nascimento, a criança está envolvida. E é sendo parte integrante dessas relações sociais que a criança se apropria de significações culturais que a tornam ser humano, mas não como uma mera reprodução, e sim como uma (</w:t>
      </w:r>
      <w:proofErr w:type="spellStart"/>
      <w:r w:rsidRPr="0028534E">
        <w:rPr>
          <w:rFonts w:ascii="Times New Roman" w:eastAsia="Times New Roman" w:hAnsi="Times New Roman" w:cs="Times New Roman"/>
          <w:color w:val="000000" w:themeColor="text1"/>
        </w:rPr>
        <w:t>re</w:t>
      </w:r>
      <w:proofErr w:type="spellEnd"/>
      <w:r w:rsidRPr="0028534E">
        <w:rPr>
          <w:rFonts w:ascii="Times New Roman" w:eastAsia="Times New Roman" w:hAnsi="Times New Roman" w:cs="Times New Roman"/>
          <w:color w:val="000000" w:themeColor="text1"/>
        </w:rPr>
        <w:t>)constituição no plano intrapsíquico.</w:t>
      </w:r>
    </w:p>
    <w:p w14:paraId="36BA0702" w14:textId="77777777" w:rsidR="0088670D" w:rsidRPr="0028534E" w:rsidRDefault="0088670D" w:rsidP="0088670D">
      <w:pPr>
        <w:tabs>
          <w:tab w:val="num" w:pos="-374"/>
          <w:tab w:val="left" w:pos="187"/>
        </w:tabs>
        <w:spacing w:after="300" w:line="360" w:lineRule="auto"/>
        <w:rPr>
          <w:rFonts w:ascii="Times New Roman" w:eastAsia="Times New Roman" w:hAnsi="Times New Roman" w:cs="Times New Roman"/>
          <w:color w:val="000000" w:themeColor="text1"/>
        </w:rPr>
      </w:pPr>
      <w:r w:rsidRPr="0028534E">
        <w:rPr>
          <w:rFonts w:ascii="Times New Roman" w:eastAsia="Times New Roman" w:hAnsi="Times New Roman" w:cs="Times New Roman"/>
          <w:color w:val="000000" w:themeColor="text1"/>
        </w:rPr>
        <w:t xml:space="preserve"> A constituição de qualquer função mental só pode surgir em um estágio tardio do desenvolvimento, depois de ter sido exercida de forma consciente e espontaneamente. Assim é com as crianças, que, em seus jogos de representações de papéis, se tornam conscientes de determinados papéis sociais. Imersa na cultura, vai-se formando a consciência de si e dos outros (VIGOTSKI, 2000).</w:t>
      </w:r>
    </w:p>
    <w:p w14:paraId="19AB958C" w14:textId="77777777" w:rsidR="0088670D" w:rsidRPr="0028534E" w:rsidRDefault="0088670D" w:rsidP="0088670D">
      <w:pPr>
        <w:spacing w:after="300" w:line="360" w:lineRule="auto"/>
        <w:rPr>
          <w:rFonts w:ascii="Times New Roman" w:hAnsi="Times New Roman" w:cs="Times New Roman"/>
          <w:color w:val="000000" w:themeColor="text1"/>
        </w:rPr>
      </w:pPr>
      <w:r w:rsidRPr="0028534E">
        <w:rPr>
          <w:rFonts w:ascii="Times New Roman" w:hAnsi="Times New Roman" w:cs="Times New Roman"/>
          <w:color w:val="000000" w:themeColor="text1"/>
        </w:rPr>
        <w:t>As interações e as práticas sociais nas quais as crianças são inseridas medeiam sua apropriação de modos de ser, de agir e de sentir construídos ao longo da história. Conforme aponta Góes (2000a, p. 121),</w:t>
      </w:r>
    </w:p>
    <w:p w14:paraId="6694C9B7" w14:textId="77777777" w:rsidR="0088670D" w:rsidRPr="0028534E" w:rsidRDefault="0088670D" w:rsidP="0088670D">
      <w:pPr>
        <w:spacing w:after="300"/>
        <w:ind w:left="2342"/>
        <w:rPr>
          <w:rFonts w:ascii="Times New Roman" w:hAnsi="Times New Roman" w:cs="Times New Roman"/>
          <w:color w:val="000000" w:themeColor="text1"/>
          <w:sz w:val="20"/>
          <w:szCs w:val="20"/>
        </w:rPr>
      </w:pPr>
      <w:r w:rsidRPr="0028534E">
        <w:rPr>
          <w:rFonts w:ascii="Times New Roman" w:hAnsi="Times New Roman" w:cs="Times New Roman"/>
          <w:color w:val="000000" w:themeColor="text1"/>
          <w:sz w:val="20"/>
          <w:szCs w:val="20"/>
        </w:rPr>
        <w:t>[...] a construção social do indivíduo é uma história de relações com outros, através da linguagem, e de transformações do funcionamento psicológico constituídas pelas interações face-a-face e por relações sociais mais amplas (que configuram lugares sociais, formas de inserção em esferas da cultura, papéis a serem assumidos etc.).</w:t>
      </w:r>
    </w:p>
    <w:p w14:paraId="750B519C" w14:textId="77777777" w:rsidR="0088670D" w:rsidRPr="0028534E" w:rsidRDefault="0088670D" w:rsidP="0088670D">
      <w:pPr>
        <w:spacing w:after="300" w:line="360" w:lineRule="auto"/>
        <w:rPr>
          <w:rFonts w:ascii="Times New Roman" w:hAnsi="Times New Roman" w:cs="Times New Roman"/>
          <w:color w:val="000000" w:themeColor="text1"/>
        </w:rPr>
      </w:pPr>
      <w:r w:rsidRPr="0028534E">
        <w:rPr>
          <w:rFonts w:ascii="Times New Roman" w:eastAsia="Times New Roman" w:hAnsi="Times New Roman" w:cs="Times New Roman"/>
          <w:color w:val="000000" w:themeColor="text1"/>
        </w:rPr>
        <w:t xml:space="preserve">Em uma perspectiva semelhante, Wallon (1980, 1995) interessou-se em estudar o desenvolvimento infantil sob uma perspectiva que integrasse as relações entre o biológico e o cultural, o social e o individual, bem como o afeto e a emoção. Nesse processo, </w:t>
      </w:r>
      <w:r w:rsidRPr="0028534E">
        <w:rPr>
          <w:rFonts w:ascii="Times New Roman" w:hAnsi="Times New Roman" w:cs="Times New Roman"/>
          <w:color w:val="000000" w:themeColor="text1"/>
        </w:rPr>
        <w:t>“pode estar ligada à evolução normal da consciência pessoal na criança toda a diversidade das atitudes que fazem do ser humano um ser íntimo e essencialmente social”. (WALLON, 1980, p. 162).</w:t>
      </w:r>
    </w:p>
    <w:p w14:paraId="4E46CF99" w14:textId="77777777" w:rsidR="0088670D" w:rsidRPr="0028534E" w:rsidRDefault="0088670D" w:rsidP="0088670D">
      <w:pPr>
        <w:spacing w:after="300" w:line="360" w:lineRule="auto"/>
        <w:rPr>
          <w:rFonts w:ascii="Times New Roman" w:hAnsi="Times New Roman" w:cs="Times New Roman"/>
          <w:color w:val="000000" w:themeColor="text1"/>
        </w:rPr>
      </w:pPr>
      <w:r w:rsidRPr="0028534E">
        <w:rPr>
          <w:rFonts w:ascii="Times New Roman" w:hAnsi="Times New Roman" w:cs="Times New Roman"/>
          <w:color w:val="000000" w:themeColor="text1"/>
        </w:rPr>
        <w:t>Wallon (1980) mostra-nos a importância dos grupos na constituição do ser social que somos e no desenvolvimento de nossa personalidade e diferenciação do outro. Define a existência de um grupo como uma</w:t>
      </w:r>
    </w:p>
    <w:p w14:paraId="0D96F93A" w14:textId="77777777" w:rsidR="0088670D" w:rsidRPr="0028534E" w:rsidRDefault="0088670D" w:rsidP="0088670D">
      <w:pPr>
        <w:spacing w:after="300" w:line="240" w:lineRule="auto"/>
        <w:ind w:left="2342"/>
        <w:rPr>
          <w:rFonts w:ascii="Times New Roman" w:hAnsi="Times New Roman" w:cs="Times New Roman"/>
          <w:color w:val="000000" w:themeColor="text1"/>
          <w:sz w:val="20"/>
          <w:szCs w:val="20"/>
        </w:rPr>
      </w:pPr>
      <w:r w:rsidRPr="0028534E">
        <w:rPr>
          <w:rFonts w:ascii="Times New Roman" w:hAnsi="Times New Roman" w:cs="Times New Roman"/>
          <w:color w:val="000000" w:themeColor="text1"/>
          <w:sz w:val="20"/>
          <w:szCs w:val="20"/>
        </w:rPr>
        <w:t xml:space="preserve">[...] reunião de indivíduos tendo entre si relações que notificam a cada um o seu papel ou o seu lugar dentro do conjunto. A escola não é um grupo propriamente dito, mas um meio onde podem constituir-se grupos com tendência variável e que podem estar em discordância ou em concordância com os seus </w:t>
      </w:r>
      <w:proofErr w:type="spellStart"/>
      <w:r w:rsidRPr="0028534E">
        <w:rPr>
          <w:rFonts w:ascii="Times New Roman" w:hAnsi="Times New Roman" w:cs="Times New Roman"/>
          <w:color w:val="000000" w:themeColor="text1"/>
          <w:sz w:val="20"/>
          <w:szCs w:val="20"/>
        </w:rPr>
        <w:t>objectivos</w:t>
      </w:r>
      <w:proofErr w:type="spellEnd"/>
      <w:r w:rsidRPr="0028534E">
        <w:rPr>
          <w:rFonts w:ascii="Times New Roman" w:hAnsi="Times New Roman" w:cs="Times New Roman"/>
          <w:color w:val="000000" w:themeColor="text1"/>
          <w:sz w:val="20"/>
          <w:szCs w:val="20"/>
        </w:rPr>
        <w:t>. (WALLON, 1980, p. 167)</w:t>
      </w:r>
    </w:p>
    <w:p w14:paraId="73E3D4F9" w14:textId="77777777" w:rsidR="0088670D" w:rsidRPr="0028534E" w:rsidRDefault="0088670D" w:rsidP="0088670D">
      <w:pPr>
        <w:spacing w:after="300" w:line="360" w:lineRule="auto"/>
        <w:rPr>
          <w:rFonts w:ascii="Times New Roman" w:hAnsi="Times New Roman" w:cs="Times New Roman"/>
          <w:color w:val="000000" w:themeColor="text1"/>
        </w:rPr>
      </w:pPr>
      <w:r w:rsidRPr="0028534E">
        <w:rPr>
          <w:rFonts w:ascii="Times New Roman" w:hAnsi="Times New Roman" w:cs="Times New Roman"/>
          <w:color w:val="000000" w:themeColor="text1"/>
        </w:rPr>
        <w:lastRenderedPageBreak/>
        <w:t xml:space="preserve">Nessa perspectiva, o indivíduo só existe como um ser social se for membro de algum grupo. Existir como um ser social significa pertencer a um grupo, ocupar um lugar nesse grupo, o qual se delineia na relação com os outros. O grupo deixa marcas em nossa constituição e orienta nosso desenvolvimento. </w:t>
      </w:r>
    </w:p>
    <w:p w14:paraId="53D50AC1" w14:textId="27258A87" w:rsidR="004405B6" w:rsidRPr="0028534E" w:rsidRDefault="0088670D" w:rsidP="004405B6">
      <w:pPr>
        <w:tabs>
          <w:tab w:val="num" w:pos="-374"/>
        </w:tabs>
        <w:spacing w:line="360" w:lineRule="auto"/>
        <w:rPr>
          <w:rFonts w:ascii="Times New Roman" w:hAnsi="Times New Roman" w:cs="Times New Roman"/>
          <w:color w:val="000000" w:themeColor="text1"/>
        </w:rPr>
      </w:pPr>
      <w:r w:rsidRPr="0028534E">
        <w:rPr>
          <w:rFonts w:ascii="Times New Roman" w:hAnsi="Times New Roman" w:cs="Times New Roman"/>
          <w:color w:val="000000" w:themeColor="text1"/>
        </w:rPr>
        <w:t xml:space="preserve">Considerando as ideias de </w:t>
      </w:r>
      <w:proofErr w:type="spellStart"/>
      <w:r w:rsidRPr="0028534E">
        <w:rPr>
          <w:rFonts w:ascii="Times New Roman" w:hAnsi="Times New Roman" w:cs="Times New Roman"/>
          <w:color w:val="000000" w:themeColor="text1"/>
        </w:rPr>
        <w:t>Vigotski</w:t>
      </w:r>
      <w:proofErr w:type="spellEnd"/>
      <w:r w:rsidRPr="0028534E">
        <w:rPr>
          <w:rFonts w:ascii="Times New Roman" w:hAnsi="Times New Roman" w:cs="Times New Roman"/>
          <w:color w:val="000000" w:themeColor="text1"/>
        </w:rPr>
        <w:t xml:space="preserve"> e de Wallon, nesta investigação, escolhemos a Unidade de Educação Infantil como espaço para analisar a constituição do eu na diversidade de interações que vão permear a entrada de meninos e meninas na escola.  </w:t>
      </w:r>
    </w:p>
    <w:p w14:paraId="2F0A7D4F" w14:textId="77777777" w:rsidR="004405B6" w:rsidRPr="0028534E" w:rsidRDefault="004405B6" w:rsidP="004405B6">
      <w:pPr>
        <w:tabs>
          <w:tab w:val="num" w:pos="-374"/>
        </w:tabs>
        <w:spacing w:line="360" w:lineRule="auto"/>
        <w:rPr>
          <w:rFonts w:ascii="Times New Roman" w:hAnsi="Times New Roman" w:cs="Times New Roman"/>
          <w:b/>
          <w:color w:val="000000" w:themeColor="text1"/>
        </w:rPr>
      </w:pPr>
      <w:r w:rsidRPr="0028534E">
        <w:rPr>
          <w:rFonts w:ascii="Times New Roman" w:hAnsi="Times New Roman" w:cs="Times New Roman"/>
          <w:b/>
          <w:color w:val="000000" w:themeColor="text1"/>
        </w:rPr>
        <w:t>Metodologia</w:t>
      </w:r>
    </w:p>
    <w:p w14:paraId="302B5B2C" w14:textId="3307BF74" w:rsidR="004405B6" w:rsidRPr="001E5055" w:rsidRDefault="004405B6" w:rsidP="00916031">
      <w:pPr>
        <w:tabs>
          <w:tab w:val="left" w:pos="187"/>
        </w:tabs>
        <w:spacing w:after="300" w:line="360" w:lineRule="auto"/>
        <w:rPr>
          <w:rFonts w:ascii="Times New Roman" w:hAnsi="Times New Roman" w:cs="Times New Roman"/>
          <w:color w:val="000000" w:themeColor="text1"/>
        </w:rPr>
      </w:pPr>
      <w:r w:rsidRPr="0028534E">
        <w:rPr>
          <w:rFonts w:ascii="Times New Roman" w:hAnsi="Times New Roman" w:cs="Times New Roman"/>
          <w:color w:val="000000" w:themeColor="text1"/>
        </w:rPr>
        <w:t>Neste estudo, os procedimentos de coleta de dados utilizados foram observações participantes realizadas em sala de aula e em outros espaços da Unidade de Educação Infantil</w:t>
      </w:r>
      <w:r w:rsidR="00EB2B05">
        <w:rPr>
          <w:rFonts w:ascii="Times New Roman" w:hAnsi="Times New Roman" w:cs="Times New Roman"/>
          <w:color w:val="000000" w:themeColor="text1"/>
        </w:rPr>
        <w:t>,</w:t>
      </w:r>
      <w:r w:rsidRPr="0028534E">
        <w:rPr>
          <w:rFonts w:ascii="Times New Roman" w:hAnsi="Times New Roman" w:cs="Times New Roman"/>
          <w:color w:val="000000" w:themeColor="text1"/>
        </w:rPr>
        <w:t xml:space="preserve"> análise de documentos, relatórios, desenhos e registro das crianças. </w:t>
      </w:r>
      <w:r w:rsidRPr="0028534E">
        <w:rPr>
          <w:rFonts w:ascii="Times New Roman" w:eastAsia="Times New Roman" w:hAnsi="Times New Roman" w:cs="Times New Roman"/>
          <w:color w:val="000000" w:themeColor="text1"/>
        </w:rPr>
        <w:t xml:space="preserve">A turma tinha 22 crianças, sendo 11 meninos e 11 meninas, cuja faixa etária era de 6 anos e 4 meses a 5 anos e 7 meses no final da pesquisa. </w:t>
      </w:r>
    </w:p>
    <w:p w14:paraId="08D24327" w14:textId="1E54818E" w:rsidR="004405B6" w:rsidRPr="0028534E" w:rsidRDefault="004405B6" w:rsidP="004405B6">
      <w:pPr>
        <w:spacing w:after="300" w:line="360" w:lineRule="auto"/>
        <w:rPr>
          <w:rFonts w:ascii="Times New Roman" w:hAnsi="Times New Roman" w:cs="Times New Roman"/>
          <w:color w:val="000000" w:themeColor="text1"/>
        </w:rPr>
      </w:pPr>
      <w:r w:rsidRPr="0028534E">
        <w:rPr>
          <w:rFonts w:ascii="Times New Roman" w:hAnsi="Times New Roman" w:cs="Times New Roman"/>
          <w:color w:val="000000" w:themeColor="text1"/>
        </w:rPr>
        <w:t xml:space="preserve">Na análise do material empírico, baseamo-nos em apontamentos da análise </w:t>
      </w:r>
      <w:proofErr w:type="spellStart"/>
      <w:r w:rsidRPr="0028534E">
        <w:rPr>
          <w:rFonts w:ascii="Times New Roman" w:hAnsi="Times New Roman" w:cs="Times New Roman"/>
          <w:color w:val="000000" w:themeColor="text1"/>
        </w:rPr>
        <w:t>microgenética</w:t>
      </w:r>
      <w:proofErr w:type="spellEnd"/>
      <w:r w:rsidRPr="0028534E">
        <w:rPr>
          <w:rFonts w:ascii="Times New Roman" w:hAnsi="Times New Roman" w:cs="Times New Roman"/>
          <w:color w:val="000000" w:themeColor="text1"/>
        </w:rPr>
        <w:t xml:space="preserve">. Para Góes (2000), a análise </w:t>
      </w:r>
      <w:proofErr w:type="spellStart"/>
      <w:r w:rsidRPr="0028534E">
        <w:rPr>
          <w:rFonts w:ascii="Times New Roman" w:hAnsi="Times New Roman" w:cs="Times New Roman"/>
          <w:color w:val="000000" w:themeColor="text1"/>
        </w:rPr>
        <w:t>microgenética</w:t>
      </w:r>
      <w:proofErr w:type="spellEnd"/>
      <w:r w:rsidRPr="0028534E">
        <w:rPr>
          <w:rFonts w:ascii="Times New Roman" w:hAnsi="Times New Roman" w:cs="Times New Roman"/>
          <w:color w:val="000000" w:themeColor="text1"/>
        </w:rPr>
        <w:t xml:space="preserve"> envolve uma maneira de analisar e organizar o material empírico que permite compreender aspectos do desenvolvimento infantil, tomando como referência determinados contextos interativos e as transformações que eles acarretam nos sujeitos foco do estudo. </w:t>
      </w:r>
    </w:p>
    <w:p w14:paraId="583F7808" w14:textId="77777777" w:rsidR="004405B6" w:rsidRPr="0028534E" w:rsidRDefault="004405B6" w:rsidP="004405B6">
      <w:pPr>
        <w:spacing w:line="360" w:lineRule="auto"/>
        <w:rPr>
          <w:rFonts w:ascii="Times New Roman" w:hAnsi="Times New Roman" w:cs="Times New Roman"/>
          <w:color w:val="000000" w:themeColor="text1"/>
        </w:rPr>
      </w:pPr>
      <w:r w:rsidRPr="0028534E">
        <w:rPr>
          <w:rFonts w:ascii="Times New Roman" w:hAnsi="Times New Roman" w:cs="Times New Roman"/>
          <w:color w:val="000000" w:themeColor="text1"/>
        </w:rPr>
        <w:t xml:space="preserve">Vale ressaltar que a investigação se pautou nos aspectos éticos da pesquisa com crianças, considerando suas infâncias, o anonimato, a autorização dos responsáveis e contribuições e/ou repercussões do estudo (KRAMER, 2002).  </w:t>
      </w:r>
    </w:p>
    <w:p w14:paraId="15ECBFF2" w14:textId="77777777" w:rsidR="004405B6" w:rsidRPr="0028534E" w:rsidRDefault="004405B6" w:rsidP="004405B6">
      <w:pPr>
        <w:rPr>
          <w:rFonts w:ascii="Times New Roman" w:hAnsi="Times New Roman" w:cs="Times New Roman"/>
          <w:b/>
          <w:color w:val="000000" w:themeColor="text1"/>
        </w:rPr>
      </w:pPr>
    </w:p>
    <w:p w14:paraId="368C761D" w14:textId="77777777" w:rsidR="004405B6" w:rsidRPr="0028534E" w:rsidRDefault="004405B6" w:rsidP="004405B6">
      <w:pPr>
        <w:rPr>
          <w:rFonts w:ascii="Times New Roman" w:hAnsi="Times New Roman" w:cs="Times New Roman"/>
          <w:b/>
          <w:color w:val="000000" w:themeColor="text1"/>
        </w:rPr>
      </w:pPr>
      <w:r w:rsidRPr="0028534E">
        <w:rPr>
          <w:rFonts w:ascii="Times New Roman" w:hAnsi="Times New Roman" w:cs="Times New Roman"/>
          <w:b/>
          <w:color w:val="000000" w:themeColor="text1"/>
        </w:rPr>
        <w:t>A formação de grupos nas relações entre as crianças</w:t>
      </w:r>
    </w:p>
    <w:p w14:paraId="0F2464F0" w14:textId="77777777" w:rsidR="004405B6" w:rsidRPr="0028534E" w:rsidRDefault="004405B6" w:rsidP="004405B6">
      <w:pPr>
        <w:spacing w:after="300" w:line="360" w:lineRule="auto"/>
        <w:rPr>
          <w:rFonts w:ascii="Times New Roman" w:eastAsia="Times New Roman" w:hAnsi="Times New Roman" w:cs="Times New Roman"/>
          <w:color w:val="000000" w:themeColor="text1"/>
        </w:rPr>
      </w:pPr>
      <w:r w:rsidRPr="0028534E">
        <w:rPr>
          <w:rFonts w:ascii="Times New Roman" w:eastAsia="Times New Roman" w:hAnsi="Times New Roman" w:cs="Times New Roman"/>
          <w:color w:val="000000" w:themeColor="text1"/>
        </w:rPr>
        <w:t>Um aspecto que se destacou nas primeiras observações e análises da turma do Jardim II foi a divisão entre meninas e meninos, estabelecida pelas próprias crianças. Essa característica foi ressaltada pela professora, que relatou que a divisão entre meninos e meninas era algo constante no grupo. Percebemos, pelas brincadeiras e atividades realizadas pelas crianças, que a separação em grupos de meninos e meninas seguia interesses, padrões de comportamento e modos de ser, o que não significa que meninos e meninas não interagissem e/ou brincassem juntos em alguns momentos. Às vezes, os meninos participavam de brincadeiras ditas de meninas e vice-versa.</w:t>
      </w:r>
    </w:p>
    <w:p w14:paraId="5972D974" w14:textId="77777777" w:rsidR="004405B6" w:rsidRPr="0028534E" w:rsidRDefault="004405B6" w:rsidP="004405B6">
      <w:pPr>
        <w:rPr>
          <w:rFonts w:ascii="Times New Roman" w:hAnsi="Times New Roman" w:cs="Times New Roman"/>
          <w:b/>
          <w:color w:val="000000" w:themeColor="text1"/>
        </w:rPr>
      </w:pPr>
      <w:r w:rsidRPr="0028534E">
        <w:rPr>
          <w:rFonts w:ascii="Times New Roman" w:hAnsi="Times New Roman" w:cs="Times New Roman"/>
          <w:b/>
          <w:color w:val="000000" w:themeColor="text1"/>
        </w:rPr>
        <w:lastRenderedPageBreak/>
        <w:t>Modos de ser menina na turma do Jardim II: “será que ele me acha bonita?”</w:t>
      </w:r>
    </w:p>
    <w:p w14:paraId="260D1AF2" w14:textId="77777777" w:rsidR="004405B6" w:rsidRPr="0028534E" w:rsidRDefault="004405B6" w:rsidP="004405B6">
      <w:pPr>
        <w:rPr>
          <w:rFonts w:ascii="Times New Roman" w:hAnsi="Times New Roman" w:cs="Times New Roman"/>
          <w:b/>
          <w:color w:val="000000" w:themeColor="text1"/>
        </w:rPr>
      </w:pPr>
    </w:p>
    <w:p w14:paraId="43395378" w14:textId="204CE6BE" w:rsidR="004405B6" w:rsidRPr="0028534E" w:rsidRDefault="004405B6" w:rsidP="004405B6">
      <w:pPr>
        <w:spacing w:after="300" w:line="360" w:lineRule="auto"/>
        <w:rPr>
          <w:rFonts w:ascii="Times New Roman" w:hAnsi="Times New Roman" w:cs="Times New Roman"/>
          <w:color w:val="000000" w:themeColor="text1"/>
        </w:rPr>
      </w:pPr>
      <w:r w:rsidRPr="0028534E">
        <w:rPr>
          <w:rFonts w:ascii="Times New Roman" w:hAnsi="Times New Roman" w:cs="Times New Roman"/>
          <w:color w:val="000000" w:themeColor="text1"/>
        </w:rPr>
        <w:t>Em uma das cenas observadas no Jardim II, as crianças pediam à professora que colocasse um CD de uma cantora famosa, que é magra, tem cabelos compridos e voz parecida com a de uma criança. Suas músicas faziam menção a namoros, indicavam que ela era bonita e não precisava mais do ex-namorado e anunciavam novos amores.</w:t>
      </w:r>
    </w:p>
    <w:p w14:paraId="09440CB2" w14:textId="77777777" w:rsidR="004405B6" w:rsidRPr="0028534E" w:rsidRDefault="004405B6" w:rsidP="004405B6">
      <w:pPr>
        <w:spacing w:line="360" w:lineRule="auto"/>
        <w:rPr>
          <w:rFonts w:ascii="Times New Roman" w:hAnsi="Times New Roman" w:cs="Times New Roman"/>
          <w:i/>
          <w:color w:val="000000" w:themeColor="text1"/>
        </w:rPr>
      </w:pPr>
      <w:r w:rsidRPr="0028534E">
        <w:rPr>
          <w:rFonts w:ascii="Times New Roman" w:hAnsi="Times New Roman" w:cs="Times New Roman"/>
          <w:i/>
          <w:color w:val="000000" w:themeColor="text1"/>
        </w:rPr>
        <w:t xml:space="preserve">As meninas arrumam-se na frente do espelho, passam batom, mexem no cabelo e fazem caras bem expressivas. Conversam olhando-se no espelho, colocam óculos escuros e </w:t>
      </w:r>
      <w:proofErr w:type="spellStart"/>
      <w:r w:rsidRPr="0028534E">
        <w:rPr>
          <w:rFonts w:ascii="Times New Roman" w:hAnsi="Times New Roman" w:cs="Times New Roman"/>
          <w:i/>
          <w:color w:val="000000" w:themeColor="text1"/>
        </w:rPr>
        <w:t>arquinhos</w:t>
      </w:r>
      <w:proofErr w:type="spellEnd"/>
      <w:r w:rsidRPr="0028534E">
        <w:rPr>
          <w:rFonts w:ascii="Times New Roman" w:hAnsi="Times New Roman" w:cs="Times New Roman"/>
          <w:i/>
          <w:color w:val="000000" w:themeColor="text1"/>
        </w:rPr>
        <w:t xml:space="preserve"> nos cabelos.</w:t>
      </w:r>
    </w:p>
    <w:p w14:paraId="12A7C3EF" w14:textId="77777777" w:rsidR="004405B6" w:rsidRPr="0028534E" w:rsidRDefault="004405B6" w:rsidP="004405B6">
      <w:pPr>
        <w:spacing w:line="360" w:lineRule="auto"/>
        <w:rPr>
          <w:rFonts w:ascii="Times New Roman" w:hAnsi="Times New Roman" w:cs="Times New Roman"/>
          <w:i/>
          <w:color w:val="000000" w:themeColor="text1"/>
        </w:rPr>
      </w:pPr>
      <w:r w:rsidRPr="0028534E">
        <w:rPr>
          <w:rFonts w:ascii="Times New Roman" w:hAnsi="Times New Roman" w:cs="Times New Roman"/>
          <w:i/>
          <w:color w:val="000000" w:themeColor="text1"/>
        </w:rPr>
        <w:t>Lúcia aproxima-se da professora e pede que ela coloque o CD da cantora Kelly Key.</w:t>
      </w:r>
    </w:p>
    <w:p w14:paraId="4914754D" w14:textId="77777777" w:rsidR="004405B6" w:rsidRPr="0028534E" w:rsidRDefault="004405B6" w:rsidP="004405B6">
      <w:pPr>
        <w:spacing w:line="360" w:lineRule="auto"/>
        <w:rPr>
          <w:rFonts w:ascii="Times New Roman" w:hAnsi="Times New Roman" w:cs="Times New Roman"/>
          <w:i/>
          <w:color w:val="000000" w:themeColor="text1"/>
        </w:rPr>
      </w:pPr>
      <w:r w:rsidRPr="0028534E">
        <w:rPr>
          <w:rFonts w:ascii="Times New Roman" w:hAnsi="Times New Roman" w:cs="Times New Roman"/>
          <w:i/>
          <w:color w:val="000000" w:themeColor="text1"/>
        </w:rPr>
        <w:t>A professora diz que esse CD era de Alex e que ele não tinha vindo à aula nesse dia.</w:t>
      </w:r>
    </w:p>
    <w:p w14:paraId="30E4DDC5" w14:textId="77777777" w:rsidR="004405B6" w:rsidRPr="0028534E" w:rsidRDefault="004405B6" w:rsidP="004405B6">
      <w:pPr>
        <w:spacing w:line="360" w:lineRule="auto"/>
        <w:rPr>
          <w:rFonts w:ascii="Times New Roman" w:hAnsi="Times New Roman" w:cs="Times New Roman"/>
          <w:i/>
          <w:color w:val="000000" w:themeColor="text1"/>
        </w:rPr>
      </w:pPr>
      <w:r w:rsidRPr="0028534E">
        <w:rPr>
          <w:rFonts w:ascii="Times New Roman" w:hAnsi="Times New Roman" w:cs="Times New Roman"/>
          <w:i/>
          <w:color w:val="000000" w:themeColor="text1"/>
        </w:rPr>
        <w:t xml:space="preserve">Então, ela coloca uma música do cantor Latino, “Festa no </w:t>
      </w:r>
      <w:proofErr w:type="spellStart"/>
      <w:r w:rsidRPr="0028534E">
        <w:rPr>
          <w:rFonts w:ascii="Times New Roman" w:hAnsi="Times New Roman" w:cs="Times New Roman"/>
          <w:i/>
          <w:color w:val="000000" w:themeColor="text1"/>
        </w:rPr>
        <w:t>apê</w:t>
      </w:r>
      <w:proofErr w:type="spellEnd"/>
      <w:r w:rsidRPr="0028534E">
        <w:rPr>
          <w:rFonts w:ascii="Times New Roman" w:hAnsi="Times New Roman" w:cs="Times New Roman"/>
          <w:i/>
          <w:color w:val="000000" w:themeColor="text1"/>
        </w:rPr>
        <w:t xml:space="preserve">”. </w:t>
      </w:r>
    </w:p>
    <w:p w14:paraId="571C9D64" w14:textId="77777777" w:rsidR="004405B6" w:rsidRPr="0028534E" w:rsidRDefault="004405B6" w:rsidP="004405B6">
      <w:pPr>
        <w:spacing w:line="360" w:lineRule="auto"/>
        <w:rPr>
          <w:rFonts w:ascii="Times New Roman" w:hAnsi="Times New Roman" w:cs="Times New Roman"/>
          <w:i/>
          <w:color w:val="000000" w:themeColor="text1"/>
        </w:rPr>
      </w:pPr>
      <w:r w:rsidRPr="0028534E">
        <w:rPr>
          <w:rFonts w:ascii="Times New Roman" w:hAnsi="Times New Roman" w:cs="Times New Roman"/>
          <w:i/>
          <w:color w:val="000000" w:themeColor="text1"/>
        </w:rPr>
        <w:t xml:space="preserve">Lúcia e Mariana são as meninas que mais dançam, colocando a mão na cintura, balançando os cabelos e abaixando até o chão. </w:t>
      </w:r>
    </w:p>
    <w:p w14:paraId="7FCEE276" w14:textId="77777777" w:rsidR="004405B6" w:rsidRPr="0028534E" w:rsidRDefault="004405B6" w:rsidP="004405B6">
      <w:pPr>
        <w:spacing w:line="360" w:lineRule="auto"/>
        <w:rPr>
          <w:rFonts w:ascii="Times New Roman" w:hAnsi="Times New Roman" w:cs="Times New Roman"/>
          <w:i/>
          <w:color w:val="000000" w:themeColor="text1"/>
        </w:rPr>
      </w:pPr>
      <w:r w:rsidRPr="0028534E">
        <w:rPr>
          <w:rFonts w:ascii="Times New Roman" w:hAnsi="Times New Roman" w:cs="Times New Roman"/>
          <w:i/>
          <w:color w:val="000000" w:themeColor="text1"/>
        </w:rPr>
        <w:t>As crianças cantam e dançam a música.</w:t>
      </w:r>
    </w:p>
    <w:p w14:paraId="3ED2C09A" w14:textId="77777777" w:rsidR="004405B6" w:rsidRPr="0028534E" w:rsidRDefault="004405B6" w:rsidP="004405B6">
      <w:pPr>
        <w:spacing w:line="360" w:lineRule="auto"/>
        <w:rPr>
          <w:rFonts w:ascii="Times New Roman" w:hAnsi="Times New Roman" w:cs="Times New Roman"/>
          <w:i/>
          <w:color w:val="000000" w:themeColor="text1"/>
        </w:rPr>
      </w:pPr>
      <w:r w:rsidRPr="0028534E">
        <w:rPr>
          <w:rFonts w:ascii="Times New Roman" w:hAnsi="Times New Roman" w:cs="Times New Roman"/>
          <w:i/>
          <w:color w:val="000000" w:themeColor="text1"/>
        </w:rPr>
        <w:t xml:space="preserve">Lúcia aproxima-se de Elvis e pede que ele as olhe dançando. </w:t>
      </w:r>
    </w:p>
    <w:p w14:paraId="3633B7FA" w14:textId="77777777" w:rsidR="004405B6" w:rsidRPr="0028534E" w:rsidRDefault="004405B6" w:rsidP="004405B6">
      <w:pPr>
        <w:spacing w:line="360" w:lineRule="auto"/>
        <w:rPr>
          <w:rFonts w:ascii="Times New Roman" w:hAnsi="Times New Roman" w:cs="Times New Roman"/>
          <w:i/>
          <w:color w:val="000000" w:themeColor="text1"/>
        </w:rPr>
      </w:pPr>
      <w:r w:rsidRPr="0028534E">
        <w:rPr>
          <w:rFonts w:ascii="Times New Roman" w:hAnsi="Times New Roman" w:cs="Times New Roman"/>
          <w:i/>
          <w:color w:val="000000" w:themeColor="text1"/>
        </w:rPr>
        <w:t>Elvis, que está brincando com os pinos, continua a brincar e nem olha para as meninas.</w:t>
      </w:r>
    </w:p>
    <w:p w14:paraId="7925B81A" w14:textId="77777777" w:rsidR="004405B6" w:rsidRPr="0028534E" w:rsidRDefault="004405B6" w:rsidP="004405B6">
      <w:pPr>
        <w:spacing w:after="300" w:line="360" w:lineRule="auto"/>
        <w:rPr>
          <w:rFonts w:ascii="Times New Roman" w:hAnsi="Times New Roman" w:cs="Times New Roman"/>
          <w:color w:val="000000" w:themeColor="text1"/>
        </w:rPr>
      </w:pPr>
      <w:r w:rsidRPr="0028534E">
        <w:rPr>
          <w:rFonts w:ascii="Times New Roman" w:hAnsi="Times New Roman" w:cs="Times New Roman"/>
          <w:i/>
          <w:color w:val="000000" w:themeColor="text1"/>
        </w:rPr>
        <w:t xml:space="preserve">Karla reclama, pois queria ouvir “A linda rosa juvenil”. A professora troca o CD, e Lúcia reclama, pois gostaria de continuar a dançar. </w:t>
      </w:r>
      <w:r w:rsidRPr="0028534E">
        <w:rPr>
          <w:rFonts w:ascii="Times New Roman" w:hAnsi="Times New Roman" w:cs="Times New Roman"/>
          <w:color w:val="000000" w:themeColor="text1"/>
        </w:rPr>
        <w:t>(Diário de campo, 21 de novembro)</w:t>
      </w:r>
    </w:p>
    <w:p w14:paraId="3714A5D2" w14:textId="77777777" w:rsidR="004405B6" w:rsidRPr="0028534E" w:rsidRDefault="004405B6" w:rsidP="004405B6">
      <w:pPr>
        <w:spacing w:after="300" w:line="360" w:lineRule="auto"/>
        <w:rPr>
          <w:rFonts w:ascii="Times New Roman" w:hAnsi="Times New Roman" w:cs="Times New Roman"/>
          <w:color w:val="000000" w:themeColor="text1"/>
        </w:rPr>
      </w:pPr>
      <w:r w:rsidRPr="0028534E">
        <w:rPr>
          <w:rFonts w:ascii="Times New Roman" w:hAnsi="Times New Roman" w:cs="Times New Roman"/>
          <w:color w:val="000000" w:themeColor="text1"/>
        </w:rPr>
        <w:t xml:space="preserve">Em que a mídia tem contribuído para a formação das meninas? Na época, quando víamos apresentações do cantor de “Festa no </w:t>
      </w:r>
      <w:proofErr w:type="spellStart"/>
      <w:r w:rsidRPr="0028534E">
        <w:rPr>
          <w:rFonts w:ascii="Times New Roman" w:hAnsi="Times New Roman" w:cs="Times New Roman"/>
          <w:color w:val="000000" w:themeColor="text1"/>
        </w:rPr>
        <w:t>apê</w:t>
      </w:r>
      <w:proofErr w:type="spellEnd"/>
      <w:r w:rsidRPr="0028534E">
        <w:rPr>
          <w:rFonts w:ascii="Times New Roman" w:hAnsi="Times New Roman" w:cs="Times New Roman"/>
          <w:color w:val="000000" w:themeColor="text1"/>
        </w:rPr>
        <w:t xml:space="preserve">” na televisão, ele sempre vinha acompanhado de moças que se enquadram nos atuais padrões de beleza, com roupas curtas e cabelos longos, que dançavam e eram admiradas pelos homens. As meninas, nesse episódio, arrumaram-se em frente ao espelho para dançar; repetiram os gestos das dançarinas, colocando a mão na cintura; mexeram nos cabelos e rebolaram, enquanto se abaixavam até o chão. Queriam o olhar e a atenção de Elvis, que estava mais interessado em brincar com os pinos do que em ver as meninas dançando. Elas pareciam dançar também para serem olhadas e admiradas pelo outro. </w:t>
      </w:r>
    </w:p>
    <w:p w14:paraId="2E2A442E" w14:textId="0F324A79" w:rsidR="004405B6" w:rsidRPr="0028534E" w:rsidRDefault="004405B6" w:rsidP="004405B6">
      <w:pPr>
        <w:spacing w:after="300" w:line="360" w:lineRule="auto"/>
        <w:rPr>
          <w:rFonts w:ascii="Times New Roman" w:hAnsi="Times New Roman" w:cs="Times New Roman"/>
          <w:color w:val="000000" w:themeColor="text1"/>
        </w:rPr>
      </w:pPr>
      <w:r w:rsidRPr="0028534E">
        <w:rPr>
          <w:rFonts w:ascii="Times New Roman" w:hAnsi="Times New Roman" w:cs="Times New Roman"/>
          <w:color w:val="000000" w:themeColor="text1"/>
        </w:rPr>
        <w:t xml:space="preserve">Jobim e Souza (2005, p.109) alertam para essa fusão “[...] entre a imagem e a realidade, proporcionada pela mídia, que também atua fomentando um ideal de felicidade atrelado ao consumo de valores e </w:t>
      </w:r>
      <w:r w:rsidRPr="0028534E">
        <w:rPr>
          <w:rFonts w:ascii="Times New Roman" w:hAnsi="Times New Roman" w:cs="Times New Roman"/>
          <w:color w:val="000000" w:themeColor="text1"/>
        </w:rPr>
        <w:lastRenderedPageBreak/>
        <w:t>signos”. Constituir-se menina, nesse contexto, revela o quanto a mídia, na sociedade atual, interfere em sua constituição subjetiva. Analisando as filigranas das histórias das meninas da turma do Jardim II, constatamos que essas histórias se articulam com um universo muito maior, produzido em outros espaços e tempos de nossa sociedade.</w:t>
      </w:r>
    </w:p>
    <w:p w14:paraId="49D0657F" w14:textId="1910B546" w:rsidR="004405B6" w:rsidRPr="0028534E" w:rsidRDefault="004405B6" w:rsidP="004405B6">
      <w:pPr>
        <w:spacing w:after="300" w:line="360" w:lineRule="auto"/>
        <w:rPr>
          <w:rFonts w:ascii="Times New Roman" w:hAnsi="Times New Roman" w:cs="Times New Roman"/>
          <w:color w:val="000000" w:themeColor="text1"/>
        </w:rPr>
      </w:pPr>
      <w:r w:rsidRPr="00293680">
        <w:rPr>
          <w:rFonts w:ascii="Times New Roman" w:hAnsi="Times New Roman" w:cs="Times New Roman"/>
          <w:color w:val="000000" w:themeColor="text1"/>
        </w:rPr>
        <w:t>Ao</w:t>
      </w:r>
      <w:r w:rsidRPr="0028534E">
        <w:rPr>
          <w:rFonts w:ascii="Times New Roman" w:hAnsi="Times New Roman" w:cs="Times New Roman"/>
          <w:color w:val="000000" w:themeColor="text1"/>
        </w:rPr>
        <w:t xml:space="preserve"> analisarmos o ser menina na turma do Jardim II, percebemos que não há uma uniformização nos modos de ser. Encontramos também meninas que evidenciavam a apropriação de outros modos de ser e de relacionar-se com os colegas, indicando que, mesmo perpassada pela história e pela cultura, a constituição do eu é, ao mesmo tempo, singular. Segundo Charlot (1996, p. 9), “[...] nossa história escolar, aliás, nossa história como um todo, </w:t>
      </w:r>
      <w:proofErr w:type="spellStart"/>
      <w:r w:rsidRPr="0028534E">
        <w:rPr>
          <w:rFonts w:ascii="Times New Roman" w:hAnsi="Times New Roman" w:cs="Times New Roman"/>
          <w:color w:val="000000" w:themeColor="text1"/>
        </w:rPr>
        <w:t>é</w:t>
      </w:r>
      <w:proofErr w:type="spellEnd"/>
      <w:r w:rsidRPr="0028534E">
        <w:rPr>
          <w:rFonts w:ascii="Times New Roman" w:hAnsi="Times New Roman" w:cs="Times New Roman"/>
          <w:color w:val="000000" w:themeColor="text1"/>
        </w:rPr>
        <w:t xml:space="preserve"> cem por cento social, pois, se não fôssemos socializados, não seríamos humanos. Mas ela é ao mesmo tempo cem por cento singular, pois minha história é diferente.” </w:t>
      </w:r>
    </w:p>
    <w:p w14:paraId="5AD2A22F" w14:textId="77777777" w:rsidR="004405B6" w:rsidRPr="0028534E" w:rsidRDefault="004405B6" w:rsidP="004405B6">
      <w:pPr>
        <w:spacing w:after="300" w:line="360" w:lineRule="auto"/>
        <w:rPr>
          <w:rFonts w:ascii="Times New Roman" w:hAnsi="Times New Roman" w:cs="Times New Roman"/>
          <w:color w:val="000000" w:themeColor="text1"/>
        </w:rPr>
      </w:pPr>
      <w:r w:rsidRPr="0028534E">
        <w:rPr>
          <w:rFonts w:ascii="Times New Roman" w:hAnsi="Times New Roman" w:cs="Times New Roman"/>
          <w:color w:val="000000" w:themeColor="text1"/>
        </w:rPr>
        <w:t xml:space="preserve">Dessa forma, considerar todas as meninas como iguais seria negar a singularidade e a história de cada criança. No entanto, entre as meninas, percebia-se a formação de dois grupos, definidos pelas afinidades entre elas. Isso não quer dizer que eram fechados e que não houvesse um livre acesso entre os grupos, como quando uma menina se cansava de brincar na frente do espelho, maquiando-se, e ia juntar-se a outras, que estavam brincando de casinha. </w:t>
      </w:r>
    </w:p>
    <w:p w14:paraId="5DA4D83D" w14:textId="77777777" w:rsidR="004405B6" w:rsidRPr="0028534E" w:rsidRDefault="004405B6" w:rsidP="004405B6">
      <w:pPr>
        <w:rPr>
          <w:rFonts w:ascii="Times New Roman" w:hAnsi="Times New Roman" w:cs="Times New Roman"/>
          <w:b/>
          <w:color w:val="000000" w:themeColor="text1"/>
        </w:rPr>
      </w:pPr>
      <w:r w:rsidRPr="0028534E">
        <w:rPr>
          <w:rFonts w:ascii="Times New Roman" w:hAnsi="Times New Roman" w:cs="Times New Roman"/>
          <w:b/>
          <w:color w:val="000000" w:themeColor="text1"/>
        </w:rPr>
        <w:t>Modos de ser menino na turma do Jardim II: menino pode brincar de casinha?</w:t>
      </w:r>
    </w:p>
    <w:p w14:paraId="18087CF8" w14:textId="77777777" w:rsidR="004405B6" w:rsidRPr="0028534E" w:rsidRDefault="004405B6" w:rsidP="004405B6">
      <w:pPr>
        <w:jc w:val="center"/>
        <w:rPr>
          <w:rFonts w:ascii="Times New Roman" w:hAnsi="Times New Roman" w:cs="Times New Roman"/>
          <w:b/>
          <w:color w:val="000000" w:themeColor="text1"/>
        </w:rPr>
      </w:pPr>
    </w:p>
    <w:p w14:paraId="0D2BAAB5" w14:textId="77777777" w:rsidR="004405B6" w:rsidRPr="0028534E" w:rsidRDefault="004405B6" w:rsidP="004405B6">
      <w:pPr>
        <w:spacing w:after="300" w:line="360" w:lineRule="auto"/>
        <w:rPr>
          <w:rFonts w:ascii="Times New Roman" w:hAnsi="Times New Roman" w:cs="Times New Roman"/>
          <w:color w:val="000000" w:themeColor="text1"/>
        </w:rPr>
      </w:pPr>
      <w:r w:rsidRPr="0028534E">
        <w:rPr>
          <w:rFonts w:ascii="Times New Roman" w:hAnsi="Times New Roman" w:cs="Times New Roman"/>
          <w:color w:val="000000" w:themeColor="text1"/>
        </w:rPr>
        <w:t xml:space="preserve">Entre os meninos, observava-se uma preocupação em não participar de atividades ou brincadeiras consideradas “de meninas”. No episódio relatado a seguir, constatamos que Pedro parecia estar gostando de brincar de casinha com algumas meninas; entretanto, ao perceber que estava sendo observado pela professora e pela pesquisadora, sentiu necessidade de justificar-se: </w:t>
      </w:r>
    </w:p>
    <w:p w14:paraId="5F40AC75" w14:textId="77777777" w:rsidR="004405B6" w:rsidRPr="0028534E" w:rsidRDefault="004405B6" w:rsidP="004405B6">
      <w:pPr>
        <w:spacing w:line="360" w:lineRule="auto"/>
        <w:rPr>
          <w:rFonts w:ascii="Times New Roman" w:hAnsi="Times New Roman" w:cs="Times New Roman"/>
          <w:i/>
          <w:color w:val="000000" w:themeColor="text1"/>
        </w:rPr>
      </w:pPr>
      <w:r w:rsidRPr="0028534E">
        <w:rPr>
          <w:rFonts w:ascii="Times New Roman" w:hAnsi="Times New Roman" w:cs="Times New Roman"/>
          <w:i/>
          <w:color w:val="000000" w:themeColor="text1"/>
        </w:rPr>
        <w:t>As crianças estão brincando na sala; a pesquisadora e a professora estão em uma mesinha, próximas de algumas crianças que estão brincando de casinha. Neste grupo, estão Paula, Raquel, Ana Carolina, Bianca e Pedro. Na brincadeira, Paula, Raquel e Ana Carolina estão visitando a casa de Bianca e Pedro. A pesquisadora e a professora estavam observando essa cena, e, quando Pedro percebe isso, olha para a pesquisadora e a professora e diz:</w:t>
      </w:r>
    </w:p>
    <w:p w14:paraId="4F24E204" w14:textId="77777777" w:rsidR="004405B6" w:rsidRPr="0028534E" w:rsidRDefault="004405B6" w:rsidP="004405B6">
      <w:pPr>
        <w:spacing w:after="300" w:line="360" w:lineRule="auto"/>
        <w:rPr>
          <w:rFonts w:ascii="Times New Roman" w:hAnsi="Times New Roman" w:cs="Times New Roman"/>
          <w:i/>
          <w:color w:val="000000" w:themeColor="text1"/>
        </w:rPr>
      </w:pPr>
      <w:r w:rsidRPr="0028534E">
        <w:rPr>
          <w:rFonts w:ascii="Times New Roman" w:hAnsi="Times New Roman" w:cs="Times New Roman"/>
          <w:i/>
          <w:color w:val="000000" w:themeColor="text1"/>
        </w:rPr>
        <w:t>- Eu estou brincando aqui, mas eu sou o pai</w:t>
      </w:r>
      <w:r w:rsidRPr="0028534E">
        <w:rPr>
          <w:rFonts w:ascii="Times New Roman" w:hAnsi="Times New Roman" w:cs="Times New Roman"/>
          <w:color w:val="000000" w:themeColor="text1"/>
        </w:rPr>
        <w:t xml:space="preserve">! (Diário de campo, 10 de outubro). </w:t>
      </w:r>
    </w:p>
    <w:p w14:paraId="54FF814D" w14:textId="77777777" w:rsidR="004405B6" w:rsidRPr="0028534E" w:rsidRDefault="004405B6" w:rsidP="004405B6">
      <w:pPr>
        <w:spacing w:after="300" w:line="360" w:lineRule="auto"/>
        <w:rPr>
          <w:rFonts w:ascii="Times New Roman" w:hAnsi="Times New Roman" w:cs="Times New Roman"/>
          <w:color w:val="000000" w:themeColor="text1"/>
        </w:rPr>
      </w:pPr>
      <w:r w:rsidRPr="0028534E">
        <w:rPr>
          <w:rFonts w:ascii="Times New Roman" w:hAnsi="Times New Roman" w:cs="Times New Roman"/>
          <w:color w:val="000000" w:themeColor="text1"/>
        </w:rPr>
        <w:lastRenderedPageBreak/>
        <w:t xml:space="preserve">Pedro foi o único a dizer qual era o seu papel na brincadeira; as meninas não precisaram justificar-se. A brincadeira de casinha era aceitável para a menina. São poucos os meninos que brincam de casinha; dos 11 meninos da turma do Jardim II, apenas três: Pedro, Mateus e Luiz Paulo.  Outros papéis também eram assumidos por eles, como o de garçom na festinha para as bonecas. Apenas uma vez é que um menino, Mateus, se propôs a ser o filho na brincadeira. </w:t>
      </w:r>
    </w:p>
    <w:p w14:paraId="69105C9C" w14:textId="77777777" w:rsidR="004405B6" w:rsidRPr="0028534E" w:rsidRDefault="004405B6" w:rsidP="004405B6">
      <w:pPr>
        <w:spacing w:after="300" w:line="360" w:lineRule="auto"/>
        <w:rPr>
          <w:rFonts w:ascii="Times New Roman" w:hAnsi="Times New Roman" w:cs="Times New Roman"/>
          <w:color w:val="000000" w:themeColor="text1"/>
        </w:rPr>
      </w:pPr>
      <w:r w:rsidRPr="0028534E">
        <w:rPr>
          <w:rFonts w:ascii="Times New Roman" w:hAnsi="Times New Roman" w:cs="Times New Roman"/>
          <w:color w:val="000000" w:themeColor="text1"/>
        </w:rPr>
        <w:t>A análise dos sentidos que atravessavam o enunciado de Pedro quando dizia: “</w:t>
      </w:r>
      <w:r w:rsidRPr="0028534E">
        <w:rPr>
          <w:rFonts w:ascii="Times New Roman" w:hAnsi="Times New Roman" w:cs="Times New Roman"/>
          <w:i/>
          <w:color w:val="000000" w:themeColor="text1"/>
        </w:rPr>
        <w:t xml:space="preserve">Eu estou brincando aqui, mas eu sou o pai” </w:t>
      </w:r>
      <w:r w:rsidRPr="0028534E">
        <w:rPr>
          <w:rFonts w:ascii="Times New Roman" w:hAnsi="Times New Roman" w:cs="Times New Roman"/>
          <w:color w:val="000000" w:themeColor="text1"/>
        </w:rPr>
        <w:t xml:space="preserve">mostra-nos que ele queria dizer: </w:t>
      </w:r>
      <w:r w:rsidRPr="0028534E">
        <w:rPr>
          <w:rFonts w:ascii="Times New Roman" w:hAnsi="Times New Roman" w:cs="Times New Roman"/>
          <w:i/>
          <w:color w:val="000000" w:themeColor="text1"/>
        </w:rPr>
        <w:t>“Eu estou aqui, mas sou um menino”</w:t>
      </w:r>
      <w:r w:rsidRPr="0028534E">
        <w:rPr>
          <w:rFonts w:ascii="Times New Roman" w:hAnsi="Times New Roman" w:cs="Times New Roman"/>
          <w:color w:val="000000" w:themeColor="text1"/>
        </w:rPr>
        <w:t>. Apesar de assumir um papel considerado masculino na brincadeira, Pedro sentia necessidade de justificar para os adultos a sua participação nessa atividade lúdica.</w:t>
      </w:r>
    </w:p>
    <w:p w14:paraId="6E34D5DC" w14:textId="70B98ADA" w:rsidR="004405B6" w:rsidRPr="0028534E" w:rsidRDefault="004405B6" w:rsidP="00F039D6">
      <w:pPr>
        <w:spacing w:after="300" w:line="360" w:lineRule="auto"/>
        <w:rPr>
          <w:rFonts w:ascii="Times New Roman" w:hAnsi="Times New Roman" w:cs="Times New Roman"/>
          <w:color w:val="000000" w:themeColor="text1"/>
        </w:rPr>
      </w:pPr>
      <w:r w:rsidRPr="0028534E">
        <w:rPr>
          <w:rFonts w:ascii="Times New Roman" w:hAnsi="Times New Roman" w:cs="Times New Roman"/>
          <w:color w:val="000000" w:themeColor="text1"/>
        </w:rPr>
        <w:t xml:space="preserve">De modo geral, em nossa sociedade, muitas práticas organizam-se em torno do gênero: as roupas do enxoval, os primeiros brinquedos, a forma como as crianças devem comportar-se e as atividades que podem realizar. Isso vai constituindo a subjetividade de cada um de uma forma marcante e única, em uma cultura massificadora em que se diz que meninos têm que ser de um jeito e meninas, de outro. </w:t>
      </w:r>
    </w:p>
    <w:p w14:paraId="4E05AE90" w14:textId="77777777" w:rsidR="004405B6" w:rsidRPr="0028534E" w:rsidRDefault="004405B6" w:rsidP="004405B6">
      <w:pPr>
        <w:spacing w:after="300" w:line="360" w:lineRule="auto"/>
        <w:rPr>
          <w:rFonts w:ascii="Times New Roman" w:hAnsi="Times New Roman" w:cs="Times New Roman"/>
          <w:color w:val="000000" w:themeColor="text1"/>
        </w:rPr>
      </w:pPr>
      <w:r w:rsidRPr="0028534E">
        <w:rPr>
          <w:rFonts w:ascii="Times New Roman" w:hAnsi="Times New Roman" w:cs="Times New Roman"/>
          <w:color w:val="000000" w:themeColor="text1"/>
        </w:rPr>
        <w:t>Enfocamos os modos de ser menina e de ser menino na turma do Jardim II e constatamos que essa constituição se entrecruza com os outros diferentes modos de ser. A família, a mídia, a professora, os colegas da turma, vão configurando diferentes modos de ser menina e de ser menino na sociedade ocidental.</w:t>
      </w:r>
    </w:p>
    <w:p w14:paraId="56E2F436" w14:textId="2279573C" w:rsidR="004405B6" w:rsidRPr="00DE3A97" w:rsidRDefault="004405B6" w:rsidP="00DE3A97">
      <w:pPr>
        <w:spacing w:after="300" w:line="360" w:lineRule="auto"/>
        <w:rPr>
          <w:rFonts w:ascii="Times New Roman" w:hAnsi="Times New Roman" w:cs="Times New Roman"/>
          <w:color w:val="000000" w:themeColor="text1"/>
        </w:rPr>
      </w:pPr>
      <w:r w:rsidRPr="0028534E">
        <w:rPr>
          <w:rFonts w:ascii="Times New Roman" w:hAnsi="Times New Roman" w:cs="Times New Roman"/>
          <w:color w:val="000000" w:themeColor="text1"/>
        </w:rPr>
        <w:t xml:space="preserve">Nesse caminho pelo qual nos tornamos homens e mulheres, vários papéis/posições vão nos sendo atribuídos ao longo de nossas vidas.  Muitas vezes, esse caminho é cercado de conflitos oriundos de uma busca por diferenciarmo-nos dos outros e de afirmarmos o próprio eu. </w:t>
      </w:r>
    </w:p>
    <w:p w14:paraId="7598F103" w14:textId="77777777" w:rsidR="00EB2B05" w:rsidRDefault="00EB2B05" w:rsidP="004405B6">
      <w:pPr>
        <w:rPr>
          <w:rFonts w:ascii="Times New Roman" w:hAnsi="Times New Roman" w:cs="Times New Roman"/>
          <w:b/>
          <w:color w:val="000000" w:themeColor="text1"/>
        </w:rPr>
      </w:pPr>
    </w:p>
    <w:p w14:paraId="5BBFAB69" w14:textId="11F8170C" w:rsidR="004405B6" w:rsidRPr="0028534E" w:rsidRDefault="004405B6" w:rsidP="004405B6">
      <w:pPr>
        <w:rPr>
          <w:rFonts w:ascii="Times New Roman" w:hAnsi="Times New Roman" w:cs="Times New Roman"/>
          <w:b/>
          <w:color w:val="000000" w:themeColor="text1"/>
        </w:rPr>
      </w:pPr>
      <w:r w:rsidRPr="0028534E">
        <w:rPr>
          <w:rFonts w:ascii="Times New Roman" w:hAnsi="Times New Roman" w:cs="Times New Roman"/>
          <w:b/>
          <w:color w:val="000000" w:themeColor="text1"/>
        </w:rPr>
        <w:t>Um começo para novas descobertas</w:t>
      </w:r>
    </w:p>
    <w:p w14:paraId="3F755A4C" w14:textId="77777777" w:rsidR="004405B6" w:rsidRPr="0028534E" w:rsidRDefault="004405B6" w:rsidP="004405B6">
      <w:pPr>
        <w:spacing w:after="240" w:line="360" w:lineRule="auto"/>
        <w:rPr>
          <w:rFonts w:ascii="Times New Roman" w:hAnsi="Times New Roman" w:cs="Times New Roman"/>
          <w:color w:val="000000" w:themeColor="text1"/>
        </w:rPr>
      </w:pPr>
      <w:r w:rsidRPr="0028534E">
        <w:rPr>
          <w:rFonts w:ascii="Times New Roman" w:hAnsi="Times New Roman" w:cs="Times New Roman"/>
          <w:color w:val="000000" w:themeColor="text1"/>
        </w:rPr>
        <w:t>A partir da análise dos resultados, percebemos que a escola é parte importante nesse processo, pois contribui para essa constituição, reforçando práticas culturais ou problematizando determinados e diversos modos de ser menina e menino. O professor de Educação Infantil deve estar atento às diferentes formas de expressão do ser menina e do ser menino, mediando essas situações sem reforçar estereotipias, e sim propiciando às crianças um espaço no qual elas possam vivenciar a infância de uma maneira em que lhes seja possível expressar seus desejos e suas escolhas.</w:t>
      </w:r>
    </w:p>
    <w:p w14:paraId="175285A1" w14:textId="113BB9DD" w:rsidR="004405B6" w:rsidRPr="0028534E" w:rsidRDefault="004405B6" w:rsidP="004405B6">
      <w:pPr>
        <w:spacing w:after="240" w:line="360" w:lineRule="auto"/>
        <w:rPr>
          <w:rFonts w:ascii="Times New Roman" w:hAnsi="Times New Roman" w:cs="Times New Roman"/>
          <w:color w:val="000000" w:themeColor="text1"/>
        </w:rPr>
      </w:pPr>
      <w:r w:rsidRPr="0028534E">
        <w:rPr>
          <w:rFonts w:ascii="Times New Roman" w:hAnsi="Times New Roman" w:cs="Times New Roman"/>
          <w:color w:val="000000" w:themeColor="text1"/>
        </w:rPr>
        <w:lastRenderedPageBreak/>
        <w:t>As crianças muitas vezes não vivenciam outras práticas porque isso não lhes é permitido, justamente por serem meninas ou meninos. Elas devem ter o direito de expressar-se e assumir diferentes papéis. Talvez não devamos pensar em ações ou papéis apropriados para meninas ou meninos, e sim em ações ou papéis apropriados para as crianças.</w:t>
      </w:r>
    </w:p>
    <w:p w14:paraId="53DD1E38" w14:textId="77777777" w:rsidR="004405B6" w:rsidRPr="0028534E" w:rsidRDefault="004405B6" w:rsidP="004405B6">
      <w:pPr>
        <w:spacing w:after="240" w:line="360" w:lineRule="auto"/>
        <w:rPr>
          <w:rFonts w:ascii="Times New Roman" w:hAnsi="Times New Roman" w:cs="Times New Roman"/>
          <w:b/>
          <w:color w:val="000000" w:themeColor="text1"/>
        </w:rPr>
      </w:pPr>
      <w:r w:rsidRPr="0028534E">
        <w:rPr>
          <w:rFonts w:ascii="Times New Roman" w:hAnsi="Times New Roman" w:cs="Times New Roman"/>
          <w:b/>
          <w:color w:val="000000" w:themeColor="text1"/>
        </w:rPr>
        <w:t>Referências</w:t>
      </w:r>
    </w:p>
    <w:p w14:paraId="64DD350A" w14:textId="77777777" w:rsidR="004405B6" w:rsidRPr="0028534E" w:rsidRDefault="004405B6" w:rsidP="004405B6">
      <w:pPr>
        <w:autoSpaceDE w:val="0"/>
        <w:autoSpaceDN w:val="0"/>
        <w:adjustRightInd w:val="0"/>
        <w:spacing w:after="0" w:line="240" w:lineRule="auto"/>
        <w:rPr>
          <w:rFonts w:ascii="Times New Roman" w:hAnsi="Times New Roman" w:cs="Times New Roman"/>
          <w:b/>
          <w:color w:val="000000" w:themeColor="text1"/>
        </w:rPr>
      </w:pPr>
      <w:r w:rsidRPr="0028534E">
        <w:rPr>
          <w:rFonts w:ascii="Times New Roman" w:hAnsi="Times New Roman" w:cs="Times New Roman"/>
          <w:color w:val="000000" w:themeColor="text1"/>
        </w:rPr>
        <w:t xml:space="preserve">BUSS-SIMÃO, M. Gênero como possibilidade ou limite da ação social: um olhar sobre a perspectiva de crianças pequenas em um contexto de educação infantil. </w:t>
      </w:r>
      <w:r w:rsidRPr="0028534E">
        <w:rPr>
          <w:rFonts w:ascii="Times New Roman" w:hAnsi="Times New Roman" w:cs="Times New Roman"/>
          <w:b/>
          <w:color w:val="000000" w:themeColor="text1"/>
        </w:rPr>
        <w:t>Revista Brasileira de Educação</w:t>
      </w:r>
      <w:r w:rsidRPr="0028534E">
        <w:rPr>
          <w:rFonts w:ascii="Times New Roman" w:hAnsi="Times New Roman" w:cs="Times New Roman"/>
          <w:color w:val="000000" w:themeColor="text1"/>
        </w:rPr>
        <w:t>. v. 18 n. 55, p. 939-1.64, 2013.</w:t>
      </w:r>
    </w:p>
    <w:p w14:paraId="1548B3A7" w14:textId="77777777" w:rsidR="004405B6" w:rsidRPr="0028534E" w:rsidRDefault="004405B6" w:rsidP="004405B6">
      <w:pPr>
        <w:autoSpaceDE w:val="0"/>
        <w:autoSpaceDN w:val="0"/>
        <w:adjustRightInd w:val="0"/>
        <w:spacing w:after="0" w:line="240" w:lineRule="auto"/>
        <w:rPr>
          <w:rFonts w:ascii="Times New Roman" w:hAnsi="Times New Roman" w:cs="Times New Roman"/>
          <w:b/>
          <w:color w:val="000000" w:themeColor="text1"/>
        </w:rPr>
      </w:pPr>
    </w:p>
    <w:p w14:paraId="2120BA2D" w14:textId="77777777" w:rsidR="004405B6" w:rsidRPr="0028534E" w:rsidRDefault="004405B6" w:rsidP="004405B6">
      <w:pPr>
        <w:spacing w:after="300" w:line="240" w:lineRule="auto"/>
        <w:rPr>
          <w:rFonts w:ascii="Times New Roman" w:eastAsia="Times New Roman" w:hAnsi="Times New Roman" w:cs="Times New Roman"/>
          <w:color w:val="000000" w:themeColor="text1"/>
        </w:rPr>
      </w:pPr>
      <w:r w:rsidRPr="0028534E">
        <w:rPr>
          <w:rFonts w:ascii="Times New Roman" w:eastAsia="Times New Roman" w:hAnsi="Times New Roman" w:cs="Times New Roman"/>
          <w:color w:val="000000" w:themeColor="text1"/>
        </w:rPr>
        <w:t xml:space="preserve">CARVALHO, A. M. A; RUBIANO, M. R. B. Vínculo e compartilhamento na brincadeira de crianças. In: CARVALHO, A. M. A. et al.  </w:t>
      </w:r>
      <w:r w:rsidRPr="0028534E">
        <w:rPr>
          <w:rFonts w:ascii="Times New Roman" w:eastAsia="Times New Roman" w:hAnsi="Times New Roman" w:cs="Times New Roman"/>
          <w:b/>
          <w:color w:val="000000" w:themeColor="text1"/>
        </w:rPr>
        <w:t xml:space="preserve">Rede de significações e o estudo do desenvolvimento humano. </w:t>
      </w:r>
      <w:r w:rsidRPr="0028534E">
        <w:rPr>
          <w:rFonts w:ascii="Times New Roman" w:eastAsia="Times New Roman" w:hAnsi="Times New Roman" w:cs="Times New Roman"/>
          <w:color w:val="000000" w:themeColor="text1"/>
        </w:rPr>
        <w:t>Porto Alegre: Artmed, 2004. p. 171-188.</w:t>
      </w:r>
    </w:p>
    <w:p w14:paraId="4B2B0C18" w14:textId="58D4BB8A" w:rsidR="004405B6" w:rsidRPr="0028534E" w:rsidRDefault="004405B6" w:rsidP="004405B6">
      <w:pPr>
        <w:autoSpaceDE w:val="0"/>
        <w:autoSpaceDN w:val="0"/>
        <w:adjustRightInd w:val="0"/>
        <w:spacing w:after="0" w:line="240" w:lineRule="auto"/>
        <w:rPr>
          <w:rFonts w:ascii="Times New Roman" w:hAnsi="Times New Roman" w:cs="Times New Roman"/>
          <w:color w:val="000000" w:themeColor="text1"/>
        </w:rPr>
      </w:pPr>
      <w:r w:rsidRPr="0028534E">
        <w:rPr>
          <w:rFonts w:ascii="Times New Roman" w:eastAsia="Times New Roman" w:hAnsi="Times New Roman" w:cs="Times New Roman"/>
          <w:color w:val="000000" w:themeColor="text1"/>
        </w:rPr>
        <w:t xml:space="preserve">CARVALHO, R. S; GUIZO, B. S. </w:t>
      </w:r>
      <w:r w:rsidRPr="0028534E">
        <w:rPr>
          <w:rFonts w:ascii="Times New Roman" w:hAnsi="Times New Roman" w:cs="Times New Roman"/>
          <w:color w:val="000000" w:themeColor="text1"/>
        </w:rPr>
        <w:t>Políticas curriculares de educação</w:t>
      </w:r>
      <w:r w:rsidR="00834206">
        <w:rPr>
          <w:rFonts w:ascii="Times New Roman" w:hAnsi="Times New Roman" w:cs="Times New Roman"/>
          <w:color w:val="000000" w:themeColor="text1"/>
        </w:rPr>
        <w:t xml:space="preserve"> i</w:t>
      </w:r>
      <w:r w:rsidRPr="0028534E">
        <w:rPr>
          <w:rFonts w:ascii="Times New Roman" w:hAnsi="Times New Roman" w:cs="Times New Roman"/>
          <w:color w:val="000000" w:themeColor="text1"/>
        </w:rPr>
        <w:t xml:space="preserve">nfantil: um olhar para as interfaces entre gênero, sexualidade e escola. </w:t>
      </w:r>
      <w:r w:rsidRPr="0028534E">
        <w:rPr>
          <w:rFonts w:ascii="Times New Roman" w:hAnsi="Times New Roman" w:cs="Times New Roman"/>
          <w:b/>
          <w:color w:val="000000" w:themeColor="text1"/>
        </w:rPr>
        <w:t>Revista da FAEBRA</w:t>
      </w:r>
      <w:r w:rsidRPr="0028534E">
        <w:rPr>
          <w:rFonts w:ascii="Times New Roman" w:hAnsi="Times New Roman" w:cs="Times New Roman"/>
          <w:color w:val="000000" w:themeColor="text1"/>
        </w:rPr>
        <w:t>. Salvador, v. 25, n. 45, p. 191-201, 2016.</w:t>
      </w:r>
    </w:p>
    <w:p w14:paraId="4D7BC677" w14:textId="77777777" w:rsidR="004405B6" w:rsidRPr="0028534E" w:rsidRDefault="004405B6" w:rsidP="004405B6">
      <w:pPr>
        <w:autoSpaceDE w:val="0"/>
        <w:autoSpaceDN w:val="0"/>
        <w:adjustRightInd w:val="0"/>
        <w:spacing w:after="0" w:line="240" w:lineRule="auto"/>
        <w:rPr>
          <w:rFonts w:ascii="Times New Roman" w:hAnsi="Times New Roman" w:cs="Times New Roman"/>
          <w:color w:val="000000" w:themeColor="text1"/>
        </w:rPr>
      </w:pPr>
    </w:p>
    <w:p w14:paraId="2079A397" w14:textId="77777777" w:rsidR="004405B6" w:rsidRPr="0028534E" w:rsidRDefault="004405B6" w:rsidP="004405B6">
      <w:pPr>
        <w:pStyle w:val="Recuodecorpodetexto2"/>
        <w:tabs>
          <w:tab w:val="left" w:pos="1800"/>
        </w:tabs>
        <w:spacing w:after="300" w:line="240" w:lineRule="auto"/>
        <w:ind w:left="0"/>
        <w:rPr>
          <w:bCs/>
          <w:iCs/>
          <w:color w:val="000000" w:themeColor="text1"/>
        </w:rPr>
      </w:pPr>
      <w:r w:rsidRPr="0028534E">
        <w:rPr>
          <w:bCs/>
          <w:iCs/>
          <w:color w:val="000000" w:themeColor="text1"/>
        </w:rPr>
        <w:t xml:space="preserve">CHARLOT, B. A criança no singular. </w:t>
      </w:r>
      <w:r w:rsidRPr="0028534E">
        <w:rPr>
          <w:b/>
          <w:bCs/>
          <w:iCs/>
          <w:color w:val="000000" w:themeColor="text1"/>
        </w:rPr>
        <w:t xml:space="preserve">Revista Pedagógica. </w:t>
      </w:r>
      <w:r w:rsidRPr="0028534E">
        <w:rPr>
          <w:bCs/>
          <w:iCs/>
          <w:color w:val="000000" w:themeColor="text1"/>
        </w:rPr>
        <w:t xml:space="preserve"> São Paulo, v. 2, n. 10, p. 5-15, 1996. </w:t>
      </w:r>
    </w:p>
    <w:p w14:paraId="22A3267F" w14:textId="77777777" w:rsidR="004405B6" w:rsidRPr="0028534E" w:rsidRDefault="004405B6" w:rsidP="004405B6">
      <w:pPr>
        <w:pStyle w:val="Recuodecorpodetexto2"/>
        <w:tabs>
          <w:tab w:val="left" w:pos="1800"/>
        </w:tabs>
        <w:spacing w:after="300" w:line="240" w:lineRule="auto"/>
        <w:ind w:left="0"/>
        <w:rPr>
          <w:rFonts w:ascii="Arial" w:hAnsi="Arial" w:cs="Arial"/>
          <w:color w:val="000000" w:themeColor="text1"/>
        </w:rPr>
      </w:pPr>
      <w:r w:rsidRPr="0028534E">
        <w:rPr>
          <w:bCs/>
          <w:iCs/>
          <w:color w:val="000000" w:themeColor="text1"/>
        </w:rPr>
        <w:t xml:space="preserve">COSTA, A. </w:t>
      </w:r>
      <w:r w:rsidRPr="0028534E">
        <w:rPr>
          <w:b/>
          <w:bCs/>
          <w:iCs/>
          <w:color w:val="000000" w:themeColor="text1"/>
        </w:rPr>
        <w:t>Cenas de meninas e meninos no cotidiano institucional da Educação Infantil</w:t>
      </w:r>
      <w:r w:rsidRPr="0028534E">
        <w:rPr>
          <w:bCs/>
          <w:iCs/>
          <w:color w:val="000000" w:themeColor="text1"/>
        </w:rPr>
        <w:t>:</w:t>
      </w:r>
      <w:r w:rsidRPr="0028534E">
        <w:rPr>
          <w:b/>
          <w:bCs/>
          <w:iCs/>
          <w:color w:val="000000" w:themeColor="text1"/>
        </w:rPr>
        <w:t xml:space="preserve"> </w:t>
      </w:r>
      <w:r w:rsidRPr="0028534E">
        <w:rPr>
          <w:bCs/>
          <w:iCs/>
          <w:color w:val="000000" w:themeColor="text1"/>
        </w:rPr>
        <w:t xml:space="preserve">um estudo sobre as relações de gênero. 2004. </w:t>
      </w:r>
      <w:smartTag w:uri="urn:schemas-microsoft-com:office:smarttags" w:element="metricconverter">
        <w:smartTagPr>
          <w:attr w:name="ProductID" w:val="157f"/>
        </w:smartTagPr>
        <w:r w:rsidRPr="0028534E">
          <w:rPr>
            <w:bCs/>
            <w:iCs/>
            <w:color w:val="000000" w:themeColor="text1"/>
          </w:rPr>
          <w:t>157f</w:t>
        </w:r>
      </w:smartTag>
      <w:r w:rsidRPr="0028534E">
        <w:rPr>
          <w:bCs/>
          <w:iCs/>
          <w:color w:val="000000" w:themeColor="text1"/>
        </w:rPr>
        <w:t xml:space="preserve">. Dissertação (Mestrado em Educação) - </w:t>
      </w:r>
      <w:r w:rsidRPr="0028534E">
        <w:rPr>
          <w:color w:val="000000" w:themeColor="text1"/>
        </w:rPr>
        <w:t>Programa de Pós-Graduação em Educação, Universidade Federal de Santa Catarina, Florianópolis, 2004</w:t>
      </w:r>
      <w:r w:rsidRPr="0028534E">
        <w:rPr>
          <w:rFonts w:ascii="Arial" w:hAnsi="Arial" w:cs="Arial"/>
          <w:color w:val="000000" w:themeColor="text1"/>
        </w:rPr>
        <w:t>.</w:t>
      </w:r>
    </w:p>
    <w:p w14:paraId="2DB8F97F" w14:textId="77777777" w:rsidR="004405B6" w:rsidRPr="0028534E" w:rsidRDefault="004405B6" w:rsidP="004405B6">
      <w:pPr>
        <w:tabs>
          <w:tab w:val="left" w:pos="1800"/>
        </w:tabs>
        <w:spacing w:after="300" w:line="240" w:lineRule="auto"/>
        <w:rPr>
          <w:rFonts w:ascii="Times New Roman" w:eastAsia="Times New Roman" w:hAnsi="Times New Roman" w:cs="Times New Roman"/>
          <w:bCs/>
          <w:iCs/>
          <w:color w:val="000000" w:themeColor="text1"/>
        </w:rPr>
      </w:pPr>
      <w:r w:rsidRPr="0028534E">
        <w:rPr>
          <w:rFonts w:ascii="Times New Roman" w:eastAsia="Times New Roman" w:hAnsi="Times New Roman" w:cs="Times New Roman"/>
          <w:bCs/>
          <w:iCs/>
          <w:color w:val="000000" w:themeColor="text1"/>
        </w:rPr>
        <w:t xml:space="preserve">FINCO, D. </w:t>
      </w:r>
      <w:r w:rsidRPr="0028534E">
        <w:rPr>
          <w:rFonts w:ascii="Times New Roman" w:eastAsia="Times New Roman" w:hAnsi="Times New Roman" w:cs="Times New Roman"/>
          <w:b/>
          <w:bCs/>
          <w:iCs/>
          <w:color w:val="000000" w:themeColor="text1"/>
        </w:rPr>
        <w:t>Faca sem ponta, galinha sem pé, homem com homem, mulher com mulher</w:t>
      </w:r>
      <w:r w:rsidRPr="0028534E">
        <w:rPr>
          <w:rFonts w:ascii="Times New Roman" w:eastAsia="Times New Roman" w:hAnsi="Times New Roman" w:cs="Times New Roman"/>
          <w:bCs/>
          <w:iCs/>
          <w:color w:val="000000" w:themeColor="text1"/>
        </w:rPr>
        <w:t xml:space="preserve">: relações de gênero nas brincadeiras de meninos e meninas na pré-escola.2004, </w:t>
      </w:r>
      <w:smartTag w:uri="urn:schemas-microsoft-com:office:smarttags" w:element="metricconverter">
        <w:smartTagPr>
          <w:attr w:name="ProductID" w:val="184f"/>
        </w:smartTagPr>
        <w:r w:rsidRPr="0028534E">
          <w:rPr>
            <w:rFonts w:ascii="Times New Roman" w:eastAsia="Times New Roman" w:hAnsi="Times New Roman" w:cs="Times New Roman"/>
            <w:bCs/>
            <w:iCs/>
            <w:color w:val="000000" w:themeColor="text1"/>
          </w:rPr>
          <w:t>184f</w:t>
        </w:r>
      </w:smartTag>
      <w:r w:rsidRPr="0028534E">
        <w:rPr>
          <w:rFonts w:ascii="Times New Roman" w:eastAsia="Times New Roman" w:hAnsi="Times New Roman" w:cs="Times New Roman"/>
          <w:bCs/>
          <w:iCs/>
          <w:color w:val="000000" w:themeColor="text1"/>
        </w:rPr>
        <w:t>. Dissertação. (Mestrado em Educação) - Faculdade de Educação, Universidade Estadual de Campinas, Campinas: 2004.</w:t>
      </w:r>
    </w:p>
    <w:p w14:paraId="2C485388" w14:textId="77777777" w:rsidR="004405B6" w:rsidRPr="0028534E" w:rsidRDefault="004405B6" w:rsidP="004405B6">
      <w:pPr>
        <w:tabs>
          <w:tab w:val="left" w:pos="1800"/>
        </w:tabs>
        <w:spacing w:after="300" w:line="240" w:lineRule="auto"/>
        <w:rPr>
          <w:rFonts w:ascii="Times New Roman" w:eastAsia="Times New Roman" w:hAnsi="Times New Roman" w:cs="Times New Roman"/>
          <w:color w:val="000000" w:themeColor="text1"/>
        </w:rPr>
      </w:pPr>
      <w:r w:rsidRPr="0028534E">
        <w:rPr>
          <w:rFonts w:ascii="Times New Roman" w:eastAsia="Times New Roman" w:hAnsi="Times New Roman" w:cs="Times New Roman"/>
          <w:bCs/>
          <w:iCs/>
          <w:color w:val="000000" w:themeColor="text1"/>
        </w:rPr>
        <w:t xml:space="preserve">GOBBI, M. A. </w:t>
      </w:r>
      <w:r w:rsidRPr="0028534E">
        <w:rPr>
          <w:rFonts w:ascii="Times New Roman" w:eastAsia="Times New Roman" w:hAnsi="Times New Roman" w:cs="Times New Roman"/>
          <w:b/>
          <w:bCs/>
          <w:iCs/>
          <w:color w:val="000000" w:themeColor="text1"/>
        </w:rPr>
        <w:t>Lápis vermelho é de mulherzinha</w:t>
      </w:r>
      <w:r w:rsidRPr="0028534E">
        <w:rPr>
          <w:rFonts w:ascii="Times New Roman" w:eastAsia="Times New Roman" w:hAnsi="Times New Roman" w:cs="Times New Roman"/>
          <w:bCs/>
          <w:iCs/>
          <w:color w:val="000000" w:themeColor="text1"/>
        </w:rPr>
        <w:t xml:space="preserve">: desenho infantil, relações de gênero e Educação Infantil. 1997. </w:t>
      </w:r>
      <w:smartTag w:uri="urn:schemas-microsoft-com:office:smarttags" w:element="metricconverter">
        <w:smartTagPr>
          <w:attr w:name="ProductID" w:val="157f"/>
        </w:smartTagPr>
        <w:r w:rsidRPr="0028534E">
          <w:rPr>
            <w:rFonts w:ascii="Times New Roman" w:eastAsia="Times New Roman" w:hAnsi="Times New Roman" w:cs="Times New Roman"/>
            <w:bCs/>
            <w:iCs/>
            <w:color w:val="000000" w:themeColor="text1"/>
          </w:rPr>
          <w:t>157f</w:t>
        </w:r>
      </w:smartTag>
      <w:r w:rsidRPr="0028534E">
        <w:rPr>
          <w:rFonts w:ascii="Times New Roman" w:eastAsia="Times New Roman" w:hAnsi="Times New Roman" w:cs="Times New Roman"/>
          <w:bCs/>
          <w:iCs/>
          <w:color w:val="000000" w:themeColor="text1"/>
        </w:rPr>
        <w:t>. Dissertação. (Mestrado em Educação) - Faculdade de Educação, Universidade Estadual de Campinas, Campinas, 1997.</w:t>
      </w:r>
    </w:p>
    <w:p w14:paraId="78B66230" w14:textId="43CC47F4" w:rsidR="004405B6" w:rsidRPr="0028534E" w:rsidRDefault="00C85965" w:rsidP="004405B6">
      <w:pPr>
        <w:spacing w:after="300" w:line="240" w:lineRule="auto"/>
        <w:ind w:right="-1"/>
        <w:rPr>
          <w:rFonts w:ascii="Times New Roman" w:eastAsia="Times New Roman" w:hAnsi="Times New Roman" w:cs="Times New Roman"/>
          <w:color w:val="000000" w:themeColor="text1"/>
        </w:rPr>
      </w:pPr>
      <w:r w:rsidRPr="0028534E">
        <w:rPr>
          <w:rFonts w:ascii="Times New Roman" w:eastAsia="Times New Roman" w:hAnsi="Times New Roman" w:cs="Times New Roman"/>
          <w:color w:val="000000" w:themeColor="text1"/>
        </w:rPr>
        <w:t>GÓES, M. C.R</w:t>
      </w:r>
      <w:r w:rsidR="004405B6" w:rsidRPr="0028534E">
        <w:rPr>
          <w:rFonts w:ascii="Times New Roman" w:eastAsia="Times New Roman" w:hAnsi="Times New Roman" w:cs="Times New Roman"/>
          <w:color w:val="000000" w:themeColor="text1"/>
        </w:rPr>
        <w:t xml:space="preserve">. A formação do indivíduo: nas relações sociais: Contribuições teóricas de Lev S. </w:t>
      </w:r>
      <w:proofErr w:type="spellStart"/>
      <w:r w:rsidR="004405B6" w:rsidRPr="0028534E">
        <w:rPr>
          <w:rFonts w:ascii="Times New Roman" w:eastAsia="Times New Roman" w:hAnsi="Times New Roman" w:cs="Times New Roman"/>
          <w:color w:val="000000" w:themeColor="text1"/>
        </w:rPr>
        <w:t>Vigotski</w:t>
      </w:r>
      <w:proofErr w:type="spellEnd"/>
      <w:r w:rsidR="004405B6" w:rsidRPr="0028534E">
        <w:rPr>
          <w:rFonts w:ascii="Times New Roman" w:eastAsia="Times New Roman" w:hAnsi="Times New Roman" w:cs="Times New Roman"/>
          <w:color w:val="000000" w:themeColor="text1"/>
        </w:rPr>
        <w:t xml:space="preserve"> e Pierre Janet. </w:t>
      </w:r>
      <w:r w:rsidR="004405B6" w:rsidRPr="0028534E">
        <w:rPr>
          <w:rFonts w:ascii="Times New Roman" w:eastAsia="Times New Roman" w:hAnsi="Times New Roman" w:cs="Times New Roman"/>
          <w:b/>
          <w:color w:val="000000" w:themeColor="text1"/>
        </w:rPr>
        <w:t>Educação e Sociedade</w:t>
      </w:r>
      <w:r w:rsidR="004405B6" w:rsidRPr="0028534E">
        <w:rPr>
          <w:rFonts w:ascii="Times New Roman" w:eastAsia="Times New Roman" w:hAnsi="Times New Roman" w:cs="Times New Roman"/>
          <w:color w:val="000000" w:themeColor="text1"/>
        </w:rPr>
        <w:t>, Revista Quadrimestral de Ciência da Educação/Centro de Estudos Educação e Sociedade (CEDES), Campinas, nº 71, p. 116-131, 2000a.</w:t>
      </w:r>
    </w:p>
    <w:p w14:paraId="07E1D53C" w14:textId="724368A0" w:rsidR="004405B6" w:rsidRDefault="004405B6" w:rsidP="004405B6">
      <w:pPr>
        <w:tabs>
          <w:tab w:val="left" w:pos="1800"/>
        </w:tabs>
        <w:spacing w:after="300" w:line="240" w:lineRule="auto"/>
        <w:rPr>
          <w:rFonts w:ascii="Times New Roman" w:eastAsia="Times New Roman" w:hAnsi="Times New Roman" w:cs="Times New Roman"/>
          <w:bCs/>
          <w:iCs/>
          <w:color w:val="000000" w:themeColor="text1"/>
        </w:rPr>
      </w:pPr>
      <w:r w:rsidRPr="0028534E">
        <w:rPr>
          <w:rFonts w:ascii="Times New Roman" w:eastAsia="Times New Roman" w:hAnsi="Times New Roman" w:cs="Times New Roman"/>
          <w:bCs/>
          <w:iCs/>
          <w:color w:val="000000" w:themeColor="text1"/>
        </w:rPr>
        <w:t xml:space="preserve">JOBIM e SOUZA, S.  Ladrões de sonhos e sabonetes. Sobre os modos de subjetivação da infância na cultura do consumo. In: JOBIM E SOUZA, S. (org.). </w:t>
      </w:r>
      <w:r w:rsidRPr="0028534E">
        <w:rPr>
          <w:rFonts w:ascii="Times New Roman" w:eastAsia="Times New Roman" w:hAnsi="Times New Roman" w:cs="Times New Roman"/>
          <w:b/>
          <w:bCs/>
          <w:iCs/>
          <w:color w:val="000000" w:themeColor="text1"/>
        </w:rPr>
        <w:t>Subjetividade em questão</w:t>
      </w:r>
      <w:r w:rsidRPr="0028534E">
        <w:rPr>
          <w:rFonts w:ascii="Times New Roman" w:eastAsia="Times New Roman" w:hAnsi="Times New Roman" w:cs="Times New Roman"/>
          <w:bCs/>
          <w:iCs/>
          <w:color w:val="000000" w:themeColor="text1"/>
        </w:rPr>
        <w:t xml:space="preserve">: a Infância como crítica da </w:t>
      </w:r>
      <w:proofErr w:type="spellStart"/>
      <w:r w:rsidRPr="0028534E">
        <w:rPr>
          <w:rFonts w:ascii="Times New Roman" w:eastAsia="Times New Roman" w:hAnsi="Times New Roman" w:cs="Times New Roman"/>
          <w:bCs/>
          <w:iCs/>
          <w:color w:val="000000" w:themeColor="text1"/>
        </w:rPr>
        <w:t>cultura.Rio</w:t>
      </w:r>
      <w:proofErr w:type="spellEnd"/>
      <w:r w:rsidRPr="0028534E">
        <w:rPr>
          <w:rFonts w:ascii="Times New Roman" w:eastAsia="Times New Roman" w:hAnsi="Times New Roman" w:cs="Times New Roman"/>
          <w:bCs/>
          <w:iCs/>
          <w:color w:val="000000" w:themeColor="text1"/>
        </w:rPr>
        <w:t xml:space="preserve"> de Janeiro: 7 Letras, 2005. p.99-116.</w:t>
      </w:r>
    </w:p>
    <w:p w14:paraId="1F11BDD5" w14:textId="4EB49485" w:rsidR="00816212" w:rsidRPr="00A13F97" w:rsidRDefault="00A13F97" w:rsidP="004405B6">
      <w:pPr>
        <w:tabs>
          <w:tab w:val="left" w:pos="1800"/>
        </w:tabs>
        <w:spacing w:after="300" w:line="240" w:lineRule="auto"/>
        <w:rPr>
          <w:rFonts w:ascii="Times New Roman" w:eastAsia="Times New Roman" w:hAnsi="Times New Roman" w:cs="Times New Roman"/>
          <w:color w:val="000000" w:themeColor="text1"/>
        </w:rPr>
      </w:pPr>
      <w:r w:rsidRPr="0028534E">
        <w:rPr>
          <w:rFonts w:ascii="Times New Roman" w:eastAsia="Times New Roman" w:hAnsi="Times New Roman" w:cs="Times New Roman"/>
          <w:color w:val="000000" w:themeColor="text1"/>
        </w:rPr>
        <w:t xml:space="preserve">KRAMER, S. Autoria e autorizações: questões éticas na pesquisa com crianças. </w:t>
      </w:r>
      <w:r w:rsidRPr="0028534E">
        <w:rPr>
          <w:rFonts w:ascii="Times New Roman" w:eastAsia="Times New Roman" w:hAnsi="Times New Roman" w:cs="Times New Roman"/>
          <w:b/>
          <w:color w:val="000000" w:themeColor="text1"/>
        </w:rPr>
        <w:t xml:space="preserve">Cadernos de Pesquisa. </w:t>
      </w:r>
      <w:r w:rsidRPr="0028534E">
        <w:rPr>
          <w:rFonts w:ascii="Times New Roman" w:eastAsia="Times New Roman" w:hAnsi="Times New Roman" w:cs="Times New Roman"/>
          <w:color w:val="000000" w:themeColor="text1"/>
        </w:rPr>
        <w:t>São Paulo, n.116, p. 41-59, jul. 2002</w:t>
      </w:r>
    </w:p>
    <w:p w14:paraId="62D84AC3" w14:textId="77777777" w:rsidR="004405B6" w:rsidRPr="0028534E" w:rsidRDefault="004405B6" w:rsidP="004405B6">
      <w:pPr>
        <w:pStyle w:val="Default"/>
        <w:rPr>
          <w:color w:val="000000" w:themeColor="text1"/>
          <w:sz w:val="16"/>
          <w:szCs w:val="16"/>
        </w:rPr>
      </w:pPr>
      <w:r w:rsidRPr="0028534E">
        <w:rPr>
          <w:rFonts w:eastAsia="Times New Roman"/>
          <w:color w:val="000000" w:themeColor="text1"/>
          <w:lang w:eastAsia="pt-BR"/>
        </w:rPr>
        <w:lastRenderedPageBreak/>
        <w:t xml:space="preserve">RUIS, F.F; PERES, M.C.A. </w:t>
      </w:r>
      <w:r w:rsidRPr="0028534E">
        <w:rPr>
          <w:bCs/>
          <w:color w:val="000000" w:themeColor="text1"/>
          <w:sz w:val="23"/>
          <w:szCs w:val="23"/>
        </w:rPr>
        <w:t xml:space="preserve">Ouvindo meninos: relações de gênero na educação infantil. </w:t>
      </w:r>
      <w:r w:rsidRPr="0028534E">
        <w:rPr>
          <w:b/>
          <w:bCs/>
          <w:color w:val="000000" w:themeColor="text1"/>
        </w:rPr>
        <w:t>Rev. Bras. Psicol. Educ</w:t>
      </w:r>
      <w:r w:rsidRPr="0028534E">
        <w:rPr>
          <w:bCs/>
          <w:color w:val="000000" w:themeColor="text1"/>
        </w:rPr>
        <w:t xml:space="preserve">., </w:t>
      </w:r>
      <w:r w:rsidRPr="0028534E">
        <w:rPr>
          <w:color w:val="000000" w:themeColor="text1"/>
        </w:rPr>
        <w:t>Araraquara, v.19, n.2, p. 283-294, 2017.</w:t>
      </w:r>
    </w:p>
    <w:p w14:paraId="1EB918AA" w14:textId="77777777" w:rsidR="004405B6" w:rsidRPr="0028534E" w:rsidRDefault="004405B6" w:rsidP="004405B6">
      <w:pPr>
        <w:pStyle w:val="Default"/>
        <w:rPr>
          <w:color w:val="000000" w:themeColor="text1"/>
        </w:rPr>
      </w:pPr>
    </w:p>
    <w:p w14:paraId="725316A3" w14:textId="77777777" w:rsidR="004405B6" w:rsidRPr="0028534E" w:rsidRDefault="004405B6" w:rsidP="004405B6">
      <w:pPr>
        <w:pStyle w:val="Recuodecorpodetexto2"/>
        <w:tabs>
          <w:tab w:val="left" w:pos="1800"/>
        </w:tabs>
        <w:spacing w:after="300" w:line="240" w:lineRule="auto"/>
        <w:ind w:left="0"/>
        <w:rPr>
          <w:bCs/>
          <w:iCs/>
          <w:color w:val="000000" w:themeColor="text1"/>
        </w:rPr>
      </w:pPr>
      <w:r w:rsidRPr="0028534E">
        <w:rPr>
          <w:bCs/>
          <w:iCs/>
          <w:color w:val="000000" w:themeColor="text1"/>
        </w:rPr>
        <w:t xml:space="preserve">SOUZA, F. C. </w:t>
      </w:r>
      <w:r w:rsidRPr="0028534E">
        <w:rPr>
          <w:b/>
          <w:bCs/>
          <w:iCs/>
          <w:color w:val="000000" w:themeColor="text1"/>
        </w:rPr>
        <w:t xml:space="preserve">Meninos e meninas na escola: </w:t>
      </w:r>
      <w:r w:rsidRPr="0028534E">
        <w:rPr>
          <w:bCs/>
          <w:iCs/>
          <w:color w:val="000000" w:themeColor="text1"/>
        </w:rPr>
        <w:t>um encontro possível? Porto Alegre: Zouk, 2006.</w:t>
      </w:r>
    </w:p>
    <w:p w14:paraId="7898589B" w14:textId="77777777" w:rsidR="004405B6" w:rsidRPr="0028534E" w:rsidRDefault="004405B6" w:rsidP="004405B6">
      <w:pPr>
        <w:spacing w:after="300" w:line="240" w:lineRule="auto"/>
        <w:rPr>
          <w:rFonts w:ascii="Times New Roman" w:eastAsia="Times New Roman" w:hAnsi="Times New Roman" w:cs="Times New Roman"/>
          <w:color w:val="000000" w:themeColor="text1"/>
        </w:rPr>
      </w:pPr>
      <w:r w:rsidRPr="0028534E">
        <w:rPr>
          <w:rFonts w:ascii="Times New Roman" w:eastAsia="Times New Roman" w:hAnsi="Times New Roman" w:cs="Times New Roman"/>
          <w:color w:val="000000" w:themeColor="text1"/>
        </w:rPr>
        <w:t xml:space="preserve">VIGOTSKI, L. S. </w:t>
      </w:r>
      <w:r w:rsidRPr="0028534E">
        <w:rPr>
          <w:rFonts w:ascii="Times New Roman" w:eastAsia="Times New Roman" w:hAnsi="Times New Roman" w:cs="Times New Roman"/>
          <w:b/>
          <w:color w:val="000000" w:themeColor="text1"/>
        </w:rPr>
        <w:t xml:space="preserve">Teoria e método </w:t>
      </w:r>
      <w:smartTag w:uri="urn:schemas-microsoft-com:office:smarttags" w:element="PersonName">
        <w:smartTagPr>
          <w:attr w:name="ProductID" w:val="em psicologia. S￣o Paulo"/>
        </w:smartTagPr>
        <w:r w:rsidRPr="0028534E">
          <w:rPr>
            <w:rFonts w:ascii="Times New Roman" w:eastAsia="Times New Roman" w:hAnsi="Times New Roman" w:cs="Times New Roman"/>
            <w:b/>
            <w:color w:val="000000" w:themeColor="text1"/>
          </w:rPr>
          <w:t>em psicologia</w:t>
        </w:r>
        <w:r w:rsidRPr="0028534E">
          <w:rPr>
            <w:rFonts w:ascii="Times New Roman" w:eastAsia="Times New Roman" w:hAnsi="Times New Roman" w:cs="Times New Roman"/>
            <w:color w:val="000000" w:themeColor="text1"/>
          </w:rPr>
          <w:t>. São Paulo</w:t>
        </w:r>
      </w:smartTag>
      <w:r w:rsidRPr="0028534E">
        <w:rPr>
          <w:rFonts w:ascii="Times New Roman" w:eastAsia="Times New Roman" w:hAnsi="Times New Roman" w:cs="Times New Roman"/>
          <w:color w:val="000000" w:themeColor="text1"/>
        </w:rPr>
        <w:t>, Martins Fontes, 1996.</w:t>
      </w:r>
    </w:p>
    <w:p w14:paraId="078C3A02" w14:textId="77777777" w:rsidR="004405B6" w:rsidRPr="0028534E" w:rsidRDefault="004405B6" w:rsidP="004405B6">
      <w:pPr>
        <w:spacing w:after="300" w:line="240" w:lineRule="auto"/>
        <w:ind w:right="-1"/>
        <w:rPr>
          <w:rFonts w:ascii="Times New Roman" w:eastAsia="Times New Roman" w:hAnsi="Times New Roman" w:cs="Times New Roman"/>
          <w:color w:val="000000" w:themeColor="text1"/>
        </w:rPr>
      </w:pPr>
      <w:bookmarkStart w:id="1" w:name="_Hlk1638777"/>
      <w:r w:rsidRPr="0028534E">
        <w:rPr>
          <w:rFonts w:ascii="Times New Roman" w:eastAsia="Times New Roman" w:hAnsi="Times New Roman" w:cs="Times New Roman"/>
          <w:color w:val="000000" w:themeColor="text1"/>
        </w:rPr>
        <w:t xml:space="preserve">______. Manuscrito de 1929. </w:t>
      </w:r>
      <w:r w:rsidRPr="0028534E">
        <w:rPr>
          <w:rFonts w:ascii="Times New Roman" w:eastAsia="Times New Roman" w:hAnsi="Times New Roman" w:cs="Times New Roman"/>
          <w:b/>
          <w:color w:val="000000" w:themeColor="text1"/>
        </w:rPr>
        <w:t>Educação e Sociedade</w:t>
      </w:r>
      <w:r w:rsidRPr="0028534E">
        <w:rPr>
          <w:rFonts w:ascii="Times New Roman" w:eastAsia="Times New Roman" w:hAnsi="Times New Roman" w:cs="Times New Roman"/>
          <w:color w:val="000000" w:themeColor="text1"/>
        </w:rPr>
        <w:t xml:space="preserve">, Revista Quadrimestral de Ciência da Educação/Centro de Estudos Educação e Sociedade (CEDES), Campinas, nº 71, p. 21-44, 1929/2000. </w:t>
      </w:r>
    </w:p>
    <w:bookmarkEnd w:id="1"/>
    <w:p w14:paraId="1CCE6259" w14:textId="0762EF23" w:rsidR="00594633" w:rsidRPr="00EB2B05" w:rsidRDefault="00351541" w:rsidP="00EB2B05">
      <w:pPr>
        <w:spacing w:after="300" w:line="240" w:lineRule="auto"/>
        <w:ind w:right="-1"/>
        <w:rPr>
          <w:rFonts w:ascii="Times New Roman" w:eastAsia="Times New Roman" w:hAnsi="Times New Roman" w:cs="Times New Roman"/>
          <w:color w:val="000000" w:themeColor="text1"/>
        </w:rPr>
      </w:pPr>
      <w:r w:rsidRPr="0028534E">
        <w:rPr>
          <w:rFonts w:ascii="Times New Roman" w:eastAsia="Times New Roman" w:hAnsi="Times New Roman" w:cs="Times New Roman"/>
          <w:color w:val="000000" w:themeColor="text1"/>
        </w:rPr>
        <w:t>WALLON. H</w:t>
      </w:r>
      <w:r w:rsidR="004405B6" w:rsidRPr="0028534E">
        <w:rPr>
          <w:rFonts w:ascii="Times New Roman" w:eastAsia="Times New Roman" w:hAnsi="Times New Roman" w:cs="Times New Roman"/>
          <w:color w:val="000000" w:themeColor="text1"/>
        </w:rPr>
        <w:t xml:space="preserve">. </w:t>
      </w:r>
      <w:r w:rsidR="004405B6" w:rsidRPr="0028534E">
        <w:rPr>
          <w:rFonts w:ascii="Times New Roman" w:eastAsia="Times New Roman" w:hAnsi="Times New Roman" w:cs="Times New Roman"/>
          <w:b/>
          <w:color w:val="000000" w:themeColor="text1"/>
        </w:rPr>
        <w:t>A evolução psicológica da criança</w:t>
      </w:r>
      <w:r w:rsidR="004405B6" w:rsidRPr="0028534E">
        <w:rPr>
          <w:rFonts w:ascii="Times New Roman" w:eastAsia="Times New Roman" w:hAnsi="Times New Roman" w:cs="Times New Roman"/>
          <w:color w:val="000000" w:themeColor="text1"/>
        </w:rPr>
        <w:t>. Lisboa, Edições 70, 1995.</w:t>
      </w:r>
    </w:p>
    <w:sectPr w:rsidR="00594633" w:rsidRPr="00EB2B05">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790E9" w14:textId="77777777" w:rsidR="00C11988" w:rsidRDefault="00C11988">
      <w:pPr>
        <w:spacing w:before="0" w:after="0" w:line="240" w:lineRule="auto"/>
      </w:pPr>
      <w:r>
        <w:separator/>
      </w:r>
    </w:p>
  </w:endnote>
  <w:endnote w:type="continuationSeparator" w:id="0">
    <w:p w14:paraId="330FC9C2" w14:textId="77777777" w:rsidR="00C11988" w:rsidRDefault="00C119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A380F" w14:textId="77777777" w:rsidR="00461978" w:rsidRDefault="0046197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6CD047B006394444955690708131937C"/>
      </w:placeholder>
      <w:temporary/>
      <w:showingPlcHdr/>
      <w15:appearance w15:val="hidden"/>
    </w:sdtPr>
    <w:sdtEndPr/>
    <w:sdtContent>
      <w:p w14:paraId="5307E3EF" w14:textId="77777777" w:rsidR="00461978" w:rsidRDefault="00461978">
        <w:pPr>
          <w:pStyle w:val="Rodap"/>
        </w:pPr>
        <w:r>
          <w:t>[Digite aqui]</w:t>
        </w:r>
      </w:p>
    </w:sdtContent>
  </w:sdt>
  <w:p w14:paraId="0845BC49" w14:textId="77777777" w:rsidR="00594633" w:rsidRDefault="00594633">
    <w:pPr>
      <w:pBdr>
        <w:top w:val="nil"/>
        <w:left w:val="nil"/>
        <w:bottom w:val="nil"/>
        <w:right w:val="nil"/>
        <w:between w:val="nil"/>
      </w:pBdr>
      <w:tabs>
        <w:tab w:val="center" w:pos="4252"/>
        <w:tab w:val="right" w:pos="8504"/>
      </w:tabs>
      <w:spacing w:before="0"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8B9DD" w14:textId="77777777" w:rsidR="00461978" w:rsidRDefault="0046197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559A7" w14:textId="77777777" w:rsidR="00C11988" w:rsidRDefault="00C11988">
      <w:pPr>
        <w:spacing w:before="0" w:after="0" w:line="240" w:lineRule="auto"/>
      </w:pPr>
      <w:r>
        <w:separator/>
      </w:r>
    </w:p>
  </w:footnote>
  <w:footnote w:type="continuationSeparator" w:id="0">
    <w:p w14:paraId="4DA13BFF" w14:textId="77777777" w:rsidR="00C11988" w:rsidRDefault="00C11988">
      <w:pPr>
        <w:spacing w:before="0" w:after="0" w:line="240" w:lineRule="auto"/>
      </w:pPr>
      <w:r>
        <w:continuationSeparator/>
      </w:r>
    </w:p>
  </w:footnote>
  <w:footnote w:id="1">
    <w:p w14:paraId="42EA7441" w14:textId="77777777" w:rsidR="003006E9" w:rsidRDefault="003006E9" w:rsidP="003006E9">
      <w:pPr>
        <w:spacing w:before="0" w:after="0" w:line="240" w:lineRule="auto"/>
        <w:rPr>
          <w:rFonts w:ascii="Times New Roman" w:eastAsia="Times New Roman" w:hAnsi="Times New Roman" w:cs="Times New Roman"/>
          <w:sz w:val="22"/>
          <w:szCs w:val="22"/>
        </w:rPr>
      </w:pPr>
      <w:r>
        <w:rPr>
          <w:vertAlign w:val="superscript"/>
        </w:rPr>
        <w:footnoteRef/>
      </w:r>
      <w:r>
        <w:rPr>
          <w:rFonts w:ascii="Times New Roman" w:eastAsia="Times New Roman" w:hAnsi="Times New Roman" w:cs="Times New Roman"/>
          <w:sz w:val="22"/>
          <w:szCs w:val="22"/>
        </w:rPr>
        <w:t xml:space="preserve"> Professora do Ensino Básico Tecnológico, Mestre em Educação (UFES). Professora do </w:t>
      </w:r>
      <w:proofErr w:type="spellStart"/>
      <w:r>
        <w:rPr>
          <w:rFonts w:ascii="Times New Roman" w:eastAsia="Times New Roman" w:hAnsi="Times New Roman" w:cs="Times New Roman"/>
          <w:sz w:val="22"/>
          <w:szCs w:val="22"/>
        </w:rPr>
        <w:t>Cei</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Criarte</w:t>
      </w:r>
      <w:proofErr w:type="spellEnd"/>
      <w:r>
        <w:rPr>
          <w:rFonts w:ascii="Times New Roman" w:eastAsia="Times New Roman" w:hAnsi="Times New Roman" w:cs="Times New Roman"/>
          <w:sz w:val="22"/>
          <w:szCs w:val="22"/>
        </w:rPr>
        <w:t>/ CE/ UFES, Vitória, E.S, Brasil. Contato: zinia.intra@ufes.br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92B62" w14:textId="77777777" w:rsidR="00461978" w:rsidRDefault="0046197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AC030" w14:textId="77777777" w:rsidR="00594633" w:rsidRDefault="005C1AFB">
    <w:pPr>
      <w:pBdr>
        <w:top w:val="nil"/>
        <w:left w:val="nil"/>
        <w:bottom w:val="nil"/>
        <w:right w:val="nil"/>
        <w:between w:val="nil"/>
      </w:pBdr>
      <w:tabs>
        <w:tab w:val="center" w:pos="4252"/>
        <w:tab w:val="right" w:pos="8504"/>
      </w:tabs>
      <w:spacing w:before="0" w:after="0" w:line="240" w:lineRule="auto"/>
      <w:jc w:val="right"/>
    </w:pPr>
    <w:r>
      <w:rPr>
        <w:noProof/>
      </w:rPr>
      <w:drawing>
        <wp:inline distT="114300" distB="114300" distL="114300" distR="114300" wp14:anchorId="4E3EEED0" wp14:editId="5F5C8451">
          <wp:extent cx="3276853" cy="6880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76853" cy="688023"/>
                  </a:xfrm>
                  <a:prstGeom prst="rect">
                    <a:avLst/>
                  </a:prstGeom>
                  <a:ln/>
                </pic:spPr>
              </pic:pic>
            </a:graphicData>
          </a:graphic>
        </wp:inline>
      </w:drawing>
    </w:r>
  </w:p>
  <w:p w14:paraId="03FBD146" w14:textId="77777777" w:rsidR="00594633" w:rsidRDefault="00594633">
    <w:pPr>
      <w:pBdr>
        <w:top w:val="nil"/>
        <w:left w:val="nil"/>
        <w:bottom w:val="nil"/>
        <w:right w:val="nil"/>
        <w:between w:val="nil"/>
      </w:pBdr>
      <w:tabs>
        <w:tab w:val="center" w:pos="4252"/>
        <w:tab w:val="right" w:pos="8504"/>
      </w:tabs>
      <w:spacing w:before="0"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8A399" w14:textId="77777777" w:rsidR="00461978" w:rsidRDefault="0046197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633"/>
    <w:rsid w:val="000154AC"/>
    <w:rsid w:val="00050535"/>
    <w:rsid w:val="0008524E"/>
    <w:rsid w:val="000E376B"/>
    <w:rsid w:val="00180A97"/>
    <w:rsid w:val="001B21F5"/>
    <w:rsid w:val="001B49DD"/>
    <w:rsid w:val="001E5055"/>
    <w:rsid w:val="001F6F8E"/>
    <w:rsid w:val="00202D5D"/>
    <w:rsid w:val="002036E8"/>
    <w:rsid w:val="00213F4A"/>
    <w:rsid w:val="00234AD4"/>
    <w:rsid w:val="00285E7B"/>
    <w:rsid w:val="00293680"/>
    <w:rsid w:val="002C70A3"/>
    <w:rsid w:val="002E2835"/>
    <w:rsid w:val="003006E9"/>
    <w:rsid w:val="0030489D"/>
    <w:rsid w:val="00341936"/>
    <w:rsid w:val="00351541"/>
    <w:rsid w:val="00360AEF"/>
    <w:rsid w:val="003B35BE"/>
    <w:rsid w:val="003C7325"/>
    <w:rsid w:val="00424499"/>
    <w:rsid w:val="004405B6"/>
    <w:rsid w:val="00461978"/>
    <w:rsid w:val="0048250B"/>
    <w:rsid w:val="004A51A5"/>
    <w:rsid w:val="005104C7"/>
    <w:rsid w:val="00510D6D"/>
    <w:rsid w:val="005364C6"/>
    <w:rsid w:val="005367C2"/>
    <w:rsid w:val="0053766C"/>
    <w:rsid w:val="00594633"/>
    <w:rsid w:val="005B1ECE"/>
    <w:rsid w:val="005C1AFB"/>
    <w:rsid w:val="00600DBD"/>
    <w:rsid w:val="00615A71"/>
    <w:rsid w:val="006A2CB4"/>
    <w:rsid w:val="00701DF9"/>
    <w:rsid w:val="007470DF"/>
    <w:rsid w:val="00754FCC"/>
    <w:rsid w:val="007E5EDA"/>
    <w:rsid w:val="007F6E3B"/>
    <w:rsid w:val="00816212"/>
    <w:rsid w:val="008309E1"/>
    <w:rsid w:val="00834206"/>
    <w:rsid w:val="008813D1"/>
    <w:rsid w:val="0088670D"/>
    <w:rsid w:val="00916031"/>
    <w:rsid w:val="00926C0E"/>
    <w:rsid w:val="00974A02"/>
    <w:rsid w:val="009B79C6"/>
    <w:rsid w:val="00A139BD"/>
    <w:rsid w:val="00A13F97"/>
    <w:rsid w:val="00A900D0"/>
    <w:rsid w:val="00A9470C"/>
    <w:rsid w:val="00AB3B1A"/>
    <w:rsid w:val="00B12A4D"/>
    <w:rsid w:val="00B1570A"/>
    <w:rsid w:val="00B41188"/>
    <w:rsid w:val="00B8231B"/>
    <w:rsid w:val="00B94614"/>
    <w:rsid w:val="00B96B39"/>
    <w:rsid w:val="00BB20BD"/>
    <w:rsid w:val="00BE4150"/>
    <w:rsid w:val="00C11988"/>
    <w:rsid w:val="00C25332"/>
    <w:rsid w:val="00C7207D"/>
    <w:rsid w:val="00C85965"/>
    <w:rsid w:val="00C9032A"/>
    <w:rsid w:val="00CA45DA"/>
    <w:rsid w:val="00CB138C"/>
    <w:rsid w:val="00CC4974"/>
    <w:rsid w:val="00D422AB"/>
    <w:rsid w:val="00DB18C3"/>
    <w:rsid w:val="00DB5A95"/>
    <w:rsid w:val="00DC703A"/>
    <w:rsid w:val="00DE3A97"/>
    <w:rsid w:val="00E738F5"/>
    <w:rsid w:val="00E74643"/>
    <w:rsid w:val="00EB0783"/>
    <w:rsid w:val="00EB2B05"/>
    <w:rsid w:val="00EB31B4"/>
    <w:rsid w:val="00F039D6"/>
    <w:rsid w:val="00F22360"/>
    <w:rsid w:val="00F2683B"/>
    <w:rsid w:val="00F65933"/>
    <w:rsid w:val="00F763E2"/>
    <w:rsid w:val="00F81E1D"/>
    <w:rsid w:val="00F82511"/>
    <w:rsid w:val="00FB6317"/>
    <w:rsid w:val="00FC6A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0D9F9BB4"/>
  <w15:docId w15:val="{B89B70EA-AFF9-4763-A973-9E3F4DB2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333333"/>
        <w:sz w:val="24"/>
        <w:szCs w:val="24"/>
        <w:lang w:val="pt-BR" w:eastAsia="pt-BR" w:bidi="ar-SA"/>
      </w:rPr>
    </w:rPrDefault>
    <w:pPrDefault>
      <w:pPr>
        <w:spacing w:before="120"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F6F8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6F8E"/>
    <w:rPr>
      <w:rFonts w:ascii="Tahoma" w:hAnsi="Tahoma" w:cs="Tahoma"/>
      <w:sz w:val="16"/>
      <w:szCs w:val="16"/>
    </w:rPr>
  </w:style>
  <w:style w:type="paragraph" w:styleId="NormalWeb">
    <w:name w:val="Normal (Web)"/>
    <w:basedOn w:val="Normal"/>
    <w:rsid w:val="004405B6"/>
    <w:pPr>
      <w:spacing w:before="0" w:after="150" w:line="360" w:lineRule="auto"/>
      <w:jc w:val="left"/>
    </w:pPr>
    <w:rPr>
      <w:rFonts w:ascii="Times New Roman" w:eastAsia="Times New Roman" w:hAnsi="Times New Roman" w:cs="Times New Roman"/>
    </w:rPr>
  </w:style>
  <w:style w:type="paragraph" w:styleId="Recuodecorpodetexto2">
    <w:name w:val="Body Text Indent 2"/>
    <w:basedOn w:val="Normal"/>
    <w:link w:val="Recuodecorpodetexto2Char"/>
    <w:rsid w:val="004405B6"/>
    <w:pPr>
      <w:spacing w:before="0" w:line="480" w:lineRule="auto"/>
      <w:ind w:left="283"/>
      <w:jc w:val="left"/>
    </w:pPr>
    <w:rPr>
      <w:rFonts w:ascii="Times New Roman" w:eastAsia="Times New Roman" w:hAnsi="Times New Roman" w:cs="Times New Roman"/>
      <w:color w:val="auto"/>
    </w:rPr>
  </w:style>
  <w:style w:type="character" w:customStyle="1" w:styleId="Recuodecorpodetexto2Char">
    <w:name w:val="Recuo de corpo de texto 2 Char"/>
    <w:basedOn w:val="Fontepargpadro"/>
    <w:link w:val="Recuodecorpodetexto2"/>
    <w:rsid w:val="004405B6"/>
    <w:rPr>
      <w:rFonts w:ascii="Times New Roman" w:eastAsia="Times New Roman" w:hAnsi="Times New Roman" w:cs="Times New Roman"/>
      <w:color w:val="auto"/>
    </w:rPr>
  </w:style>
  <w:style w:type="paragraph" w:customStyle="1" w:styleId="Default">
    <w:name w:val="Default"/>
    <w:rsid w:val="004405B6"/>
    <w:pPr>
      <w:autoSpaceDE w:val="0"/>
      <w:autoSpaceDN w:val="0"/>
      <w:adjustRightInd w:val="0"/>
      <w:spacing w:before="0" w:after="0" w:line="240" w:lineRule="auto"/>
      <w:jc w:val="left"/>
    </w:pPr>
    <w:rPr>
      <w:rFonts w:ascii="Times New Roman" w:eastAsiaTheme="minorHAnsi" w:hAnsi="Times New Roman" w:cs="Times New Roman"/>
      <w:color w:val="000000"/>
      <w:lang w:eastAsia="en-US"/>
    </w:rPr>
  </w:style>
  <w:style w:type="paragraph" w:styleId="Cabealho">
    <w:name w:val="header"/>
    <w:basedOn w:val="Normal"/>
    <w:link w:val="CabealhoChar"/>
    <w:uiPriority w:val="99"/>
    <w:unhideWhenUsed/>
    <w:rsid w:val="00B96B39"/>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B96B39"/>
  </w:style>
  <w:style w:type="paragraph" w:styleId="Rodap">
    <w:name w:val="footer"/>
    <w:basedOn w:val="Normal"/>
    <w:link w:val="RodapChar"/>
    <w:uiPriority w:val="99"/>
    <w:unhideWhenUsed/>
    <w:rsid w:val="00B96B39"/>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B96B39"/>
  </w:style>
  <w:style w:type="paragraph" w:styleId="Textodenotaderodap">
    <w:name w:val="footnote text"/>
    <w:basedOn w:val="Normal"/>
    <w:link w:val="TextodenotaderodapChar"/>
    <w:uiPriority w:val="99"/>
    <w:semiHidden/>
    <w:unhideWhenUsed/>
    <w:rsid w:val="00285E7B"/>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85E7B"/>
    <w:rPr>
      <w:sz w:val="20"/>
      <w:szCs w:val="20"/>
    </w:rPr>
  </w:style>
  <w:style w:type="character" w:styleId="Refdenotaderodap">
    <w:name w:val="footnote reference"/>
    <w:basedOn w:val="Fontepargpadro"/>
    <w:uiPriority w:val="99"/>
    <w:semiHidden/>
    <w:unhideWhenUsed/>
    <w:rsid w:val="00285E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700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D047B006394444955690708131937C"/>
        <w:category>
          <w:name w:val="Geral"/>
          <w:gallery w:val="placeholder"/>
        </w:category>
        <w:types>
          <w:type w:val="bbPlcHdr"/>
        </w:types>
        <w:behaviors>
          <w:behavior w:val="content"/>
        </w:behaviors>
        <w:guid w:val="{8D43784D-2950-44E3-8C66-1FF05E11154B}"/>
      </w:docPartPr>
      <w:docPartBody>
        <w:p w:rsidR="004E28AF" w:rsidRDefault="00335FFE" w:rsidP="00335FFE">
          <w:pPr>
            <w:pStyle w:val="6CD047B006394444955690708131937C"/>
          </w:pPr>
          <w:r>
            <w:t>[Digite aqui]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FFE"/>
    <w:rsid w:val="00335FFE"/>
    <w:rsid w:val="004E28AF"/>
    <w:rsid w:val="00D12D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6CD047B006394444955690708131937C">
    <w:name w:val="6CD047B006394444955690708131937C"/>
    <w:rsid w:val="00335F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4A99C-590B-45BD-8FC5-E3430AACD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2598</Words>
  <Characters>14030</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Zizi Fraga</dc:creator>
  <cp:lastModifiedBy>Zizi Fraga</cp:lastModifiedBy>
  <cp:revision>5</cp:revision>
  <dcterms:created xsi:type="dcterms:W3CDTF">2019-12-01T14:50:00Z</dcterms:created>
  <dcterms:modified xsi:type="dcterms:W3CDTF">2019-12-01T14:53:00Z</dcterms:modified>
</cp:coreProperties>
</file>