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B930F" w14:textId="77777777" w:rsidR="00117C83" w:rsidRPr="00117C83" w:rsidRDefault="00117C83" w:rsidP="00117C8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VISUAIS E JOGOS</w:t>
      </w:r>
      <w:r w:rsidR="00D44C98" w:rsidRPr="001F3352">
        <w:rPr>
          <w:rFonts w:ascii="Arial" w:hAnsi="Arial" w:cs="Arial"/>
          <w:sz w:val="24"/>
          <w:szCs w:val="24"/>
        </w:rPr>
        <w:t xml:space="preserve">: </w:t>
      </w:r>
      <w:r w:rsidRPr="00117C83">
        <w:rPr>
          <w:rFonts w:ascii="Arial" w:hAnsi="Arial" w:cs="Arial"/>
          <w:b/>
          <w:bCs/>
          <w:sz w:val="24"/>
          <w:szCs w:val="24"/>
        </w:rPr>
        <w:t xml:space="preserve">Prática e perspectiva pedagógica </w:t>
      </w:r>
    </w:p>
    <w:p w14:paraId="517EA5FE" w14:textId="4CBB98A3" w:rsidR="00734A5C" w:rsidRPr="00117C83" w:rsidRDefault="00117C83" w:rsidP="00117C8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7C83">
        <w:rPr>
          <w:rFonts w:ascii="Arial" w:hAnsi="Arial" w:cs="Arial"/>
          <w:b/>
          <w:bCs/>
          <w:sz w:val="24"/>
          <w:szCs w:val="24"/>
        </w:rPr>
        <w:t>no ensino de matemática</w:t>
      </w:r>
    </w:p>
    <w:p w14:paraId="3AF85B26" w14:textId="77777777" w:rsidR="009402D8" w:rsidRDefault="009402D8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E797A25" w14:textId="77777777" w:rsidR="00C17537" w:rsidRDefault="00C17537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ED24FD9" w14:textId="77777777" w:rsidR="00C17537" w:rsidRDefault="00C17537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84226D4" w14:textId="754FBB53" w:rsidR="00F92AA7" w:rsidRDefault="00F92AA7" w:rsidP="00F86DD4">
      <w:pPr>
        <w:spacing w:after="0" w:line="360" w:lineRule="auto"/>
        <w:rPr>
          <w:rFonts w:ascii="Arial" w:hAnsi="Arial" w:cs="Arial"/>
          <w:b/>
          <w:bCs/>
        </w:rPr>
      </w:pPr>
      <w:r w:rsidRPr="00F92AA7">
        <w:rPr>
          <w:rFonts w:ascii="Arial" w:hAnsi="Arial" w:cs="Arial"/>
          <w:b/>
          <w:bCs/>
        </w:rPr>
        <w:t>Resumo</w:t>
      </w:r>
    </w:p>
    <w:p w14:paraId="46C519FB" w14:textId="77777777" w:rsidR="00D76A5E" w:rsidRDefault="00D76A5E" w:rsidP="00F92AA7">
      <w:pPr>
        <w:spacing w:after="0" w:line="360" w:lineRule="auto"/>
        <w:jc w:val="both"/>
        <w:rPr>
          <w:rFonts w:ascii="Arial" w:hAnsi="Arial" w:cs="Arial"/>
        </w:rPr>
      </w:pPr>
    </w:p>
    <w:p w14:paraId="0F345C1E" w14:textId="39A2C1C8" w:rsidR="00D76A5E" w:rsidRDefault="00F92AA7" w:rsidP="00C72A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trabalho é parte de um estudo sobre o uso de recursos visuais por meio de jogos no ensino de matemática. </w:t>
      </w:r>
      <w:r w:rsidR="00D76A5E">
        <w:rPr>
          <w:rFonts w:ascii="Arial" w:hAnsi="Arial" w:cs="Arial"/>
        </w:rPr>
        <w:t>A proposta busca a criação de um laboratório de jogos matemáticos visando inserir o uso de recursos visuais nas atividades escolares por meio de atividades de reforço. T</w:t>
      </w:r>
      <w:r>
        <w:rPr>
          <w:rFonts w:ascii="Arial" w:hAnsi="Arial" w:cs="Arial"/>
        </w:rPr>
        <w:t>em como objetivo principal relacionar o uso desses recursos com o lúdico e com os conteúdos abordados nos anos escolares do Ensino Fundamental.</w:t>
      </w:r>
      <w:r w:rsidR="00D76A5E">
        <w:rPr>
          <w:rFonts w:ascii="Arial" w:hAnsi="Arial" w:cs="Arial"/>
        </w:rPr>
        <w:t xml:space="preserve"> É um trabalho de cunho qualitativo, seguido de pesquisa</w:t>
      </w:r>
      <w:r w:rsidR="00FA056C">
        <w:rPr>
          <w:rFonts w:ascii="Arial" w:hAnsi="Arial" w:cs="Arial"/>
        </w:rPr>
        <w:t>s</w:t>
      </w:r>
      <w:r w:rsidR="00D76A5E">
        <w:rPr>
          <w:rFonts w:ascii="Arial" w:hAnsi="Arial" w:cs="Arial"/>
        </w:rPr>
        <w:t xml:space="preserve"> bibliográfica e descritiva</w:t>
      </w:r>
      <w:r w:rsidR="00C72AE3">
        <w:rPr>
          <w:rFonts w:ascii="Arial" w:hAnsi="Arial" w:cs="Arial"/>
        </w:rPr>
        <w:t xml:space="preserve"> e está sendo desenvolvido em uma escola d</w:t>
      </w:r>
      <w:r w:rsidR="00FA056C">
        <w:rPr>
          <w:rFonts w:ascii="Arial" w:hAnsi="Arial" w:cs="Arial"/>
        </w:rPr>
        <w:t>a</w:t>
      </w:r>
      <w:r w:rsidR="00C72AE3">
        <w:rPr>
          <w:rFonts w:ascii="Arial" w:hAnsi="Arial" w:cs="Arial"/>
        </w:rPr>
        <w:t xml:space="preserve"> rede privada do munícipio de Paulista-PE. Com os resultados que vem sendo apresentado</w:t>
      </w:r>
      <w:r w:rsidR="00FA056C">
        <w:rPr>
          <w:rFonts w:ascii="Arial" w:hAnsi="Arial" w:cs="Arial"/>
        </w:rPr>
        <w:t xml:space="preserve">s, </w:t>
      </w:r>
      <w:r w:rsidR="00C72AE3">
        <w:rPr>
          <w:rFonts w:ascii="Arial" w:hAnsi="Arial" w:cs="Arial"/>
        </w:rPr>
        <w:t>é possível perceber que o uso de recursos visuais e materiais concretos contribuem para a consolidação de uma aprendizagem matemática mais eficaz.</w:t>
      </w:r>
    </w:p>
    <w:p w14:paraId="39D1EC54" w14:textId="3DB84762" w:rsidR="00C72AE3" w:rsidRDefault="00C72AE3" w:rsidP="00C72AE3">
      <w:pPr>
        <w:spacing w:after="0" w:line="240" w:lineRule="auto"/>
        <w:jc w:val="both"/>
        <w:rPr>
          <w:rFonts w:ascii="Arial" w:hAnsi="Arial" w:cs="Arial"/>
        </w:rPr>
      </w:pPr>
    </w:p>
    <w:p w14:paraId="61974E98" w14:textId="722F02DB" w:rsidR="008F76EE" w:rsidRDefault="008F76EE" w:rsidP="00C72AE3">
      <w:pPr>
        <w:spacing w:after="0" w:line="240" w:lineRule="auto"/>
        <w:jc w:val="both"/>
        <w:rPr>
          <w:rFonts w:ascii="Arial" w:hAnsi="Arial" w:cs="Arial"/>
        </w:rPr>
      </w:pPr>
      <w:r w:rsidRPr="008F76EE">
        <w:rPr>
          <w:rFonts w:ascii="Arial" w:hAnsi="Arial" w:cs="Arial"/>
          <w:b/>
          <w:bCs/>
        </w:rPr>
        <w:t>Palavras chave</w:t>
      </w:r>
      <w:r>
        <w:rPr>
          <w:rFonts w:ascii="Arial" w:hAnsi="Arial" w:cs="Arial"/>
          <w:b/>
          <w:bCs/>
        </w:rPr>
        <w:t>s</w:t>
      </w:r>
      <w:r w:rsidRPr="008F76EE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DC2ACC">
        <w:rPr>
          <w:rFonts w:ascii="Arial" w:hAnsi="Arial" w:cs="Arial"/>
        </w:rPr>
        <w:t>Matemática visual.</w:t>
      </w:r>
      <w:r w:rsidR="00C12C09">
        <w:rPr>
          <w:rFonts w:ascii="Arial" w:hAnsi="Arial" w:cs="Arial"/>
        </w:rPr>
        <w:t xml:space="preserve"> </w:t>
      </w:r>
      <w:r w:rsidR="00BC3C3C">
        <w:rPr>
          <w:rFonts w:ascii="Arial" w:hAnsi="Arial" w:cs="Arial"/>
        </w:rPr>
        <w:t>Jogos matemáticos.</w:t>
      </w:r>
      <w:r w:rsidR="00C86088">
        <w:rPr>
          <w:rFonts w:ascii="Arial" w:hAnsi="Arial" w:cs="Arial"/>
        </w:rPr>
        <w:t xml:space="preserve"> Prática pedagógica.</w:t>
      </w:r>
      <w:r>
        <w:rPr>
          <w:rFonts w:ascii="Arial" w:hAnsi="Arial" w:cs="Arial"/>
        </w:rPr>
        <w:t xml:space="preserve"> </w:t>
      </w:r>
    </w:p>
    <w:p w14:paraId="73DAF5FD" w14:textId="77777777" w:rsidR="00F92AA7" w:rsidRDefault="00F92AA7" w:rsidP="00F92AA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D7EB1A" w14:textId="74DC0895" w:rsid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Pr="00734A5C">
        <w:rPr>
          <w:rFonts w:ascii="Arial" w:hAnsi="Arial" w:cs="Arial"/>
          <w:b/>
          <w:bCs/>
          <w:sz w:val="24"/>
          <w:szCs w:val="24"/>
        </w:rPr>
        <w:t>INTRODUÇÃO</w:t>
      </w:r>
    </w:p>
    <w:p w14:paraId="275E191C" w14:textId="77777777" w:rsidR="00F86DD4" w:rsidRPr="00734A5C" w:rsidRDefault="00F86DD4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1F70321" w14:textId="42DB12A8" w:rsidR="004023E8" w:rsidRDefault="004023E8" w:rsidP="00560BF8">
      <w:pPr>
        <w:pStyle w:val="Corpodetexto"/>
        <w:spacing w:line="360" w:lineRule="auto"/>
        <w:ind w:right="-1" w:firstLine="569"/>
        <w:jc w:val="both"/>
      </w:pPr>
      <w:r w:rsidRPr="004023E8">
        <w:rPr>
          <w:rFonts w:ascii="Arial" w:hAnsi="Arial" w:cs="Arial"/>
        </w:rPr>
        <w:t>A relevância dos jogos e d</w:t>
      </w:r>
      <w:r w:rsidR="00FA056C">
        <w:rPr>
          <w:rFonts w:ascii="Arial" w:hAnsi="Arial" w:cs="Arial"/>
        </w:rPr>
        <w:t>os</w:t>
      </w:r>
      <w:r w:rsidRPr="004023E8">
        <w:rPr>
          <w:rFonts w:ascii="Arial" w:hAnsi="Arial" w:cs="Arial"/>
        </w:rPr>
        <w:t xml:space="preserve"> recursos visuais no ensino de matemática é uma temática que vem sendo discutida e refletida por pesquisadores, e também no dia a dia por professores que enxergam nas atividades com jogos possibilidades de tornar o aprendizado mais amplo e eficaz. Desta forma, entende-se que</w:t>
      </w:r>
      <w:r w:rsidR="00FA056C">
        <w:rPr>
          <w:rFonts w:ascii="Arial" w:hAnsi="Arial" w:cs="Arial"/>
        </w:rPr>
        <w:t>,</w:t>
      </w:r>
      <w:r w:rsidRPr="004023E8">
        <w:rPr>
          <w:rFonts w:ascii="Arial" w:hAnsi="Arial" w:cs="Arial"/>
        </w:rPr>
        <w:t xml:space="preserve"> se planejados como recurso</w:t>
      </w:r>
      <w:r w:rsidR="00FA056C">
        <w:rPr>
          <w:rFonts w:ascii="Arial" w:hAnsi="Arial" w:cs="Arial"/>
        </w:rPr>
        <w:t>s</w:t>
      </w:r>
      <w:r w:rsidRPr="004023E8">
        <w:rPr>
          <w:rFonts w:ascii="Arial" w:hAnsi="Arial" w:cs="Arial"/>
        </w:rPr>
        <w:t xml:space="preserve"> pedagógico</w:t>
      </w:r>
      <w:r w:rsidR="00FA056C">
        <w:rPr>
          <w:rFonts w:ascii="Arial" w:hAnsi="Arial" w:cs="Arial"/>
        </w:rPr>
        <w:t>s</w:t>
      </w:r>
      <w:r w:rsidRPr="004023E8">
        <w:rPr>
          <w:rFonts w:ascii="Arial" w:hAnsi="Arial" w:cs="Arial"/>
        </w:rPr>
        <w:t xml:space="preserve"> e com objetivos bem definidos, esses podem contribu</w:t>
      </w:r>
      <w:r w:rsidR="00FA056C">
        <w:rPr>
          <w:rFonts w:ascii="Arial" w:hAnsi="Arial" w:cs="Arial"/>
        </w:rPr>
        <w:t>ir</w:t>
      </w:r>
      <w:r w:rsidRPr="004023E8">
        <w:rPr>
          <w:rFonts w:ascii="Arial" w:hAnsi="Arial" w:cs="Arial"/>
        </w:rPr>
        <w:t xml:space="preserve"> de maneira positiva na construção do conhecimento matemático. É importante destacar que os jogos a que se referem esse trabalho</w:t>
      </w:r>
      <w:r w:rsidR="00FA056C">
        <w:rPr>
          <w:rFonts w:ascii="Arial" w:hAnsi="Arial" w:cs="Arial"/>
        </w:rPr>
        <w:t>,</w:t>
      </w:r>
      <w:r w:rsidRPr="004023E8">
        <w:rPr>
          <w:rFonts w:ascii="Arial" w:hAnsi="Arial" w:cs="Arial"/>
        </w:rPr>
        <w:t xml:space="preserve"> são aqueles que de fato</w:t>
      </w:r>
      <w:r w:rsidR="00FA056C">
        <w:rPr>
          <w:rFonts w:ascii="Arial" w:hAnsi="Arial" w:cs="Arial"/>
        </w:rPr>
        <w:t>,</w:t>
      </w:r>
      <w:r w:rsidRPr="004023E8">
        <w:rPr>
          <w:rFonts w:ascii="Arial" w:hAnsi="Arial" w:cs="Arial"/>
        </w:rPr>
        <w:t xml:space="preserve"> implicam </w:t>
      </w:r>
      <w:r w:rsidR="00FA056C">
        <w:rPr>
          <w:rFonts w:ascii="Arial" w:hAnsi="Arial" w:cs="Arial"/>
        </w:rPr>
        <w:t xml:space="preserve">em </w:t>
      </w:r>
      <w:r w:rsidRPr="004023E8">
        <w:rPr>
          <w:rFonts w:ascii="Arial" w:hAnsi="Arial" w:cs="Arial"/>
        </w:rPr>
        <w:t>conhecimentos matemáticos. Estudos sobre a utilização de jogos no contexto educativo datam dos tempos do Renascimento (KISHIMOTO, 1997). É nesse período que o jogo passa a ser visto como elemento favorável ao desenvolvimento do racíocinio lógico. A partir daí</w:t>
      </w:r>
      <w:r w:rsidR="00FA056C">
        <w:rPr>
          <w:rFonts w:ascii="Arial" w:hAnsi="Arial" w:cs="Arial"/>
        </w:rPr>
        <w:t>,</w:t>
      </w:r>
      <w:r w:rsidRPr="004023E8">
        <w:rPr>
          <w:rFonts w:ascii="Arial" w:hAnsi="Arial" w:cs="Arial"/>
        </w:rPr>
        <w:t xml:space="preserve"> o jogo tornou-se enfoque de </w:t>
      </w:r>
      <w:r w:rsidRPr="004023E8">
        <w:rPr>
          <w:rFonts w:ascii="Arial" w:hAnsi="Arial" w:cs="Arial"/>
        </w:rPr>
        <w:lastRenderedPageBreak/>
        <w:t xml:space="preserve">estudo sob </w:t>
      </w:r>
      <w:r w:rsidR="00FA056C">
        <w:rPr>
          <w:rFonts w:ascii="Arial" w:hAnsi="Arial" w:cs="Arial"/>
        </w:rPr>
        <w:t xml:space="preserve">as mais </w:t>
      </w:r>
      <w:r w:rsidRPr="004023E8">
        <w:rPr>
          <w:rFonts w:ascii="Arial" w:hAnsi="Arial" w:cs="Arial"/>
        </w:rPr>
        <w:t>diversas perspectivas, o que conduz a uma variedade de definições. Sabe-se  que não existe uma única teoria para explicar os jogos, mas para os objetivos deste trabalho, centr</w:t>
      </w:r>
      <w:r>
        <w:rPr>
          <w:rFonts w:ascii="Arial" w:hAnsi="Arial" w:cs="Arial"/>
        </w:rPr>
        <w:t>a</w:t>
      </w:r>
      <w:r w:rsidR="00FA056C">
        <w:rPr>
          <w:rFonts w:ascii="Arial" w:hAnsi="Arial" w:cs="Arial"/>
        </w:rPr>
        <w:t>m</w:t>
      </w:r>
      <w:r>
        <w:rPr>
          <w:rFonts w:ascii="Arial" w:hAnsi="Arial" w:cs="Arial"/>
        </w:rPr>
        <w:t>-se</w:t>
      </w:r>
      <w:r w:rsidRPr="004023E8">
        <w:rPr>
          <w:rFonts w:ascii="Arial" w:hAnsi="Arial" w:cs="Arial"/>
        </w:rPr>
        <w:t xml:space="preserve"> </w:t>
      </w:r>
      <w:r w:rsidR="00117C83">
        <w:rPr>
          <w:rFonts w:ascii="Arial" w:hAnsi="Arial" w:cs="Arial"/>
        </w:rPr>
        <w:t>os estudos</w:t>
      </w:r>
      <w:r w:rsidRPr="004023E8">
        <w:rPr>
          <w:rFonts w:ascii="Arial" w:hAnsi="Arial" w:cs="Arial"/>
        </w:rPr>
        <w:t xml:space="preserve"> a</w:t>
      </w:r>
      <w:r w:rsidR="00560BF8">
        <w:rPr>
          <w:rFonts w:ascii="Arial" w:hAnsi="Arial" w:cs="Arial"/>
        </w:rPr>
        <w:t xml:space="preserve"> </w:t>
      </w:r>
      <w:r w:rsidRPr="004023E8">
        <w:rPr>
          <w:rFonts w:ascii="Arial" w:hAnsi="Arial" w:cs="Arial"/>
        </w:rPr>
        <w:t>partir da perspectiva de V</w:t>
      </w:r>
      <w:r w:rsidR="00FA056C" w:rsidRPr="004023E8">
        <w:rPr>
          <w:rFonts w:ascii="Arial" w:hAnsi="Arial" w:cs="Arial"/>
        </w:rPr>
        <w:t>ygotsky</w:t>
      </w:r>
      <w:r w:rsidRPr="004023E8">
        <w:rPr>
          <w:rFonts w:ascii="Arial" w:hAnsi="Arial" w:cs="Arial"/>
        </w:rPr>
        <w:t xml:space="preserve"> </w:t>
      </w:r>
      <w:r w:rsidR="00FA056C">
        <w:rPr>
          <w:rFonts w:ascii="Arial" w:hAnsi="Arial" w:cs="Arial"/>
        </w:rPr>
        <w:t>(</w:t>
      </w:r>
      <w:r w:rsidRPr="004023E8">
        <w:rPr>
          <w:rFonts w:ascii="Arial" w:hAnsi="Arial" w:cs="Arial"/>
        </w:rPr>
        <w:t>1988)</w:t>
      </w:r>
      <w:r w:rsidR="00117C83">
        <w:rPr>
          <w:rFonts w:ascii="Arial" w:hAnsi="Arial" w:cs="Arial"/>
        </w:rPr>
        <w:t>,</w:t>
      </w:r>
      <w:r w:rsidRPr="004023E8">
        <w:rPr>
          <w:rFonts w:ascii="Arial" w:hAnsi="Arial" w:cs="Arial"/>
        </w:rPr>
        <w:t xml:space="preserve"> </w:t>
      </w:r>
      <w:r w:rsidR="00FA056C">
        <w:rPr>
          <w:rFonts w:ascii="Arial" w:hAnsi="Arial" w:cs="Arial"/>
        </w:rPr>
        <w:t xml:space="preserve">de </w:t>
      </w:r>
      <w:r w:rsidRPr="004023E8">
        <w:rPr>
          <w:rFonts w:ascii="Arial" w:hAnsi="Arial" w:cs="Arial"/>
        </w:rPr>
        <w:t>E</w:t>
      </w:r>
      <w:r w:rsidR="00FA056C" w:rsidRPr="004023E8">
        <w:rPr>
          <w:rFonts w:ascii="Arial" w:hAnsi="Arial" w:cs="Arial"/>
        </w:rPr>
        <w:t>lkonin</w:t>
      </w:r>
      <w:r w:rsidRPr="004023E8">
        <w:rPr>
          <w:rFonts w:ascii="Arial" w:hAnsi="Arial" w:cs="Arial"/>
        </w:rPr>
        <w:t xml:space="preserve"> </w:t>
      </w:r>
      <w:r w:rsidR="00FA056C">
        <w:rPr>
          <w:rFonts w:ascii="Arial" w:hAnsi="Arial" w:cs="Arial"/>
        </w:rPr>
        <w:t>(</w:t>
      </w:r>
      <w:r w:rsidRPr="004023E8">
        <w:rPr>
          <w:rFonts w:ascii="Arial" w:hAnsi="Arial" w:cs="Arial"/>
        </w:rPr>
        <w:t>1998)</w:t>
      </w:r>
      <w:r w:rsidR="00117C83">
        <w:rPr>
          <w:rFonts w:ascii="Arial" w:hAnsi="Arial" w:cs="Arial"/>
        </w:rPr>
        <w:t xml:space="preserve"> e</w:t>
      </w:r>
      <w:r w:rsidR="00FA056C">
        <w:rPr>
          <w:rFonts w:ascii="Arial" w:hAnsi="Arial" w:cs="Arial"/>
        </w:rPr>
        <w:t xml:space="preserve"> de Jo Boaler (2020)</w:t>
      </w:r>
      <w:r w:rsidR="00117C83">
        <w:t>.</w:t>
      </w:r>
    </w:p>
    <w:p w14:paraId="298FB408" w14:textId="38F34A5F" w:rsidR="00921D65" w:rsidRDefault="00117C83" w:rsidP="00560BF8">
      <w:pPr>
        <w:pStyle w:val="Corpodetexto"/>
        <w:spacing w:line="360" w:lineRule="auto"/>
        <w:ind w:right="-1" w:firstLine="56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17C83">
        <w:rPr>
          <w:rFonts w:ascii="Arial" w:hAnsi="Arial" w:cs="Arial"/>
        </w:rPr>
        <w:t>ara Vygotsky (1988), a brincadeira é de extrema importância para o</w:t>
      </w:r>
      <w:r>
        <w:rPr>
          <w:rFonts w:ascii="Arial" w:hAnsi="Arial" w:cs="Arial"/>
        </w:rPr>
        <w:t xml:space="preserve"> </w:t>
      </w:r>
      <w:r w:rsidRPr="00117C83">
        <w:rPr>
          <w:rFonts w:ascii="Arial" w:hAnsi="Arial" w:cs="Arial"/>
        </w:rPr>
        <w:t>desenvolvimento da criança, sendo realizada através das suas interações sociais</w:t>
      </w:r>
      <w:r w:rsidR="00D76A5E">
        <w:rPr>
          <w:rFonts w:ascii="Arial" w:hAnsi="Arial" w:cs="Arial"/>
        </w:rPr>
        <w:t xml:space="preserve"> </w:t>
      </w:r>
      <w:r w:rsidRPr="00117C83">
        <w:rPr>
          <w:rFonts w:ascii="Arial" w:hAnsi="Arial" w:cs="Arial"/>
        </w:rPr>
        <w:t>criando assim</w:t>
      </w:r>
      <w:r w:rsidR="00FA056C">
        <w:rPr>
          <w:rFonts w:ascii="Arial" w:hAnsi="Arial" w:cs="Arial"/>
        </w:rPr>
        <w:t>,</w:t>
      </w:r>
      <w:r w:rsidRPr="00117C83">
        <w:rPr>
          <w:rFonts w:ascii="Arial" w:hAnsi="Arial" w:cs="Arial"/>
        </w:rPr>
        <w:t xml:space="preserve"> mecanismos para o surgimento da zona proximal tão importante para</w:t>
      </w:r>
      <w:r w:rsidR="004D4FE8">
        <w:rPr>
          <w:rFonts w:ascii="Arial" w:hAnsi="Arial" w:cs="Arial"/>
        </w:rPr>
        <w:t xml:space="preserve"> </w:t>
      </w:r>
      <w:r w:rsidRPr="00117C83">
        <w:rPr>
          <w:rFonts w:ascii="Arial" w:hAnsi="Arial" w:cs="Arial"/>
        </w:rPr>
        <w:t>o desenvolvimento cognitivo, desenvolvendo a iniciativa, oportunizando a expressão de seus desejos e internalizando assim</w:t>
      </w:r>
      <w:r w:rsidR="004D4FE8">
        <w:rPr>
          <w:rFonts w:ascii="Arial" w:hAnsi="Arial" w:cs="Arial"/>
        </w:rPr>
        <w:t>,</w:t>
      </w:r>
      <w:r w:rsidRPr="00117C83">
        <w:rPr>
          <w:rFonts w:ascii="Arial" w:hAnsi="Arial" w:cs="Arial"/>
        </w:rPr>
        <w:t xml:space="preserve"> as regras sociais.</w:t>
      </w:r>
      <w:r>
        <w:rPr>
          <w:rFonts w:ascii="Arial" w:hAnsi="Arial" w:cs="Arial"/>
        </w:rPr>
        <w:t xml:space="preserve"> </w:t>
      </w:r>
      <w:r w:rsidRPr="00117C83">
        <w:rPr>
          <w:rFonts w:ascii="Arial" w:hAnsi="Arial" w:cs="Arial"/>
        </w:rPr>
        <w:t>Elkonin</w:t>
      </w:r>
      <w:r w:rsidRPr="00117C83">
        <w:rPr>
          <w:rFonts w:ascii="Arial" w:hAnsi="Arial" w:cs="Arial"/>
          <w:spacing w:val="-9"/>
        </w:rPr>
        <w:t xml:space="preserve"> </w:t>
      </w:r>
      <w:r w:rsidRPr="00117C83">
        <w:rPr>
          <w:rFonts w:ascii="Arial" w:hAnsi="Arial" w:cs="Arial"/>
        </w:rPr>
        <w:t>(1998)</w:t>
      </w:r>
      <w:r w:rsidRPr="00117C83">
        <w:rPr>
          <w:rFonts w:ascii="Arial" w:hAnsi="Arial" w:cs="Arial"/>
          <w:spacing w:val="-8"/>
        </w:rPr>
        <w:t xml:space="preserve"> </w:t>
      </w:r>
      <w:r w:rsidRPr="00117C83">
        <w:rPr>
          <w:rFonts w:ascii="Arial" w:hAnsi="Arial" w:cs="Arial"/>
        </w:rPr>
        <w:t>assinala</w:t>
      </w:r>
      <w:r w:rsidRPr="00117C83">
        <w:rPr>
          <w:rFonts w:ascii="Arial" w:hAnsi="Arial" w:cs="Arial"/>
          <w:spacing w:val="-9"/>
        </w:rPr>
        <w:t xml:space="preserve"> </w:t>
      </w:r>
      <w:r w:rsidRPr="00117C83">
        <w:rPr>
          <w:rFonts w:ascii="Arial" w:hAnsi="Arial" w:cs="Arial"/>
        </w:rPr>
        <w:t>que</w:t>
      </w:r>
      <w:r w:rsidR="004D4FE8">
        <w:rPr>
          <w:rFonts w:ascii="Arial" w:hAnsi="Arial" w:cs="Arial"/>
        </w:rPr>
        <w:t>,</w:t>
      </w:r>
      <w:r w:rsidRPr="00117C83">
        <w:rPr>
          <w:rFonts w:ascii="Arial" w:hAnsi="Arial" w:cs="Arial"/>
          <w:spacing w:val="-9"/>
        </w:rPr>
        <w:t xml:space="preserve"> </w:t>
      </w:r>
      <w:r w:rsidRPr="00117C83">
        <w:rPr>
          <w:rFonts w:ascii="Arial" w:hAnsi="Arial" w:cs="Arial"/>
        </w:rPr>
        <w:t>devemos</w:t>
      </w:r>
      <w:r w:rsidRPr="00117C83">
        <w:rPr>
          <w:rFonts w:ascii="Arial" w:hAnsi="Arial" w:cs="Arial"/>
          <w:spacing w:val="-8"/>
        </w:rPr>
        <w:t xml:space="preserve"> </w:t>
      </w:r>
      <w:r w:rsidRPr="00117C83">
        <w:rPr>
          <w:rFonts w:ascii="Arial" w:hAnsi="Arial" w:cs="Arial"/>
        </w:rPr>
        <w:t>distinguir</w:t>
      </w:r>
      <w:r w:rsidRPr="00117C83">
        <w:rPr>
          <w:rFonts w:ascii="Arial" w:hAnsi="Arial" w:cs="Arial"/>
          <w:spacing w:val="-8"/>
        </w:rPr>
        <w:t xml:space="preserve"> </w:t>
      </w:r>
      <w:r w:rsidRPr="00117C83">
        <w:rPr>
          <w:rFonts w:ascii="Arial" w:hAnsi="Arial" w:cs="Arial"/>
        </w:rPr>
        <w:t>no</w:t>
      </w:r>
      <w:r w:rsidRPr="00117C83">
        <w:rPr>
          <w:rFonts w:ascii="Arial" w:hAnsi="Arial" w:cs="Arial"/>
          <w:spacing w:val="-8"/>
        </w:rPr>
        <w:t xml:space="preserve"> </w:t>
      </w:r>
      <w:r w:rsidRPr="00117C83">
        <w:rPr>
          <w:rFonts w:ascii="Arial" w:hAnsi="Arial" w:cs="Arial"/>
        </w:rPr>
        <w:t>jogo</w:t>
      </w:r>
      <w:r w:rsidR="004D4FE8">
        <w:rPr>
          <w:rFonts w:ascii="Arial" w:hAnsi="Arial" w:cs="Arial"/>
        </w:rPr>
        <w:t>,</w:t>
      </w:r>
      <w:r w:rsidRPr="00117C83">
        <w:rPr>
          <w:rFonts w:ascii="Arial" w:hAnsi="Arial" w:cs="Arial"/>
          <w:spacing w:val="-8"/>
        </w:rPr>
        <w:t xml:space="preserve"> </w:t>
      </w:r>
      <w:r w:rsidRPr="00117C83">
        <w:rPr>
          <w:rFonts w:ascii="Arial" w:hAnsi="Arial" w:cs="Arial"/>
        </w:rPr>
        <w:t>o</w:t>
      </w:r>
      <w:r w:rsidRPr="00117C83">
        <w:rPr>
          <w:rFonts w:ascii="Arial" w:hAnsi="Arial" w:cs="Arial"/>
          <w:spacing w:val="-8"/>
        </w:rPr>
        <w:t xml:space="preserve"> </w:t>
      </w:r>
      <w:r w:rsidRPr="00117C83">
        <w:rPr>
          <w:rFonts w:ascii="Arial" w:hAnsi="Arial" w:cs="Arial"/>
        </w:rPr>
        <w:t>tema</w:t>
      </w:r>
      <w:r w:rsidRPr="00117C83">
        <w:rPr>
          <w:rFonts w:ascii="Arial" w:hAnsi="Arial" w:cs="Arial"/>
          <w:spacing w:val="-10"/>
        </w:rPr>
        <w:t xml:space="preserve"> </w:t>
      </w:r>
      <w:r w:rsidRPr="00117C83">
        <w:rPr>
          <w:rFonts w:ascii="Arial" w:hAnsi="Arial" w:cs="Arial"/>
        </w:rPr>
        <w:t>e</w:t>
      </w:r>
      <w:r w:rsidRPr="00117C83">
        <w:rPr>
          <w:rFonts w:ascii="Arial" w:hAnsi="Arial" w:cs="Arial"/>
          <w:spacing w:val="-9"/>
        </w:rPr>
        <w:t xml:space="preserve"> </w:t>
      </w:r>
      <w:r w:rsidRPr="00117C83">
        <w:rPr>
          <w:rFonts w:ascii="Arial" w:hAnsi="Arial" w:cs="Arial"/>
        </w:rPr>
        <w:t>o</w:t>
      </w:r>
      <w:r w:rsidRPr="00117C83">
        <w:rPr>
          <w:rFonts w:ascii="Arial" w:hAnsi="Arial" w:cs="Arial"/>
          <w:spacing w:val="-8"/>
        </w:rPr>
        <w:t xml:space="preserve"> </w:t>
      </w:r>
      <w:r w:rsidRPr="00117C83">
        <w:rPr>
          <w:rFonts w:ascii="Arial" w:hAnsi="Arial" w:cs="Arial"/>
        </w:rPr>
        <w:t>conteúdo</w:t>
      </w:r>
      <w:r w:rsidR="00921D65">
        <w:rPr>
          <w:rFonts w:ascii="Arial" w:hAnsi="Arial" w:cs="Arial"/>
        </w:rPr>
        <w:t>, dessa maneira</w:t>
      </w:r>
      <w:r w:rsidR="004D4FE8">
        <w:rPr>
          <w:rFonts w:ascii="Arial" w:hAnsi="Arial" w:cs="Arial"/>
        </w:rPr>
        <w:t>,</w:t>
      </w:r>
      <w:r w:rsidR="00921D65">
        <w:rPr>
          <w:rFonts w:ascii="Arial" w:hAnsi="Arial" w:cs="Arial"/>
        </w:rPr>
        <w:t xml:space="preserve"> podemos enfatizar em cada tema, </w:t>
      </w:r>
      <w:r w:rsidR="004D4FE8">
        <w:rPr>
          <w:rFonts w:ascii="Arial" w:hAnsi="Arial" w:cs="Arial"/>
        </w:rPr>
        <w:t xml:space="preserve">os </w:t>
      </w:r>
      <w:r w:rsidR="00921D65">
        <w:rPr>
          <w:rFonts w:ascii="Arial" w:hAnsi="Arial" w:cs="Arial"/>
        </w:rPr>
        <w:t>objetivos e as habiliddaes esperadas no desenvolvimento do jogo proposto.</w:t>
      </w:r>
    </w:p>
    <w:p w14:paraId="5C1A6D7C" w14:textId="741AA804" w:rsidR="00117C83" w:rsidRPr="004023E8" w:rsidRDefault="00117C83" w:rsidP="00D76A5E">
      <w:pPr>
        <w:pStyle w:val="Corpodetexto"/>
        <w:spacing w:line="360" w:lineRule="auto"/>
        <w:ind w:right="136" w:firstLine="50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17C83">
        <w:rPr>
          <w:rFonts w:ascii="Arial" w:hAnsi="Arial" w:cs="Arial"/>
        </w:rPr>
        <w:t xml:space="preserve"> uso de recursos visuais </w:t>
      </w:r>
      <w:r w:rsidR="00921D65">
        <w:rPr>
          <w:rFonts w:ascii="Arial" w:hAnsi="Arial" w:cs="Arial"/>
        </w:rPr>
        <w:t>n</w:t>
      </w:r>
      <w:r w:rsidRPr="00117C83">
        <w:rPr>
          <w:rFonts w:ascii="Arial" w:hAnsi="Arial" w:cs="Arial"/>
        </w:rPr>
        <w:t xml:space="preserve">o ensino de matemática </w:t>
      </w:r>
      <w:r w:rsidR="00921D65">
        <w:rPr>
          <w:rFonts w:ascii="Arial" w:hAnsi="Arial" w:cs="Arial"/>
        </w:rPr>
        <w:t>vem dar</w:t>
      </w:r>
      <w:r w:rsidRPr="00117C83">
        <w:rPr>
          <w:rFonts w:ascii="Arial" w:hAnsi="Arial" w:cs="Arial"/>
        </w:rPr>
        <w:t xml:space="preserve"> ênfase </w:t>
      </w:r>
      <w:r w:rsidR="00CE2C54">
        <w:rPr>
          <w:rFonts w:ascii="Arial" w:hAnsi="Arial" w:cs="Arial"/>
        </w:rPr>
        <w:t xml:space="preserve">às </w:t>
      </w:r>
      <w:r w:rsidRPr="00117C83">
        <w:rPr>
          <w:rFonts w:ascii="Arial" w:hAnsi="Arial" w:cs="Arial"/>
        </w:rPr>
        <w:t>atividades que despertem nos estudantes</w:t>
      </w:r>
      <w:r w:rsidR="00CE2C54">
        <w:rPr>
          <w:rFonts w:ascii="Arial" w:hAnsi="Arial" w:cs="Arial"/>
        </w:rPr>
        <w:t>,</w:t>
      </w:r>
      <w:r w:rsidRPr="00117C83">
        <w:rPr>
          <w:rFonts w:ascii="Arial" w:hAnsi="Arial" w:cs="Arial"/>
        </w:rPr>
        <w:t xml:space="preserve"> o interesse pelo problema que é apresentado. Assim, entende</w:t>
      </w:r>
      <w:r w:rsidR="00921D65">
        <w:rPr>
          <w:rFonts w:ascii="Arial" w:hAnsi="Arial" w:cs="Arial"/>
        </w:rPr>
        <w:t>-se</w:t>
      </w:r>
      <w:r w:rsidRPr="00117C83">
        <w:rPr>
          <w:rFonts w:ascii="Arial" w:hAnsi="Arial" w:cs="Arial"/>
        </w:rPr>
        <w:t xml:space="preserve"> que a matemática visual deve ser usada com mais frequência</w:t>
      </w:r>
      <w:r w:rsidR="00CE2C54">
        <w:rPr>
          <w:rFonts w:ascii="Arial" w:hAnsi="Arial" w:cs="Arial"/>
        </w:rPr>
        <w:t>,</w:t>
      </w:r>
      <w:r w:rsidRPr="00117C83">
        <w:rPr>
          <w:rFonts w:ascii="Arial" w:hAnsi="Arial" w:cs="Arial"/>
        </w:rPr>
        <w:t xml:space="preserve"> como recurso nas escolas de educação básica</w:t>
      </w:r>
      <w:r w:rsidR="00921D65">
        <w:rPr>
          <w:rFonts w:ascii="Arial" w:hAnsi="Arial" w:cs="Arial"/>
        </w:rPr>
        <w:t>, principamente</w:t>
      </w:r>
      <w:r w:rsidR="00CE2C54">
        <w:rPr>
          <w:rFonts w:ascii="Arial" w:hAnsi="Arial" w:cs="Arial"/>
        </w:rPr>
        <w:t>,</w:t>
      </w:r>
      <w:r w:rsidR="00921D65">
        <w:rPr>
          <w:rFonts w:ascii="Arial" w:hAnsi="Arial" w:cs="Arial"/>
        </w:rPr>
        <w:t xml:space="preserve"> no ensino de matemática que é tema central do trabalho apresentado</w:t>
      </w:r>
      <w:r w:rsidRPr="00117C83">
        <w:rPr>
          <w:rFonts w:ascii="Arial" w:hAnsi="Arial" w:cs="Arial"/>
        </w:rPr>
        <w:t xml:space="preserve">. O campo visual vem se tornando cada vez mais necessário para o mundo altamente tecnológico de hoje (JO BOALER, 2020). </w:t>
      </w:r>
    </w:p>
    <w:p w14:paraId="7C3FB5B8" w14:textId="2CEE90AB" w:rsidR="004023E8" w:rsidRPr="004023E8" w:rsidRDefault="004023E8" w:rsidP="00670D52">
      <w:pPr>
        <w:pStyle w:val="Corpodetexto"/>
        <w:spacing w:line="360" w:lineRule="auto"/>
        <w:ind w:right="131" w:firstLine="501"/>
        <w:jc w:val="both"/>
        <w:rPr>
          <w:rFonts w:ascii="Arial" w:hAnsi="Arial" w:cs="Arial"/>
        </w:rPr>
      </w:pPr>
      <w:r w:rsidRPr="004023E8">
        <w:rPr>
          <w:rFonts w:ascii="Arial" w:hAnsi="Arial" w:cs="Arial"/>
        </w:rPr>
        <w:t xml:space="preserve">Diante do exposto, esta pesquisa tem como problemática principal a pergunta: </w:t>
      </w:r>
      <w:r w:rsidRPr="004023E8">
        <w:rPr>
          <w:rFonts w:ascii="Arial" w:hAnsi="Arial" w:cs="Arial"/>
          <w:b/>
          <w:bCs/>
        </w:rPr>
        <w:t xml:space="preserve">“É possível dar forma lúdica por meio de recursos visuais aos conteúdos de matemática no Ensino Fundamental 2?”. </w:t>
      </w:r>
      <w:r w:rsidRPr="004023E8">
        <w:rPr>
          <w:rFonts w:ascii="Arial" w:hAnsi="Arial" w:cs="Arial"/>
        </w:rPr>
        <w:t xml:space="preserve">Para tanto, busca-se apresentar a criação de um laboratório de jogos matemáticos, com </w:t>
      </w:r>
      <w:r w:rsidR="00CE2C54">
        <w:rPr>
          <w:rFonts w:ascii="Arial" w:hAnsi="Arial" w:cs="Arial"/>
        </w:rPr>
        <w:t xml:space="preserve">o </w:t>
      </w:r>
      <w:r w:rsidRPr="004023E8">
        <w:rPr>
          <w:rFonts w:ascii="Arial" w:hAnsi="Arial" w:cs="Arial"/>
        </w:rPr>
        <w:t>objetivo de relacionar por meio de recursos visuais</w:t>
      </w:r>
      <w:r w:rsidR="00CE2C54">
        <w:rPr>
          <w:rFonts w:ascii="Arial" w:hAnsi="Arial" w:cs="Arial"/>
        </w:rPr>
        <w:t xml:space="preserve">, </w:t>
      </w:r>
      <w:r w:rsidRPr="004023E8">
        <w:rPr>
          <w:rFonts w:ascii="Arial" w:hAnsi="Arial" w:cs="Arial"/>
        </w:rPr>
        <w:t>o lúdico</w:t>
      </w:r>
      <w:r w:rsidR="00CE2C54">
        <w:rPr>
          <w:rFonts w:ascii="Arial" w:hAnsi="Arial" w:cs="Arial"/>
        </w:rPr>
        <w:t xml:space="preserve"> e</w:t>
      </w:r>
      <w:r w:rsidRPr="004023E8">
        <w:rPr>
          <w:rFonts w:ascii="Arial" w:hAnsi="Arial" w:cs="Arial"/>
        </w:rPr>
        <w:t xml:space="preserve"> os conteúdos estudados nos anos escolares do Ensino Fundame</w:t>
      </w:r>
      <w:r w:rsidR="00182C6D">
        <w:rPr>
          <w:rFonts w:ascii="Arial" w:hAnsi="Arial" w:cs="Arial"/>
        </w:rPr>
        <w:t>n</w:t>
      </w:r>
      <w:r w:rsidRPr="004023E8">
        <w:rPr>
          <w:rFonts w:ascii="Arial" w:hAnsi="Arial" w:cs="Arial"/>
        </w:rPr>
        <w:t>tal com os jogos propostos, em atividades de reforço escolar. A ideia da criação do laboratório surgiu da necessidade de tornar o aprendizado dos conteúdos de matemática mais dinâmicos e atrativos. O laboratório será composto por jogos já existentes</w:t>
      </w:r>
      <w:r w:rsidR="00CE2C54">
        <w:rPr>
          <w:rFonts w:ascii="Arial" w:hAnsi="Arial" w:cs="Arial"/>
        </w:rPr>
        <w:t>,</w:t>
      </w:r>
      <w:r w:rsidRPr="004023E8">
        <w:rPr>
          <w:rFonts w:ascii="Arial" w:hAnsi="Arial" w:cs="Arial"/>
        </w:rPr>
        <w:t xml:space="preserve"> relacionando os mesmos com os conteúdos estudados e também com jogos que são/serão criados pelo autor do trabalho. A cada jogo produzido ou adaptado é colocado numa tabela que inicialmente</w:t>
      </w:r>
      <w:r w:rsidR="00CE2C54">
        <w:rPr>
          <w:rFonts w:ascii="Arial" w:hAnsi="Arial" w:cs="Arial"/>
        </w:rPr>
        <w:t>,</w:t>
      </w:r>
      <w:r w:rsidRPr="004023E8">
        <w:rPr>
          <w:rFonts w:ascii="Arial" w:hAnsi="Arial" w:cs="Arial"/>
        </w:rPr>
        <w:t xml:space="preserve"> recebeu o nome de “Paramentro Curricular dos Jogos de Matemática (PCJMAT)”, o nome do jogo, os objetivos pedagógicos, os conteúdos que podem ser trabalhados e as habilidades e competências que podem ser desenvolvidas ao longo do processo de aplicação do jogo. É um processo de ordenação e coordenação de atividades com jogos que contemple os conteúdos de matemática na educação básica. O PCJMAT traz para o professor e para o participante</w:t>
      </w:r>
      <w:r w:rsidR="00CE2C54">
        <w:rPr>
          <w:rFonts w:ascii="Arial" w:hAnsi="Arial" w:cs="Arial"/>
        </w:rPr>
        <w:t>,</w:t>
      </w:r>
      <w:r w:rsidRPr="004023E8">
        <w:rPr>
          <w:rFonts w:ascii="Arial" w:hAnsi="Arial" w:cs="Arial"/>
        </w:rPr>
        <w:t xml:space="preserve"> uma organização sobre</w:t>
      </w:r>
      <w:r w:rsidRPr="004023E8">
        <w:rPr>
          <w:rFonts w:ascii="Arial" w:hAnsi="Arial" w:cs="Arial"/>
          <w:spacing w:val="-15"/>
        </w:rPr>
        <w:t xml:space="preserve"> </w:t>
      </w:r>
      <w:r w:rsidRPr="004023E8">
        <w:rPr>
          <w:rFonts w:ascii="Arial" w:hAnsi="Arial" w:cs="Arial"/>
        </w:rPr>
        <w:t>os</w:t>
      </w:r>
      <w:r w:rsidRPr="004023E8">
        <w:rPr>
          <w:rFonts w:ascii="Arial" w:hAnsi="Arial" w:cs="Arial"/>
          <w:spacing w:val="-12"/>
        </w:rPr>
        <w:t xml:space="preserve"> </w:t>
      </w:r>
      <w:r w:rsidRPr="004023E8">
        <w:rPr>
          <w:rFonts w:ascii="Arial" w:hAnsi="Arial" w:cs="Arial"/>
        </w:rPr>
        <w:t>jogos</w:t>
      </w:r>
      <w:r w:rsidRPr="004023E8">
        <w:rPr>
          <w:rFonts w:ascii="Arial" w:hAnsi="Arial" w:cs="Arial"/>
          <w:spacing w:val="-12"/>
        </w:rPr>
        <w:t xml:space="preserve"> </w:t>
      </w:r>
      <w:r w:rsidRPr="004023E8">
        <w:rPr>
          <w:rFonts w:ascii="Arial" w:hAnsi="Arial" w:cs="Arial"/>
        </w:rPr>
        <w:t>que</w:t>
      </w:r>
      <w:r w:rsidRPr="004023E8">
        <w:rPr>
          <w:rFonts w:ascii="Arial" w:hAnsi="Arial" w:cs="Arial"/>
          <w:spacing w:val="-14"/>
        </w:rPr>
        <w:t xml:space="preserve"> </w:t>
      </w:r>
      <w:r w:rsidRPr="004023E8">
        <w:rPr>
          <w:rFonts w:ascii="Arial" w:hAnsi="Arial" w:cs="Arial"/>
        </w:rPr>
        <w:t>contemple</w:t>
      </w:r>
      <w:r w:rsidRPr="004023E8">
        <w:rPr>
          <w:rFonts w:ascii="Arial" w:hAnsi="Arial" w:cs="Arial"/>
          <w:spacing w:val="-13"/>
        </w:rPr>
        <w:t xml:space="preserve"> </w:t>
      </w:r>
      <w:r w:rsidRPr="004023E8">
        <w:rPr>
          <w:rFonts w:ascii="Arial" w:hAnsi="Arial" w:cs="Arial"/>
        </w:rPr>
        <w:t>os</w:t>
      </w:r>
      <w:r w:rsidRPr="004023E8">
        <w:rPr>
          <w:rFonts w:ascii="Arial" w:hAnsi="Arial" w:cs="Arial"/>
          <w:spacing w:val="-12"/>
        </w:rPr>
        <w:t xml:space="preserve"> </w:t>
      </w:r>
      <w:r w:rsidRPr="004023E8">
        <w:rPr>
          <w:rFonts w:ascii="Arial" w:hAnsi="Arial" w:cs="Arial"/>
        </w:rPr>
        <w:t>conteúdos</w:t>
      </w:r>
      <w:r w:rsidRPr="004023E8">
        <w:rPr>
          <w:rFonts w:ascii="Arial" w:hAnsi="Arial" w:cs="Arial"/>
          <w:spacing w:val="-14"/>
        </w:rPr>
        <w:t xml:space="preserve"> </w:t>
      </w:r>
      <w:r w:rsidRPr="004023E8">
        <w:rPr>
          <w:rFonts w:ascii="Arial" w:hAnsi="Arial" w:cs="Arial"/>
        </w:rPr>
        <w:t>da</w:t>
      </w:r>
      <w:r w:rsidRPr="004023E8">
        <w:rPr>
          <w:rFonts w:ascii="Arial" w:hAnsi="Arial" w:cs="Arial"/>
          <w:spacing w:val="-11"/>
        </w:rPr>
        <w:t xml:space="preserve"> </w:t>
      </w:r>
      <w:r w:rsidRPr="004023E8">
        <w:rPr>
          <w:rFonts w:ascii="Arial" w:hAnsi="Arial" w:cs="Arial"/>
        </w:rPr>
        <w:t>disciplina.</w:t>
      </w:r>
      <w:r w:rsidRPr="004023E8">
        <w:rPr>
          <w:rFonts w:ascii="Arial" w:hAnsi="Arial" w:cs="Arial"/>
          <w:spacing w:val="-13"/>
        </w:rPr>
        <w:t xml:space="preserve"> </w:t>
      </w:r>
      <w:r w:rsidRPr="004023E8">
        <w:rPr>
          <w:rFonts w:ascii="Arial" w:hAnsi="Arial" w:cs="Arial"/>
        </w:rPr>
        <w:t>Levando</w:t>
      </w:r>
      <w:r w:rsidRPr="004023E8">
        <w:rPr>
          <w:rFonts w:ascii="Arial" w:hAnsi="Arial" w:cs="Arial"/>
          <w:spacing w:val="-13"/>
        </w:rPr>
        <w:t xml:space="preserve"> </w:t>
      </w:r>
      <w:r w:rsidRPr="004023E8">
        <w:rPr>
          <w:rFonts w:ascii="Arial" w:hAnsi="Arial" w:cs="Arial"/>
        </w:rPr>
        <w:t>em</w:t>
      </w:r>
      <w:r w:rsidRPr="004023E8">
        <w:rPr>
          <w:rFonts w:ascii="Arial" w:hAnsi="Arial" w:cs="Arial"/>
          <w:spacing w:val="-10"/>
        </w:rPr>
        <w:t xml:space="preserve"> </w:t>
      </w:r>
      <w:r w:rsidRPr="004023E8">
        <w:rPr>
          <w:rFonts w:ascii="Arial" w:hAnsi="Arial" w:cs="Arial"/>
        </w:rPr>
        <w:t>consideração</w:t>
      </w:r>
      <w:r w:rsidRPr="004023E8">
        <w:rPr>
          <w:rFonts w:ascii="Arial" w:hAnsi="Arial" w:cs="Arial"/>
          <w:spacing w:val="-12"/>
        </w:rPr>
        <w:t xml:space="preserve"> </w:t>
      </w:r>
      <w:r w:rsidRPr="004023E8">
        <w:rPr>
          <w:rFonts w:ascii="Arial" w:hAnsi="Arial" w:cs="Arial"/>
        </w:rPr>
        <w:t>que</w:t>
      </w:r>
      <w:r w:rsidRPr="004023E8">
        <w:rPr>
          <w:rFonts w:ascii="Arial" w:hAnsi="Arial" w:cs="Arial"/>
          <w:spacing w:val="-14"/>
        </w:rPr>
        <w:t xml:space="preserve"> </w:t>
      </w:r>
      <w:r w:rsidRPr="004023E8">
        <w:rPr>
          <w:rFonts w:ascii="Arial" w:hAnsi="Arial" w:cs="Arial"/>
        </w:rPr>
        <w:t>para ser</w:t>
      </w:r>
      <w:r w:rsidR="00CE2C54">
        <w:rPr>
          <w:rFonts w:ascii="Arial" w:hAnsi="Arial" w:cs="Arial"/>
        </w:rPr>
        <w:t>em</w:t>
      </w:r>
      <w:r w:rsidRPr="004023E8">
        <w:rPr>
          <w:rFonts w:ascii="Arial" w:hAnsi="Arial" w:cs="Arial"/>
        </w:rPr>
        <w:t xml:space="preserve"> considerado</w:t>
      </w:r>
      <w:r w:rsidR="00CE2C54">
        <w:rPr>
          <w:rFonts w:ascii="Arial" w:hAnsi="Arial" w:cs="Arial"/>
        </w:rPr>
        <w:t>s</w:t>
      </w:r>
      <w:r w:rsidRPr="004023E8">
        <w:rPr>
          <w:rFonts w:ascii="Arial" w:hAnsi="Arial" w:cs="Arial"/>
        </w:rPr>
        <w:t xml:space="preserve"> jogos matemáticos dentro da proposta do laboratório, o</w:t>
      </w:r>
      <w:r w:rsidR="00CE2C54">
        <w:rPr>
          <w:rFonts w:ascii="Arial" w:hAnsi="Arial" w:cs="Arial"/>
        </w:rPr>
        <w:t>s</w:t>
      </w:r>
      <w:r w:rsidRPr="004023E8">
        <w:rPr>
          <w:rFonts w:ascii="Arial" w:hAnsi="Arial" w:cs="Arial"/>
        </w:rPr>
        <w:t xml:space="preserve"> mesmo</w:t>
      </w:r>
      <w:r w:rsidR="00CE2C54">
        <w:rPr>
          <w:rFonts w:ascii="Arial" w:hAnsi="Arial" w:cs="Arial"/>
        </w:rPr>
        <w:t>s</w:t>
      </w:r>
      <w:r w:rsidRPr="004023E8">
        <w:rPr>
          <w:rFonts w:ascii="Arial" w:hAnsi="Arial" w:cs="Arial"/>
        </w:rPr>
        <w:t xml:space="preserve"> tem que trazer na sua definição e organização</w:t>
      </w:r>
      <w:r w:rsidR="00670D52">
        <w:rPr>
          <w:rFonts w:ascii="Arial" w:hAnsi="Arial" w:cs="Arial"/>
        </w:rPr>
        <w:t>,</w:t>
      </w:r>
      <w:r w:rsidRPr="004023E8">
        <w:rPr>
          <w:rFonts w:ascii="Arial" w:hAnsi="Arial" w:cs="Arial"/>
        </w:rPr>
        <w:t xml:space="preserve"> principios que contemplem a atividade</w:t>
      </w:r>
      <w:r w:rsidR="00670D52">
        <w:rPr>
          <w:rFonts w:ascii="Arial" w:hAnsi="Arial" w:cs="Arial"/>
        </w:rPr>
        <w:t xml:space="preserve"> </w:t>
      </w:r>
      <w:r w:rsidRPr="004023E8">
        <w:rPr>
          <w:rFonts w:ascii="Arial" w:hAnsi="Arial" w:cs="Arial"/>
        </w:rPr>
        <w:t>pedagógica. O laboratório está sendo construído com recursos próprios e com</w:t>
      </w:r>
      <w:r w:rsidR="00670D52">
        <w:rPr>
          <w:rFonts w:ascii="Arial" w:hAnsi="Arial" w:cs="Arial"/>
        </w:rPr>
        <w:t xml:space="preserve"> </w:t>
      </w:r>
      <w:r w:rsidRPr="004023E8">
        <w:rPr>
          <w:rFonts w:ascii="Arial" w:hAnsi="Arial" w:cs="Arial"/>
        </w:rPr>
        <w:t xml:space="preserve">materiais reaproveitados. </w:t>
      </w:r>
    </w:p>
    <w:p w14:paraId="1B729524" w14:textId="3403699A" w:rsidR="00734A5C" w:rsidRPr="00734A5C" w:rsidRDefault="00734A5C" w:rsidP="00F86DD4">
      <w:pPr>
        <w:pStyle w:val="TextodoArtigo"/>
        <w:spacing w:line="360" w:lineRule="auto"/>
        <w:rPr>
          <w:rFonts w:ascii="Arial" w:hAnsi="Arial" w:cs="Arial"/>
        </w:rPr>
      </w:pPr>
    </w:p>
    <w:p w14:paraId="198D1743" w14:textId="78AC5F39" w:rsid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Pr="00734A5C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14:paraId="07CE09A4" w14:textId="06549CD7" w:rsidR="00F86DD4" w:rsidRDefault="00F86DD4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0435A42" w14:textId="5B142E69" w:rsidR="00F86DD4" w:rsidRPr="00921D65" w:rsidRDefault="00921D65" w:rsidP="00F86DD4">
      <w:pPr>
        <w:pStyle w:val="TextodoArtig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laboratório </w:t>
      </w:r>
      <w:r w:rsidRPr="00921D65">
        <w:rPr>
          <w:rFonts w:ascii="Arial" w:hAnsi="Arial" w:cs="Arial"/>
        </w:rPr>
        <w:t>surge</w:t>
      </w:r>
      <w:r w:rsidRPr="00921D65">
        <w:rPr>
          <w:rFonts w:ascii="Arial" w:hAnsi="Arial" w:cs="Arial"/>
          <w:spacing w:val="-6"/>
        </w:rPr>
        <w:t xml:space="preserve"> </w:t>
      </w:r>
      <w:r w:rsidRPr="00921D65">
        <w:rPr>
          <w:rFonts w:ascii="Arial" w:hAnsi="Arial" w:cs="Arial"/>
        </w:rPr>
        <w:t>como</w:t>
      </w:r>
      <w:r w:rsidRPr="00921D65">
        <w:rPr>
          <w:rFonts w:ascii="Arial" w:hAnsi="Arial" w:cs="Arial"/>
          <w:spacing w:val="-3"/>
        </w:rPr>
        <w:t xml:space="preserve"> </w:t>
      </w:r>
      <w:r w:rsidRPr="00921D65">
        <w:rPr>
          <w:rFonts w:ascii="Arial" w:hAnsi="Arial" w:cs="Arial"/>
        </w:rPr>
        <w:t>uma</w:t>
      </w:r>
      <w:r w:rsidRPr="00921D65">
        <w:rPr>
          <w:rFonts w:ascii="Arial" w:hAnsi="Arial" w:cs="Arial"/>
          <w:spacing w:val="-5"/>
        </w:rPr>
        <w:t xml:space="preserve"> </w:t>
      </w:r>
      <w:r w:rsidRPr="00921D65">
        <w:rPr>
          <w:rFonts w:ascii="Arial" w:hAnsi="Arial" w:cs="Arial"/>
        </w:rPr>
        <w:t>ferramenta</w:t>
      </w:r>
      <w:r w:rsidRPr="00921D65">
        <w:rPr>
          <w:rFonts w:ascii="Arial" w:hAnsi="Arial" w:cs="Arial"/>
          <w:spacing w:val="-6"/>
        </w:rPr>
        <w:t xml:space="preserve"> </w:t>
      </w:r>
      <w:r w:rsidRPr="00921D65">
        <w:rPr>
          <w:rFonts w:ascii="Arial" w:hAnsi="Arial" w:cs="Arial"/>
        </w:rPr>
        <w:t>de</w:t>
      </w:r>
      <w:r w:rsidRPr="00921D65">
        <w:rPr>
          <w:rFonts w:ascii="Arial" w:hAnsi="Arial" w:cs="Arial"/>
          <w:spacing w:val="-4"/>
        </w:rPr>
        <w:t xml:space="preserve"> </w:t>
      </w:r>
      <w:r w:rsidRPr="00921D65">
        <w:rPr>
          <w:rFonts w:ascii="Arial" w:hAnsi="Arial" w:cs="Arial"/>
        </w:rPr>
        <w:t>apoio</w:t>
      </w:r>
      <w:r w:rsidRPr="00921D65">
        <w:rPr>
          <w:rFonts w:ascii="Arial" w:hAnsi="Arial" w:cs="Arial"/>
          <w:spacing w:val="-5"/>
        </w:rPr>
        <w:t xml:space="preserve"> </w:t>
      </w:r>
      <w:r w:rsidRPr="00921D65">
        <w:rPr>
          <w:rFonts w:ascii="Arial" w:hAnsi="Arial" w:cs="Arial"/>
        </w:rPr>
        <w:t>ao</w:t>
      </w:r>
      <w:r w:rsidRPr="00921D65">
        <w:rPr>
          <w:rFonts w:ascii="Arial" w:hAnsi="Arial" w:cs="Arial"/>
          <w:spacing w:val="-3"/>
        </w:rPr>
        <w:t xml:space="preserve"> </w:t>
      </w:r>
      <w:r w:rsidRPr="00921D65">
        <w:rPr>
          <w:rFonts w:ascii="Arial" w:hAnsi="Arial" w:cs="Arial"/>
        </w:rPr>
        <w:t>ensino</w:t>
      </w:r>
      <w:r w:rsidRPr="00921D65">
        <w:rPr>
          <w:rFonts w:ascii="Arial" w:hAnsi="Arial" w:cs="Arial"/>
          <w:spacing w:val="-2"/>
        </w:rPr>
        <w:t xml:space="preserve"> </w:t>
      </w:r>
      <w:r w:rsidRPr="00921D65">
        <w:rPr>
          <w:rFonts w:ascii="Arial" w:hAnsi="Arial" w:cs="Arial"/>
        </w:rPr>
        <w:t>e</w:t>
      </w:r>
      <w:r w:rsidR="00670D52">
        <w:rPr>
          <w:rFonts w:ascii="Arial" w:hAnsi="Arial" w:cs="Arial"/>
        </w:rPr>
        <w:t xml:space="preserve"> à </w:t>
      </w:r>
      <w:r w:rsidRPr="00921D65">
        <w:rPr>
          <w:rFonts w:ascii="Arial" w:hAnsi="Arial" w:cs="Arial"/>
        </w:rPr>
        <w:t>aprendizagem d</w:t>
      </w:r>
      <w:r w:rsidR="00182C6D">
        <w:rPr>
          <w:rFonts w:ascii="Arial" w:hAnsi="Arial" w:cs="Arial"/>
        </w:rPr>
        <w:t>e</w:t>
      </w:r>
      <w:r w:rsidRPr="00921D65">
        <w:rPr>
          <w:rFonts w:ascii="Arial" w:hAnsi="Arial" w:cs="Arial"/>
        </w:rPr>
        <w:t xml:space="preserve"> matemática</w:t>
      </w:r>
      <w:r w:rsidR="00182C6D">
        <w:rPr>
          <w:rFonts w:ascii="Arial" w:hAnsi="Arial" w:cs="Arial"/>
        </w:rPr>
        <w:t>,</w:t>
      </w:r>
      <w:r w:rsidRPr="00921D65">
        <w:rPr>
          <w:rFonts w:ascii="Arial" w:hAnsi="Arial" w:cs="Arial"/>
        </w:rPr>
        <w:t xml:space="preserve"> utilizando os jogos </w:t>
      </w:r>
      <w:r w:rsidR="00182C6D">
        <w:rPr>
          <w:rFonts w:ascii="Arial" w:hAnsi="Arial" w:cs="Arial"/>
        </w:rPr>
        <w:t xml:space="preserve">e </w:t>
      </w:r>
      <w:r w:rsidR="00670D52">
        <w:rPr>
          <w:rFonts w:ascii="Arial" w:hAnsi="Arial" w:cs="Arial"/>
        </w:rPr>
        <w:t xml:space="preserve">os </w:t>
      </w:r>
      <w:r w:rsidR="00182C6D">
        <w:rPr>
          <w:rFonts w:ascii="Arial" w:hAnsi="Arial" w:cs="Arial"/>
        </w:rPr>
        <w:t xml:space="preserve">recursos visuais </w:t>
      </w:r>
      <w:r w:rsidRPr="00921D65">
        <w:rPr>
          <w:rFonts w:ascii="Arial" w:hAnsi="Arial" w:cs="Arial"/>
        </w:rPr>
        <w:t>como peça</w:t>
      </w:r>
      <w:r w:rsidR="00670D52">
        <w:rPr>
          <w:rFonts w:ascii="Arial" w:hAnsi="Arial" w:cs="Arial"/>
        </w:rPr>
        <w:t>s</w:t>
      </w:r>
      <w:r w:rsidRPr="00921D65">
        <w:rPr>
          <w:rFonts w:ascii="Arial" w:hAnsi="Arial" w:cs="Arial"/>
        </w:rPr>
        <w:t xml:space="preserve"> fundamenta</w:t>
      </w:r>
      <w:r w:rsidR="00670D52">
        <w:rPr>
          <w:rFonts w:ascii="Arial" w:hAnsi="Arial" w:cs="Arial"/>
        </w:rPr>
        <w:t>is</w:t>
      </w:r>
      <w:r w:rsidRPr="00921D65">
        <w:rPr>
          <w:rFonts w:ascii="Arial" w:hAnsi="Arial" w:cs="Arial"/>
        </w:rPr>
        <w:t xml:space="preserve"> da prática</w:t>
      </w:r>
      <w:r w:rsidR="00182C6D">
        <w:rPr>
          <w:rFonts w:ascii="Arial" w:hAnsi="Arial" w:cs="Arial"/>
        </w:rPr>
        <w:t xml:space="preserve"> pedagógica e apoio ao professor de matemática. Assim, o objetivo principal do trabalho é r</w:t>
      </w:r>
      <w:r w:rsidR="00182C6D" w:rsidRPr="004023E8">
        <w:rPr>
          <w:rFonts w:ascii="Arial" w:hAnsi="Arial" w:cs="Arial"/>
        </w:rPr>
        <w:t>elacionar por meio de recursos visuais e o lúdico, os conteúdos estudados nos anos escolares do Ensino Fundame</w:t>
      </w:r>
      <w:r w:rsidR="00182C6D">
        <w:rPr>
          <w:rFonts w:ascii="Arial" w:hAnsi="Arial" w:cs="Arial"/>
        </w:rPr>
        <w:t>n</w:t>
      </w:r>
      <w:r w:rsidR="00182C6D" w:rsidRPr="004023E8">
        <w:rPr>
          <w:rFonts w:ascii="Arial" w:hAnsi="Arial" w:cs="Arial"/>
        </w:rPr>
        <w:t>tal com os jogos propostos, em atividades de reforço escolar</w:t>
      </w:r>
      <w:r w:rsidR="00CB6C58">
        <w:rPr>
          <w:rFonts w:ascii="Arial" w:hAnsi="Arial" w:cs="Arial"/>
        </w:rPr>
        <w:t>. Como objetivos específicos, destaca</w:t>
      </w:r>
      <w:r w:rsidR="00020E33">
        <w:rPr>
          <w:rFonts w:ascii="Arial" w:hAnsi="Arial" w:cs="Arial"/>
        </w:rPr>
        <w:t>m</w:t>
      </w:r>
      <w:r w:rsidR="00CB6C58">
        <w:rPr>
          <w:rFonts w:ascii="Arial" w:hAnsi="Arial" w:cs="Arial"/>
        </w:rPr>
        <w:t xml:space="preserve">-se entre outros: </w:t>
      </w:r>
      <w:r w:rsidR="00AD0296">
        <w:rPr>
          <w:rFonts w:ascii="Arial" w:hAnsi="Arial" w:cs="Arial"/>
        </w:rPr>
        <w:t>Analisar as possibilidades do laboratório de jogos matemáticos</w:t>
      </w:r>
      <w:r w:rsidR="00782FF0">
        <w:rPr>
          <w:rFonts w:ascii="Arial" w:hAnsi="Arial" w:cs="Arial"/>
        </w:rPr>
        <w:t xml:space="preserve"> enquanto recurso pedagógico; </w:t>
      </w:r>
      <w:r w:rsidR="00D7361D">
        <w:rPr>
          <w:rFonts w:ascii="Arial" w:hAnsi="Arial" w:cs="Arial"/>
        </w:rPr>
        <w:t>contextualizar</w:t>
      </w:r>
      <w:r w:rsidR="003726A6">
        <w:rPr>
          <w:rFonts w:ascii="Arial" w:hAnsi="Arial" w:cs="Arial"/>
        </w:rPr>
        <w:t xml:space="preserve"> o percurso </w:t>
      </w:r>
      <w:r w:rsidR="004436B4">
        <w:rPr>
          <w:rFonts w:ascii="Arial" w:hAnsi="Arial" w:cs="Arial"/>
        </w:rPr>
        <w:t>dos recursos visuais e dos jogos</w:t>
      </w:r>
      <w:r w:rsidR="00F47CCA">
        <w:rPr>
          <w:rFonts w:ascii="Arial" w:hAnsi="Arial" w:cs="Arial"/>
        </w:rPr>
        <w:t xml:space="preserve"> como </w:t>
      </w:r>
      <w:r w:rsidR="00D7361D">
        <w:rPr>
          <w:rFonts w:ascii="Arial" w:hAnsi="Arial" w:cs="Arial"/>
        </w:rPr>
        <w:t>atividades voltadas para o ensino de matemática.</w:t>
      </w:r>
      <w:r w:rsidR="003726A6">
        <w:rPr>
          <w:rFonts w:ascii="Arial" w:hAnsi="Arial" w:cs="Arial"/>
        </w:rPr>
        <w:t xml:space="preserve"> </w:t>
      </w:r>
    </w:p>
    <w:p w14:paraId="24238842" w14:textId="77777777" w:rsidR="00F86DD4" w:rsidRPr="00921D65" w:rsidRDefault="00F86DD4" w:rsidP="00F86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164D8B" w14:textId="16A0B746" w:rsidR="00734A5C" w:rsidRP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</w:t>
      </w:r>
      <w:r w:rsidRPr="00734A5C">
        <w:rPr>
          <w:rFonts w:ascii="Arial" w:hAnsi="Arial" w:cs="Arial"/>
          <w:b/>
          <w:bCs/>
          <w:sz w:val="24"/>
          <w:szCs w:val="24"/>
        </w:rPr>
        <w:t>METODOLOGIA</w:t>
      </w:r>
    </w:p>
    <w:p w14:paraId="27BD4BDA" w14:textId="77777777" w:rsidR="002A4832" w:rsidRDefault="002A4832" w:rsidP="00F86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A1666D" w14:textId="41097861" w:rsidR="00F44463" w:rsidRDefault="00D7361D" w:rsidP="0005458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trabalho segue a metodologia</w:t>
      </w:r>
      <w:r w:rsidR="000B09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qualitativa</w:t>
      </w:r>
      <w:r w:rsidR="00E258A1">
        <w:rPr>
          <w:rFonts w:ascii="Arial" w:hAnsi="Arial" w:cs="Arial"/>
          <w:sz w:val="24"/>
          <w:szCs w:val="24"/>
        </w:rPr>
        <w:t>,</w:t>
      </w:r>
      <w:r w:rsidR="00883657">
        <w:rPr>
          <w:rFonts w:ascii="Arial" w:hAnsi="Arial" w:cs="Arial"/>
          <w:sz w:val="24"/>
          <w:szCs w:val="24"/>
        </w:rPr>
        <w:t xml:space="preserve"> </w:t>
      </w:r>
      <w:r w:rsidR="00C83716">
        <w:rPr>
          <w:rFonts w:ascii="Arial" w:hAnsi="Arial" w:cs="Arial"/>
          <w:sz w:val="24"/>
          <w:szCs w:val="24"/>
        </w:rPr>
        <w:t>bibliográfica</w:t>
      </w:r>
      <w:r w:rsidR="00E258A1">
        <w:rPr>
          <w:rFonts w:ascii="Arial" w:hAnsi="Arial" w:cs="Arial"/>
          <w:sz w:val="24"/>
          <w:szCs w:val="24"/>
        </w:rPr>
        <w:t xml:space="preserve"> e descritiva. A metodologia qualitativa </w:t>
      </w:r>
      <w:r w:rsidR="00883657">
        <w:rPr>
          <w:rFonts w:ascii="Arial" w:hAnsi="Arial" w:cs="Arial"/>
          <w:sz w:val="24"/>
          <w:szCs w:val="24"/>
        </w:rPr>
        <w:t xml:space="preserve">busca </w:t>
      </w:r>
      <w:r w:rsidR="00856B84">
        <w:rPr>
          <w:rFonts w:ascii="Arial" w:hAnsi="Arial" w:cs="Arial"/>
          <w:sz w:val="24"/>
          <w:szCs w:val="24"/>
        </w:rPr>
        <w:t>apresentar um</w:t>
      </w:r>
      <w:r w:rsidR="00EE3AA0">
        <w:rPr>
          <w:rFonts w:ascii="Arial" w:hAnsi="Arial" w:cs="Arial"/>
          <w:sz w:val="24"/>
          <w:szCs w:val="24"/>
        </w:rPr>
        <w:t xml:space="preserve"> trabalho</w:t>
      </w:r>
      <w:r w:rsidR="00856B84">
        <w:rPr>
          <w:rFonts w:ascii="Arial" w:hAnsi="Arial" w:cs="Arial"/>
          <w:sz w:val="24"/>
          <w:szCs w:val="24"/>
        </w:rPr>
        <w:t xml:space="preserve"> pautad</w:t>
      </w:r>
      <w:r w:rsidR="00EE3AA0">
        <w:rPr>
          <w:rFonts w:ascii="Arial" w:hAnsi="Arial" w:cs="Arial"/>
          <w:sz w:val="24"/>
          <w:szCs w:val="24"/>
        </w:rPr>
        <w:t xml:space="preserve">o </w:t>
      </w:r>
      <w:r w:rsidR="00856B84">
        <w:rPr>
          <w:rFonts w:ascii="Arial" w:hAnsi="Arial" w:cs="Arial"/>
          <w:sz w:val="24"/>
          <w:szCs w:val="24"/>
        </w:rPr>
        <w:t xml:space="preserve">em </w:t>
      </w:r>
      <w:r w:rsidR="00793B88">
        <w:rPr>
          <w:rFonts w:ascii="Arial" w:hAnsi="Arial" w:cs="Arial"/>
          <w:sz w:val="24"/>
          <w:szCs w:val="24"/>
        </w:rPr>
        <w:t>roteiros que</w:t>
      </w:r>
      <w:r w:rsidR="00E60650">
        <w:rPr>
          <w:rFonts w:ascii="Arial" w:hAnsi="Arial" w:cs="Arial"/>
          <w:sz w:val="24"/>
          <w:szCs w:val="24"/>
        </w:rPr>
        <w:t xml:space="preserve"> guiam a pesquisa a ser realizada, com foco em compreender o fenômeno observado</w:t>
      </w:r>
      <w:r w:rsidR="0030284C">
        <w:rPr>
          <w:rFonts w:ascii="Arial" w:hAnsi="Arial" w:cs="Arial"/>
          <w:sz w:val="24"/>
          <w:szCs w:val="24"/>
        </w:rPr>
        <w:t>, assim, os dados coletados</w:t>
      </w:r>
      <w:r w:rsidR="004B5CDA">
        <w:rPr>
          <w:rFonts w:ascii="Arial" w:hAnsi="Arial" w:cs="Arial"/>
          <w:sz w:val="24"/>
          <w:szCs w:val="24"/>
        </w:rPr>
        <w:t xml:space="preserve"> </w:t>
      </w:r>
      <w:r w:rsidR="0087162D">
        <w:rPr>
          <w:rFonts w:ascii="Arial" w:hAnsi="Arial" w:cs="Arial"/>
          <w:sz w:val="24"/>
          <w:szCs w:val="24"/>
        </w:rPr>
        <w:t>procuram</w:t>
      </w:r>
      <w:r w:rsidR="004B5CDA">
        <w:rPr>
          <w:rFonts w:ascii="Arial" w:hAnsi="Arial" w:cs="Arial"/>
          <w:sz w:val="24"/>
          <w:szCs w:val="24"/>
        </w:rPr>
        <w:t xml:space="preserve"> não apenas mensurar o tema estudado, mas também descrever</w:t>
      </w:r>
      <w:r w:rsidR="00054581">
        <w:rPr>
          <w:rFonts w:ascii="Arial" w:hAnsi="Arial" w:cs="Arial"/>
          <w:sz w:val="24"/>
          <w:szCs w:val="24"/>
        </w:rPr>
        <w:t xml:space="preserve"> as impressões</w:t>
      </w:r>
      <w:r w:rsidR="00020E33">
        <w:rPr>
          <w:rFonts w:ascii="Arial" w:hAnsi="Arial" w:cs="Arial"/>
          <w:sz w:val="24"/>
          <w:szCs w:val="24"/>
        </w:rPr>
        <w:t xml:space="preserve"> e as</w:t>
      </w:r>
      <w:r w:rsidR="00054581">
        <w:rPr>
          <w:rFonts w:ascii="Arial" w:hAnsi="Arial" w:cs="Arial"/>
          <w:sz w:val="24"/>
          <w:szCs w:val="24"/>
        </w:rPr>
        <w:t xml:space="preserve"> opiniões dos participantes. </w:t>
      </w:r>
      <w:r w:rsidR="00437FA5">
        <w:rPr>
          <w:rFonts w:ascii="Arial" w:hAnsi="Arial" w:cs="Arial"/>
          <w:sz w:val="24"/>
          <w:szCs w:val="24"/>
        </w:rPr>
        <w:t>O tipo de pesquisa bibliográfica</w:t>
      </w:r>
      <w:r w:rsidR="00020E33">
        <w:rPr>
          <w:rFonts w:ascii="Arial" w:hAnsi="Arial" w:cs="Arial"/>
          <w:sz w:val="24"/>
          <w:szCs w:val="24"/>
        </w:rPr>
        <w:t>,</w:t>
      </w:r>
      <w:r w:rsidR="00532413">
        <w:rPr>
          <w:rFonts w:ascii="Arial" w:hAnsi="Arial" w:cs="Arial"/>
          <w:sz w:val="24"/>
          <w:szCs w:val="24"/>
        </w:rPr>
        <w:t xml:space="preserve"> segundo </w:t>
      </w:r>
      <w:proofErr w:type="spellStart"/>
      <w:r w:rsidR="00D6657D">
        <w:rPr>
          <w:rFonts w:ascii="Arial" w:hAnsi="Arial" w:cs="Arial"/>
          <w:sz w:val="24"/>
          <w:szCs w:val="24"/>
        </w:rPr>
        <w:t>Koche</w:t>
      </w:r>
      <w:proofErr w:type="spellEnd"/>
      <w:r w:rsidR="00D6657D">
        <w:rPr>
          <w:rFonts w:ascii="Arial" w:hAnsi="Arial" w:cs="Arial"/>
          <w:sz w:val="24"/>
          <w:szCs w:val="24"/>
        </w:rPr>
        <w:t xml:space="preserve"> (2015) é a que se desenvolve tentando explicar um problema</w:t>
      </w:r>
      <w:r w:rsidR="003D6F64">
        <w:rPr>
          <w:rFonts w:ascii="Arial" w:hAnsi="Arial" w:cs="Arial"/>
          <w:sz w:val="24"/>
          <w:szCs w:val="24"/>
        </w:rPr>
        <w:t>, utilizando o conhecimento disponível a partir das teorias publicadas em livros ou obras congêneres.</w:t>
      </w:r>
      <w:r w:rsidR="0045262D">
        <w:rPr>
          <w:rFonts w:ascii="Arial" w:hAnsi="Arial" w:cs="Arial"/>
          <w:sz w:val="24"/>
          <w:szCs w:val="24"/>
        </w:rPr>
        <w:t xml:space="preserve"> Na pesquisa descritiva, ainda de acordo com </w:t>
      </w:r>
      <w:proofErr w:type="spellStart"/>
      <w:r w:rsidR="0045262D">
        <w:rPr>
          <w:rFonts w:ascii="Arial" w:hAnsi="Arial" w:cs="Arial"/>
          <w:sz w:val="24"/>
          <w:szCs w:val="24"/>
        </w:rPr>
        <w:t>Koche</w:t>
      </w:r>
      <w:proofErr w:type="spellEnd"/>
      <w:r w:rsidR="0045262D">
        <w:rPr>
          <w:rFonts w:ascii="Arial" w:hAnsi="Arial" w:cs="Arial"/>
          <w:sz w:val="24"/>
          <w:szCs w:val="24"/>
        </w:rPr>
        <w:t xml:space="preserve"> (2015)</w:t>
      </w:r>
      <w:r w:rsidR="00AE23FF">
        <w:rPr>
          <w:rFonts w:ascii="Arial" w:hAnsi="Arial" w:cs="Arial"/>
          <w:sz w:val="24"/>
          <w:szCs w:val="24"/>
        </w:rPr>
        <w:t xml:space="preserve"> estuda as relações entre duas ou mais variáveis de um dado fenômeno sem manipu</w:t>
      </w:r>
      <w:r w:rsidR="00093993">
        <w:rPr>
          <w:rFonts w:ascii="Arial" w:hAnsi="Arial" w:cs="Arial"/>
          <w:sz w:val="24"/>
          <w:szCs w:val="24"/>
        </w:rPr>
        <w:t xml:space="preserve">lá-los. </w:t>
      </w:r>
    </w:p>
    <w:p w14:paraId="652C6816" w14:textId="6926D9E2" w:rsidR="0099260A" w:rsidRDefault="0099260A" w:rsidP="00054581">
      <w:pPr>
        <w:spacing w:after="0" w:line="360" w:lineRule="auto"/>
        <w:ind w:firstLine="709"/>
        <w:jc w:val="both"/>
        <w:rPr>
          <w:rFonts w:ascii="Raleway" w:eastAsia="Times New Roman" w:hAnsi="Raleway" w:cs="Times New Roman"/>
          <w:color w:val="42505F"/>
          <w:sz w:val="27"/>
          <w:szCs w:val="27"/>
          <w:lang w:eastAsia="pt-BR"/>
        </w:rPr>
      </w:pPr>
      <w:r>
        <w:rPr>
          <w:rFonts w:ascii="Arial" w:hAnsi="Arial" w:cs="Arial"/>
          <w:sz w:val="24"/>
          <w:szCs w:val="24"/>
        </w:rPr>
        <w:t>A pesquisa está sendo des</w:t>
      </w:r>
      <w:r w:rsidR="004344BB">
        <w:rPr>
          <w:rFonts w:ascii="Arial" w:hAnsi="Arial" w:cs="Arial"/>
          <w:sz w:val="24"/>
          <w:szCs w:val="24"/>
        </w:rPr>
        <w:t>envolvida em</w:t>
      </w:r>
      <w:r w:rsidR="003F6A21">
        <w:rPr>
          <w:rFonts w:ascii="Arial" w:hAnsi="Arial" w:cs="Arial"/>
          <w:sz w:val="24"/>
          <w:szCs w:val="24"/>
        </w:rPr>
        <w:t xml:space="preserve"> uma escola da rede privada do município de </w:t>
      </w:r>
      <w:r w:rsidR="00002A19">
        <w:rPr>
          <w:rFonts w:ascii="Arial" w:hAnsi="Arial" w:cs="Arial"/>
          <w:sz w:val="24"/>
          <w:szCs w:val="24"/>
        </w:rPr>
        <w:t>Paulista – PE.</w:t>
      </w:r>
      <w:r w:rsidR="009B29D9">
        <w:rPr>
          <w:rFonts w:ascii="Arial" w:hAnsi="Arial" w:cs="Arial"/>
          <w:sz w:val="24"/>
          <w:szCs w:val="24"/>
        </w:rPr>
        <w:t xml:space="preserve"> Participam da dinâmica de atividades </w:t>
      </w:r>
      <w:r w:rsidR="00E97DB7">
        <w:rPr>
          <w:rFonts w:ascii="Arial" w:hAnsi="Arial" w:cs="Arial"/>
          <w:sz w:val="24"/>
          <w:szCs w:val="24"/>
        </w:rPr>
        <w:t>com os jogos</w:t>
      </w:r>
      <w:r w:rsidR="00020E33">
        <w:rPr>
          <w:rFonts w:ascii="Arial" w:hAnsi="Arial" w:cs="Arial"/>
          <w:sz w:val="24"/>
          <w:szCs w:val="24"/>
        </w:rPr>
        <w:t xml:space="preserve">, </w:t>
      </w:r>
      <w:r w:rsidR="00560BF8">
        <w:rPr>
          <w:rFonts w:ascii="Arial" w:hAnsi="Arial" w:cs="Arial"/>
          <w:sz w:val="24"/>
          <w:szCs w:val="24"/>
        </w:rPr>
        <w:t>os estudantes</w:t>
      </w:r>
      <w:r w:rsidR="009B29D9">
        <w:rPr>
          <w:rFonts w:ascii="Arial" w:hAnsi="Arial" w:cs="Arial"/>
          <w:sz w:val="24"/>
          <w:szCs w:val="24"/>
        </w:rPr>
        <w:t xml:space="preserve"> do Ensino Fundamental 2.</w:t>
      </w:r>
    </w:p>
    <w:p w14:paraId="1D535BC4" w14:textId="77777777" w:rsidR="00054581" w:rsidRDefault="00054581" w:rsidP="0005458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89B3E03" w14:textId="59D58021" w:rsidR="00734A5C" w:rsidRP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r w:rsidRPr="00734A5C">
        <w:rPr>
          <w:rFonts w:ascii="Arial" w:hAnsi="Arial" w:cs="Arial"/>
          <w:b/>
          <w:bCs/>
          <w:sz w:val="24"/>
          <w:szCs w:val="24"/>
        </w:rPr>
        <w:t>RESULTADOS E DISCUSSÃO</w:t>
      </w:r>
    </w:p>
    <w:p w14:paraId="134A9CA5" w14:textId="77777777" w:rsidR="002A4832" w:rsidRDefault="002A4832" w:rsidP="00F86D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E90E66" w14:textId="2A40E95E" w:rsidR="006A4B13" w:rsidRPr="00D24A61" w:rsidRDefault="0071143A" w:rsidP="00B34711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 referido trabalho ainda está em execução, </w:t>
      </w:r>
      <w:r w:rsidR="00763CBD">
        <w:rPr>
          <w:rFonts w:ascii="Arial" w:hAnsi="Arial" w:cs="Arial"/>
          <w:sz w:val="24"/>
          <w:szCs w:val="24"/>
        </w:rPr>
        <w:t>por conta da Pandemia do Cor</w:t>
      </w:r>
      <w:r w:rsidR="00AC2FDA">
        <w:rPr>
          <w:rFonts w:ascii="Arial" w:hAnsi="Arial" w:cs="Arial"/>
          <w:sz w:val="24"/>
          <w:szCs w:val="24"/>
        </w:rPr>
        <w:t xml:space="preserve">ona Vírus </w:t>
      </w:r>
      <w:r w:rsidR="0099260A">
        <w:rPr>
          <w:rFonts w:ascii="Arial" w:hAnsi="Arial" w:cs="Arial"/>
          <w:sz w:val="24"/>
          <w:szCs w:val="24"/>
        </w:rPr>
        <w:t>t</w:t>
      </w:r>
      <w:r w:rsidR="00AC2FDA">
        <w:rPr>
          <w:rFonts w:ascii="Arial" w:hAnsi="Arial" w:cs="Arial"/>
          <w:sz w:val="24"/>
          <w:szCs w:val="24"/>
        </w:rPr>
        <w:t>eve de ser interrompid</w:t>
      </w:r>
      <w:r w:rsidR="00B761E4">
        <w:rPr>
          <w:rFonts w:ascii="Arial" w:hAnsi="Arial" w:cs="Arial"/>
          <w:sz w:val="24"/>
          <w:szCs w:val="24"/>
        </w:rPr>
        <w:t>o</w:t>
      </w:r>
      <w:r w:rsidR="00AC2FDA">
        <w:rPr>
          <w:rFonts w:ascii="Arial" w:hAnsi="Arial" w:cs="Arial"/>
          <w:sz w:val="24"/>
          <w:szCs w:val="24"/>
        </w:rPr>
        <w:t>, uma vez que, a</w:t>
      </w:r>
      <w:r w:rsidR="0099260A">
        <w:rPr>
          <w:rFonts w:ascii="Arial" w:hAnsi="Arial" w:cs="Arial"/>
          <w:sz w:val="24"/>
          <w:szCs w:val="24"/>
        </w:rPr>
        <w:t xml:space="preserve"> pesquisa acontecia de forma presencial. </w:t>
      </w:r>
      <w:r w:rsidR="00B761E4">
        <w:rPr>
          <w:rFonts w:ascii="Arial" w:hAnsi="Arial" w:cs="Arial"/>
          <w:sz w:val="24"/>
          <w:szCs w:val="24"/>
        </w:rPr>
        <w:t>A</w:t>
      </w:r>
      <w:r w:rsidR="003F6A21">
        <w:rPr>
          <w:rFonts w:ascii="Arial" w:hAnsi="Arial" w:cs="Arial"/>
          <w:sz w:val="24"/>
          <w:szCs w:val="24"/>
        </w:rPr>
        <w:t>lguns jogos já foram produzidos e trabal</w:t>
      </w:r>
      <w:r w:rsidR="009B29D9">
        <w:rPr>
          <w:rFonts w:ascii="Arial" w:hAnsi="Arial" w:cs="Arial"/>
          <w:sz w:val="24"/>
          <w:szCs w:val="24"/>
        </w:rPr>
        <w:t>hados</w:t>
      </w:r>
      <w:r w:rsidR="00E97DB7">
        <w:rPr>
          <w:rFonts w:ascii="Arial" w:hAnsi="Arial" w:cs="Arial"/>
          <w:sz w:val="24"/>
          <w:szCs w:val="24"/>
        </w:rPr>
        <w:t xml:space="preserve">, por exemplo: o Jogo de </w:t>
      </w:r>
      <w:r w:rsidR="00E97DB7" w:rsidRPr="00C853A0">
        <w:rPr>
          <w:rFonts w:ascii="Arial" w:hAnsi="Arial" w:cs="Arial"/>
          <w:b/>
          <w:bCs/>
          <w:sz w:val="24"/>
          <w:szCs w:val="24"/>
        </w:rPr>
        <w:t>Sobre</w:t>
      </w:r>
      <w:r w:rsidR="00C853A0" w:rsidRPr="00C853A0">
        <w:rPr>
          <w:rFonts w:ascii="Arial" w:hAnsi="Arial" w:cs="Arial"/>
          <w:b/>
          <w:bCs/>
          <w:sz w:val="24"/>
          <w:szCs w:val="24"/>
        </w:rPr>
        <w:t>por.</w:t>
      </w:r>
      <w:r w:rsidR="00B34711">
        <w:rPr>
          <w:rFonts w:ascii="Arial" w:hAnsi="Arial" w:cs="Arial"/>
          <w:b/>
          <w:bCs/>
          <w:sz w:val="24"/>
          <w:szCs w:val="24"/>
        </w:rPr>
        <w:t xml:space="preserve"> </w:t>
      </w:r>
      <w:r w:rsidR="006A4B13" w:rsidRPr="00D24A61">
        <w:rPr>
          <w:rFonts w:ascii="Arial" w:hAnsi="Arial" w:cs="Arial"/>
          <w:sz w:val="24"/>
          <w:szCs w:val="24"/>
        </w:rPr>
        <w:t xml:space="preserve">O </w:t>
      </w:r>
      <w:r w:rsidR="00020E33">
        <w:rPr>
          <w:rFonts w:ascii="Arial" w:hAnsi="Arial" w:cs="Arial"/>
          <w:sz w:val="24"/>
          <w:szCs w:val="24"/>
        </w:rPr>
        <w:t xml:space="preserve">qual </w:t>
      </w:r>
      <w:r w:rsidR="00560E77">
        <w:rPr>
          <w:rFonts w:ascii="Arial" w:hAnsi="Arial" w:cs="Arial"/>
          <w:bCs/>
          <w:sz w:val="24"/>
          <w:szCs w:val="24"/>
        </w:rPr>
        <w:t>abrange</w:t>
      </w:r>
      <w:r w:rsidR="00C6451F">
        <w:rPr>
          <w:rFonts w:ascii="Arial" w:hAnsi="Arial" w:cs="Arial"/>
          <w:bCs/>
          <w:sz w:val="24"/>
          <w:szCs w:val="24"/>
        </w:rPr>
        <w:t>,</w:t>
      </w:r>
      <w:r w:rsidR="00560E77">
        <w:rPr>
          <w:rFonts w:ascii="Arial" w:hAnsi="Arial" w:cs="Arial"/>
          <w:bCs/>
          <w:sz w:val="24"/>
          <w:szCs w:val="24"/>
        </w:rPr>
        <w:t xml:space="preserve"> além dos conteúdos matemáticos que serão citados</w:t>
      </w:r>
      <w:r w:rsidR="006B6380">
        <w:rPr>
          <w:rFonts w:ascii="Arial" w:hAnsi="Arial" w:cs="Arial"/>
          <w:bCs/>
          <w:sz w:val="24"/>
          <w:szCs w:val="24"/>
        </w:rPr>
        <w:t xml:space="preserve">, </w:t>
      </w:r>
      <w:r w:rsidR="005E5541">
        <w:rPr>
          <w:rFonts w:ascii="Arial" w:hAnsi="Arial" w:cs="Arial"/>
          <w:sz w:val="24"/>
          <w:szCs w:val="24"/>
        </w:rPr>
        <w:t>os</w:t>
      </w:r>
      <w:r w:rsidR="006A4B13" w:rsidRPr="00D24A61">
        <w:rPr>
          <w:rFonts w:ascii="Arial" w:hAnsi="Arial" w:cs="Arial"/>
          <w:sz w:val="24"/>
          <w:szCs w:val="24"/>
        </w:rPr>
        <w:t xml:space="preserve"> </w:t>
      </w:r>
      <w:r w:rsidR="005E5541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6A4B13" w:rsidRPr="005E55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entidos do </w:t>
      </w:r>
      <w:r w:rsidR="005E5541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6A4B13" w:rsidRPr="005E5541">
        <w:rPr>
          <w:rFonts w:ascii="Arial" w:hAnsi="Arial" w:cs="Arial"/>
          <w:color w:val="222222"/>
          <w:sz w:val="24"/>
          <w:szCs w:val="24"/>
          <w:shd w:val="clear" w:color="auto" w:fill="FFFFFF"/>
        </w:rPr>
        <w:t>orpo </w:t>
      </w:r>
      <w:r w:rsidR="005E5541"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 w:rsidR="006A4B13" w:rsidRPr="005E5541">
        <w:rPr>
          <w:rFonts w:ascii="Arial" w:hAnsi="Arial" w:cs="Arial"/>
          <w:color w:val="222222"/>
          <w:sz w:val="24"/>
          <w:szCs w:val="24"/>
          <w:shd w:val="clear" w:color="auto" w:fill="FFFFFF"/>
        </w:rPr>
        <w:t>umano</w:t>
      </w:r>
      <w:r w:rsidR="006A4B13" w:rsidRPr="00D24A6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FE4A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Como sabemos, o </w:t>
      </w:r>
      <w:r w:rsidR="006A4B13" w:rsidRPr="00D24A61">
        <w:rPr>
          <w:rFonts w:ascii="Arial" w:hAnsi="Arial" w:cs="Arial"/>
          <w:color w:val="222222"/>
          <w:sz w:val="24"/>
          <w:szCs w:val="24"/>
          <w:shd w:val="clear" w:color="auto" w:fill="FFFFFF"/>
        </w:rPr>
        <w:t>corpo </w:t>
      </w:r>
      <w:r w:rsidR="006A4B13" w:rsidRPr="005E5541">
        <w:rPr>
          <w:rFonts w:ascii="Arial" w:hAnsi="Arial" w:cs="Arial"/>
          <w:color w:val="222222"/>
          <w:sz w:val="24"/>
          <w:szCs w:val="24"/>
          <w:shd w:val="clear" w:color="auto" w:fill="FFFFFF"/>
        </w:rPr>
        <w:t>humano </w:t>
      </w:r>
      <w:r w:rsidR="00FE4A65">
        <w:rPr>
          <w:rFonts w:ascii="Arial" w:hAnsi="Arial" w:cs="Arial"/>
          <w:color w:val="222222"/>
          <w:sz w:val="24"/>
          <w:szCs w:val="24"/>
          <w:shd w:val="clear" w:color="auto" w:fill="FFFFFF"/>
        </w:rPr>
        <w:t>possui</w:t>
      </w:r>
      <w:r w:rsidR="006A4B13" w:rsidRPr="005E55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cinco sentidos:</w:t>
      </w:r>
      <w:r w:rsidR="00FE4A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A4B13" w:rsidRPr="005E5541">
        <w:rPr>
          <w:rFonts w:ascii="Arial" w:hAnsi="Arial" w:cs="Arial"/>
          <w:color w:val="222222"/>
          <w:sz w:val="24"/>
          <w:szCs w:val="24"/>
          <w:shd w:val="clear" w:color="auto" w:fill="FFFFFF"/>
        </w:rPr>
        <w:t>visão, olfato, paladar, audição e o tato</w:t>
      </w:r>
      <w:r w:rsidR="00153912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6A4B13" w:rsidRPr="005E55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3912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6A4B13" w:rsidRPr="005E5541">
        <w:rPr>
          <w:rFonts w:ascii="Arial" w:hAnsi="Arial" w:cs="Arial"/>
          <w:color w:val="222222"/>
          <w:sz w:val="24"/>
          <w:szCs w:val="24"/>
          <w:shd w:val="clear" w:color="auto" w:fill="FFFFFF"/>
        </w:rPr>
        <w:t>les fazem parte do sistema sensorial, responsável por enviar as informações o</w:t>
      </w:r>
      <w:r w:rsidR="006A4B13" w:rsidRPr="00D24A61">
        <w:rPr>
          <w:rFonts w:ascii="Arial" w:hAnsi="Arial" w:cs="Arial"/>
          <w:color w:val="222222"/>
          <w:sz w:val="24"/>
          <w:szCs w:val="24"/>
          <w:shd w:val="clear" w:color="auto" w:fill="FFFFFF"/>
        </w:rPr>
        <w:t>btidas para o sistema nervoso</w:t>
      </w:r>
      <w:r w:rsidR="00172D1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B49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2D9A">
        <w:rPr>
          <w:rFonts w:ascii="Arial" w:hAnsi="Arial" w:cs="Arial"/>
          <w:color w:val="222222"/>
          <w:sz w:val="24"/>
          <w:szCs w:val="24"/>
          <w:shd w:val="clear" w:color="auto" w:fill="FFFFFF"/>
        </w:rPr>
        <w:t>Esse jogo</w:t>
      </w:r>
      <w:r w:rsidR="000126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</w:t>
      </w:r>
      <w:r w:rsidR="00950271">
        <w:rPr>
          <w:rFonts w:ascii="Arial" w:hAnsi="Arial" w:cs="Arial"/>
          <w:color w:val="222222"/>
          <w:sz w:val="24"/>
          <w:szCs w:val="24"/>
          <w:shd w:val="clear" w:color="auto" w:fill="FFFFFF"/>
        </w:rPr>
        <w:t>á</w:t>
      </w:r>
      <w:r w:rsidR="000126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ênfase ao</w:t>
      </w:r>
      <w:r w:rsidR="00EC32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campo visual e </w:t>
      </w:r>
      <w:r w:rsidR="0095027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ao </w:t>
      </w:r>
      <w:r w:rsidR="00EC3261">
        <w:rPr>
          <w:rFonts w:ascii="Arial" w:hAnsi="Arial" w:cs="Arial"/>
          <w:color w:val="222222"/>
          <w:sz w:val="24"/>
          <w:szCs w:val="24"/>
          <w:shd w:val="clear" w:color="auto" w:fill="FFFFFF"/>
        </w:rPr>
        <w:t>auditivo</w:t>
      </w:r>
      <w:r w:rsidR="006B63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C32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proporcionando uma aprendizagem mais rápida, lúdica e </w:t>
      </w:r>
      <w:r w:rsidR="00B34711">
        <w:rPr>
          <w:rFonts w:ascii="Arial" w:hAnsi="Arial" w:cs="Arial"/>
          <w:color w:val="222222"/>
          <w:sz w:val="24"/>
          <w:szCs w:val="24"/>
          <w:shd w:val="clear" w:color="auto" w:fill="FFFFFF"/>
        </w:rPr>
        <w:t>principalmente</w:t>
      </w:r>
      <w:r w:rsidR="0095027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B347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faça sentido para os estudantes.</w:t>
      </w:r>
      <w:r w:rsidR="006A4B13" w:rsidRPr="00D24A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5BC9447" w14:textId="0F19490F" w:rsidR="0056418A" w:rsidRDefault="007D7FE8" w:rsidP="0056418A">
      <w:pPr>
        <w:spacing w:after="0"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É um jogo de mesa</w:t>
      </w:r>
      <w:r w:rsidR="005250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</w:t>
      </w:r>
      <w:r w:rsidR="006A4B13" w:rsidRPr="00D24A61">
        <w:rPr>
          <w:rFonts w:ascii="Arial" w:hAnsi="Arial" w:cs="Arial"/>
          <w:color w:val="222222"/>
          <w:sz w:val="24"/>
          <w:szCs w:val="24"/>
          <w:shd w:val="clear" w:color="auto" w:fill="FFFFFF"/>
        </w:rPr>
        <w:t>ompost</w:t>
      </w:r>
      <w:r w:rsidR="0052506A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6A4B13" w:rsidRPr="00D24A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 indicadores de comunicação visual e auditivo</w:t>
      </w:r>
      <w:r w:rsidR="005250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possui </w:t>
      </w:r>
      <w:r w:rsidR="006A4B13" w:rsidRPr="00D24A61">
        <w:rPr>
          <w:rFonts w:ascii="Arial" w:hAnsi="Arial" w:cs="Arial"/>
          <w:color w:val="222222"/>
          <w:sz w:val="24"/>
          <w:szCs w:val="24"/>
          <w:shd w:val="clear" w:color="auto" w:fill="FFFFFF"/>
        </w:rPr>
        <w:t>parte eletrônica e peças numéric</w:t>
      </w:r>
      <w:r w:rsidR="0052506A">
        <w:rPr>
          <w:rFonts w:ascii="Arial" w:hAnsi="Arial" w:cs="Arial"/>
          <w:color w:val="222222"/>
          <w:sz w:val="24"/>
          <w:szCs w:val="24"/>
          <w:shd w:val="clear" w:color="auto" w:fill="FFFFFF"/>
        </w:rPr>
        <w:t>as</w:t>
      </w:r>
      <w:r w:rsidR="006A4B13" w:rsidRPr="00D24A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alfabétic</w:t>
      </w:r>
      <w:r w:rsidR="0052506A">
        <w:rPr>
          <w:rFonts w:ascii="Arial" w:hAnsi="Arial" w:cs="Arial"/>
          <w:color w:val="222222"/>
          <w:sz w:val="24"/>
          <w:szCs w:val="24"/>
          <w:shd w:val="clear" w:color="auto" w:fill="FFFFFF"/>
        </w:rPr>
        <w:t>as</w:t>
      </w:r>
      <w:r w:rsidR="006A4B13" w:rsidRPr="00D24A6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9607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6418A" w:rsidRPr="00992098">
        <w:rPr>
          <w:rFonts w:ascii="Arial" w:hAnsi="Arial" w:cs="Arial"/>
          <w:color w:val="222222"/>
          <w:sz w:val="24"/>
          <w:szCs w:val="24"/>
          <w:shd w:val="clear" w:color="auto" w:fill="FFFFFF"/>
        </w:rPr>
        <w:t>A dinâmica do jogo consiste na participação dos estudantes</w:t>
      </w:r>
      <w:r w:rsidR="009402D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6418A" w:rsidRPr="009920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enquanto duplas e um juiz.</w:t>
      </w:r>
      <w:r w:rsidR="005641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duplas participantes devem ficar atent</w:t>
      </w:r>
      <w:r w:rsidR="009402D8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5641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</w:t>
      </w:r>
      <w:r w:rsidR="009402D8">
        <w:rPr>
          <w:rFonts w:ascii="Arial" w:hAnsi="Arial" w:cs="Arial"/>
          <w:color w:val="222222"/>
          <w:sz w:val="24"/>
          <w:szCs w:val="24"/>
          <w:shd w:val="clear" w:color="auto" w:fill="FFFFFF"/>
        </w:rPr>
        <w:t>à</w:t>
      </w:r>
      <w:r w:rsidR="0056418A">
        <w:rPr>
          <w:rFonts w:ascii="Arial" w:hAnsi="Arial" w:cs="Arial"/>
          <w:color w:val="222222"/>
          <w:sz w:val="24"/>
          <w:szCs w:val="24"/>
          <w:shd w:val="clear" w:color="auto" w:fill="FFFFFF"/>
        </w:rPr>
        <w:t>s perguntas e acionar o botão que indica para o juiz qual dupla deve começar respondendo. É feita a pergunta e os estudantes devem montar a equação e mostrar o resultado.</w:t>
      </w:r>
    </w:p>
    <w:p w14:paraId="58148004" w14:textId="77777777" w:rsidR="009402D8" w:rsidRDefault="009402D8" w:rsidP="00DB6F96">
      <w:pPr>
        <w:ind w:firstLine="708"/>
        <w:jc w:val="center"/>
        <w:rPr>
          <w:rFonts w:ascii="Arial" w:hAnsi="Arial" w:cs="Arial"/>
          <w:b/>
          <w:bCs/>
        </w:rPr>
      </w:pPr>
    </w:p>
    <w:p w14:paraId="119889C6" w14:textId="77777777" w:rsidR="00DB6F96" w:rsidRPr="00B3324F" w:rsidRDefault="00DB6F96" w:rsidP="00DB6F96">
      <w:pPr>
        <w:ind w:firstLine="708"/>
        <w:jc w:val="center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B3324F">
        <w:rPr>
          <w:rFonts w:ascii="Arial" w:hAnsi="Arial" w:cs="Arial"/>
          <w:b/>
          <w:bCs/>
        </w:rPr>
        <w:t>Tabela 1: Parte da PCJMAT</w:t>
      </w:r>
    </w:p>
    <w:tbl>
      <w:tblPr>
        <w:tblStyle w:val="Tabelacomgrade"/>
        <w:tblW w:w="8424" w:type="dxa"/>
        <w:jc w:val="center"/>
        <w:tblLook w:val="04A0" w:firstRow="1" w:lastRow="0" w:firstColumn="1" w:lastColumn="0" w:noHBand="0" w:noVBand="1"/>
      </w:tblPr>
      <w:tblGrid>
        <w:gridCol w:w="2808"/>
        <w:gridCol w:w="2808"/>
        <w:gridCol w:w="2808"/>
      </w:tblGrid>
      <w:tr w:rsidR="00DB6F96" w14:paraId="7703ABEF" w14:textId="77777777" w:rsidTr="00E92FAD">
        <w:trPr>
          <w:trHeight w:val="452"/>
          <w:jc w:val="center"/>
        </w:trPr>
        <w:tc>
          <w:tcPr>
            <w:tcW w:w="2808" w:type="dxa"/>
          </w:tcPr>
          <w:p w14:paraId="23EA1C64" w14:textId="77777777" w:rsidR="00DB6F96" w:rsidRPr="007342DB" w:rsidRDefault="00DB6F96" w:rsidP="009C0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342DB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Nome do Jogo</w:t>
            </w:r>
          </w:p>
        </w:tc>
        <w:tc>
          <w:tcPr>
            <w:tcW w:w="2808" w:type="dxa"/>
          </w:tcPr>
          <w:p w14:paraId="674FE94A" w14:textId="77777777" w:rsidR="00DB6F96" w:rsidRPr="007342DB" w:rsidRDefault="00DB6F96" w:rsidP="009C0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342DB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Objetivos</w:t>
            </w:r>
          </w:p>
        </w:tc>
        <w:tc>
          <w:tcPr>
            <w:tcW w:w="2808" w:type="dxa"/>
          </w:tcPr>
          <w:p w14:paraId="7FB5A83A" w14:textId="53B418B1" w:rsidR="00DB6F96" w:rsidRPr="007342DB" w:rsidRDefault="00DB6F96" w:rsidP="009C0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342DB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Conteúdos</w:t>
            </w: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propo</w:t>
            </w:r>
            <w:r w:rsidR="00425A2F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tos</w:t>
            </w:r>
          </w:p>
        </w:tc>
      </w:tr>
      <w:tr w:rsidR="00DB6F96" w14:paraId="59C8FF49" w14:textId="77777777" w:rsidTr="00E92FAD">
        <w:trPr>
          <w:trHeight w:val="2315"/>
          <w:jc w:val="center"/>
        </w:trPr>
        <w:tc>
          <w:tcPr>
            <w:tcW w:w="2808" w:type="dxa"/>
          </w:tcPr>
          <w:p w14:paraId="62E7DB32" w14:textId="77777777" w:rsidR="00DB6F96" w:rsidRPr="0079529D" w:rsidRDefault="00DB6F96" w:rsidP="009C0C6E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3D0F23D" w14:textId="77777777" w:rsidR="00DB6F96" w:rsidRPr="0079529D" w:rsidRDefault="00DB6F96" w:rsidP="009C0C6E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1EA0FA3" w14:textId="77777777" w:rsidR="00DB6F96" w:rsidRDefault="00DB6F96" w:rsidP="009C0C6E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B66B541" w14:textId="77777777" w:rsidR="00DB6F96" w:rsidRDefault="00DB6F96" w:rsidP="009C0C6E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E448509" w14:textId="77777777" w:rsidR="00DB6F96" w:rsidRPr="0079529D" w:rsidRDefault="00DB6F96" w:rsidP="009C0C6E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952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Sobrepor</w:t>
            </w:r>
          </w:p>
        </w:tc>
        <w:tc>
          <w:tcPr>
            <w:tcW w:w="2808" w:type="dxa"/>
          </w:tcPr>
          <w:p w14:paraId="15B07F04" w14:textId="77777777" w:rsidR="00DB6F96" w:rsidRPr="0079529D" w:rsidRDefault="00DB6F96" w:rsidP="009C0C6E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952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Resolver problemas envolvendo Equação do 1º grau;</w:t>
            </w:r>
          </w:p>
          <w:p w14:paraId="2F0580A4" w14:textId="7D1FD2EA" w:rsidR="00DB6F96" w:rsidRPr="0079529D" w:rsidRDefault="00DB6F96" w:rsidP="009C0C6E">
            <w:pPr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79529D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Desenvolver o raciocínio lógico, percepção auditiva, estrutura rítmica, coordenação motora, coordenação viso-motor e tátil, noções de distância, 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relação </w:t>
            </w:r>
            <w:r w:rsidRPr="0079529D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interpessoal</w:t>
            </w:r>
            <w:r w:rsidR="00E92FAD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0124D24C" w14:textId="77777777" w:rsidR="00DB6F96" w:rsidRPr="0079529D" w:rsidRDefault="00DB6F96" w:rsidP="009C0C6E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8" w:type="dxa"/>
          </w:tcPr>
          <w:p w14:paraId="495E3877" w14:textId="77777777" w:rsidR="00DB6F96" w:rsidRDefault="00DB6F96" w:rsidP="009C0C6E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EA918E7" w14:textId="77777777" w:rsidR="00DB6F96" w:rsidRDefault="00DB6F96" w:rsidP="009C0C6E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82D306E" w14:textId="77777777" w:rsidR="00DB6F96" w:rsidRPr="0079529D" w:rsidRDefault="00DB6F96" w:rsidP="009C0C6E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952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Expressões algébricas; Equação do 1º grau;</w:t>
            </w:r>
          </w:p>
          <w:p w14:paraId="78A7D5FB" w14:textId="5A81138B" w:rsidR="00DB6F96" w:rsidRPr="0079529D" w:rsidRDefault="00DB6F96" w:rsidP="009C0C6E">
            <w:pPr>
              <w:spacing w:line="36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952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Potenciação</w:t>
            </w:r>
            <w:r w:rsidR="00BF213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0EF66C2A" w14:textId="77777777" w:rsidR="00DB6F96" w:rsidRDefault="00DB6F96" w:rsidP="00BF2135">
      <w:pPr>
        <w:spacing w:after="0" w:line="360" w:lineRule="auto"/>
        <w:ind w:firstLine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3324F">
        <w:rPr>
          <w:rFonts w:ascii="Arial" w:hAnsi="Arial" w:cs="Arial"/>
          <w:color w:val="222222"/>
          <w:sz w:val="20"/>
          <w:szCs w:val="20"/>
          <w:shd w:val="clear" w:color="auto" w:fill="FFFFFF"/>
        </w:rPr>
        <w:t>Fonte: Autores da pesquisa</w:t>
      </w:r>
    </w:p>
    <w:p w14:paraId="31585B8A" w14:textId="77777777" w:rsidR="0056418A" w:rsidRDefault="0056418A" w:rsidP="00F33C61">
      <w:pPr>
        <w:spacing w:after="0"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D300250" w14:textId="5BD75253" w:rsidR="00F33C61" w:rsidRDefault="00F33C61" w:rsidP="00F33C61">
      <w:pPr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E765D"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pt-BR"/>
        </w:rPr>
        <w:drawing>
          <wp:inline distT="0" distB="0" distL="0" distR="0" wp14:anchorId="05D55DCE" wp14:editId="0C003F5C">
            <wp:extent cx="2160014" cy="1619250"/>
            <wp:effectExtent l="19050" t="0" r="0" b="0"/>
            <wp:docPr id="4" name="Imagem 2" descr="D:\DCIM\101MSDCF\DSC06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1MSDCF\DSC06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14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7E8" w:rsidRPr="009607E8">
        <w:rPr>
          <w:noProof/>
          <w:lang w:eastAsia="pt-BR"/>
        </w:rPr>
        <w:t xml:space="preserve"> </w:t>
      </w:r>
      <w:r w:rsidR="009607E8">
        <w:rPr>
          <w:noProof/>
          <w:lang w:eastAsia="pt-BR"/>
        </w:rPr>
        <w:drawing>
          <wp:inline distT="0" distB="0" distL="0" distR="0" wp14:anchorId="1D9ED38A" wp14:editId="51F06FC9">
            <wp:extent cx="2123253" cy="1601422"/>
            <wp:effectExtent l="0" t="0" r="0" b="0"/>
            <wp:docPr id="1" name="Imagem 1" descr="C:\Users\aluno\Downloads\IMG-20190920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ownloads\IMG-20190920-WA00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82" cy="161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0DEEA" w14:textId="5AFCFCC4" w:rsidR="00CE2572" w:rsidRDefault="00CE2572" w:rsidP="00DB6F96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E2572">
        <w:rPr>
          <w:rFonts w:ascii="Arial" w:hAnsi="Arial" w:cs="Arial"/>
          <w:color w:val="222222"/>
          <w:sz w:val="20"/>
          <w:szCs w:val="20"/>
          <w:shd w:val="clear" w:color="auto" w:fill="FFFFFF"/>
        </w:rPr>
        <w:t>Imagem 1</w:t>
      </w:r>
      <w:r w:rsidR="009607E8">
        <w:rPr>
          <w:rFonts w:ascii="Arial" w:hAnsi="Arial" w:cs="Arial"/>
          <w:color w:val="222222"/>
          <w:sz w:val="20"/>
          <w:szCs w:val="20"/>
          <w:shd w:val="clear" w:color="auto" w:fill="FFFFFF"/>
        </w:rPr>
        <w:t>: Jogo Sobrepor</w:t>
      </w:r>
      <w:r w:rsidR="009607E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9607E8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Imagem 2: Estudantes participando do jogo</w:t>
      </w:r>
    </w:p>
    <w:p w14:paraId="501ED828" w14:textId="4A575790" w:rsidR="0056418A" w:rsidRDefault="0056418A" w:rsidP="0056418A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40A94EF" w14:textId="61524E0A" w:rsidR="00891B56" w:rsidRPr="009607E8" w:rsidRDefault="0056418A" w:rsidP="009607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3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É possível perceber nas imagens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 e 4 </w:t>
      </w:r>
      <w:r w:rsidRPr="00B82336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os estudantes utilizam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tato e a percepção visual</w:t>
      </w:r>
      <w:r w:rsidRPr="00B823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resolver os problemas propostos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isso faz com a aprendizagem seja solidificada, além do que o estudante se sente pressionado a não perder tempo para a dupla adversária. </w:t>
      </w:r>
      <w:r w:rsidRPr="00C6033F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C6033F">
        <w:rPr>
          <w:rFonts w:ascii="Arial" w:hAnsi="Arial" w:cs="Arial"/>
          <w:sz w:val="24"/>
          <w:szCs w:val="24"/>
        </w:rPr>
        <w:t xml:space="preserve"> percepção visual é mais forte que a correspondência um a um (...), por meio de manipulação de materiais concretos, a criança já consegue adicionar e iniciar a contagem com significado. (LORENZATO, 2011, p. 5)</w:t>
      </w:r>
    </w:p>
    <w:p w14:paraId="7DC7876E" w14:textId="160BCFF2" w:rsidR="009450F6" w:rsidRDefault="009450F6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F87076E" w14:textId="4C12EFF0" w:rsidR="009450F6" w:rsidRDefault="00734A5C" w:rsidP="009450F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</w:t>
      </w:r>
      <w:r w:rsidRPr="00734A5C">
        <w:rPr>
          <w:rFonts w:ascii="Arial" w:hAnsi="Arial" w:cs="Arial"/>
          <w:b/>
          <w:bCs/>
          <w:sz w:val="24"/>
          <w:szCs w:val="24"/>
        </w:rPr>
        <w:t>CONSIDERAÇÕES FINAI</w:t>
      </w:r>
      <w:r w:rsidR="009450F6">
        <w:rPr>
          <w:rFonts w:ascii="Arial" w:hAnsi="Arial" w:cs="Arial"/>
          <w:b/>
          <w:bCs/>
          <w:sz w:val="24"/>
          <w:szCs w:val="24"/>
        </w:rPr>
        <w:t>S</w:t>
      </w:r>
    </w:p>
    <w:p w14:paraId="26D6FCAF" w14:textId="77777777" w:rsidR="009E0257" w:rsidRDefault="009E0257" w:rsidP="009E025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AEE30B" w14:textId="45477F42" w:rsidR="0056418A" w:rsidRDefault="009450F6" w:rsidP="001963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O uso de recursos visuais e materiais concretos </w:t>
      </w:r>
      <w:r w:rsidR="009E0257">
        <w:rPr>
          <w:rFonts w:ascii="Arial" w:hAnsi="Arial" w:cs="Arial"/>
          <w:sz w:val="24"/>
          <w:szCs w:val="24"/>
        </w:rPr>
        <w:t>contribue</w:t>
      </w:r>
      <w:r w:rsidR="00560BF8">
        <w:rPr>
          <w:rFonts w:ascii="Arial" w:hAnsi="Arial" w:cs="Arial"/>
          <w:sz w:val="24"/>
          <w:szCs w:val="24"/>
        </w:rPr>
        <w:t>m</w:t>
      </w:r>
      <w:r w:rsidR="009E0257">
        <w:rPr>
          <w:rFonts w:ascii="Arial" w:hAnsi="Arial" w:cs="Arial"/>
          <w:sz w:val="24"/>
          <w:szCs w:val="24"/>
        </w:rPr>
        <w:t xml:space="preserve"> para a consolidação de uma aprendizagem em matemática eficaz</w:t>
      </w:r>
      <w:r w:rsidR="00586250">
        <w:rPr>
          <w:rFonts w:ascii="Arial" w:hAnsi="Arial" w:cs="Arial"/>
          <w:sz w:val="24"/>
          <w:szCs w:val="24"/>
        </w:rPr>
        <w:t xml:space="preserve">, resolver problemas por meio de jogos contribui para diminuir o abismo que há entre a matemática </w:t>
      </w:r>
      <w:r w:rsidR="004E2D5D">
        <w:rPr>
          <w:rFonts w:ascii="Arial" w:hAnsi="Arial" w:cs="Arial"/>
          <w:sz w:val="24"/>
          <w:szCs w:val="24"/>
        </w:rPr>
        <w:t xml:space="preserve">vista na escola e a matemática presente no </w:t>
      </w:r>
      <w:r w:rsidR="00196315">
        <w:rPr>
          <w:rFonts w:ascii="Arial" w:hAnsi="Arial" w:cs="Arial"/>
          <w:sz w:val="24"/>
          <w:szCs w:val="24"/>
        </w:rPr>
        <w:t>dia a dia</w:t>
      </w:r>
      <w:r w:rsidR="004E2D5D">
        <w:rPr>
          <w:rFonts w:ascii="Arial" w:hAnsi="Arial" w:cs="Arial"/>
          <w:sz w:val="24"/>
          <w:szCs w:val="24"/>
        </w:rPr>
        <w:t xml:space="preserve"> do estudant</w:t>
      </w:r>
      <w:r w:rsidR="006E27B8">
        <w:rPr>
          <w:rFonts w:ascii="Arial" w:hAnsi="Arial" w:cs="Arial"/>
          <w:sz w:val="24"/>
          <w:szCs w:val="24"/>
        </w:rPr>
        <w:t>e, fazendo com que os conteúdos não fiquem dissociados da vida</w:t>
      </w:r>
      <w:r w:rsidR="00196315">
        <w:rPr>
          <w:rFonts w:ascii="Arial" w:hAnsi="Arial" w:cs="Arial"/>
          <w:sz w:val="24"/>
          <w:szCs w:val="24"/>
        </w:rPr>
        <w:t xml:space="preserve"> cotidiana.</w:t>
      </w:r>
    </w:p>
    <w:p w14:paraId="40330C1E" w14:textId="4903BA84" w:rsidR="004E1841" w:rsidRPr="00734A5C" w:rsidRDefault="00196315" w:rsidP="004E18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75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entanto, é necessário a compreensão de que esses </w:t>
      </w:r>
      <w:r w:rsidR="0067044B" w:rsidRPr="009175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recursos não </w:t>
      </w:r>
      <w:r w:rsidR="004A12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devem</w:t>
      </w:r>
      <w:r w:rsidR="0067044B" w:rsidRPr="009175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 discutidos ou implementados sem que haja intencionalidade </w:t>
      </w:r>
      <w:r w:rsidR="009175F4" w:rsidRPr="009175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professor</w:t>
      </w:r>
      <w:r w:rsidR="000151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jogo simplesmente por ser um jogo não pode ser caracterizado como recurso pedagógico, é preciso </w:t>
      </w:r>
      <w:r w:rsidR="00872B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este este</w:t>
      </w:r>
      <w:r w:rsidR="004A12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ja pautado </w:t>
      </w:r>
      <w:r w:rsidR="004E3C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intencionalidade pedagógica, tenha objetivos claros</w:t>
      </w:r>
      <w:r w:rsidR="00F967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4E18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de fato possa se estabelecer uma relação com o conteúdo proposto. </w:t>
      </w:r>
      <w:r w:rsidR="004E1841">
        <w:rPr>
          <w:rFonts w:ascii="Arial" w:hAnsi="Arial" w:cs="Arial"/>
          <w:sz w:val="24"/>
          <w:szCs w:val="24"/>
        </w:rPr>
        <w:t xml:space="preserve">Dessa maneira, entende-se que o </w:t>
      </w:r>
      <w:r w:rsidR="008D03A4">
        <w:rPr>
          <w:rFonts w:ascii="Arial" w:hAnsi="Arial" w:cs="Arial"/>
          <w:sz w:val="24"/>
          <w:szCs w:val="24"/>
        </w:rPr>
        <w:t xml:space="preserve">trabalho que vem sendo realizado está alcançando os objetivos propostos, espera-se que a pesquisa </w:t>
      </w:r>
      <w:r w:rsidR="00C41BEF">
        <w:rPr>
          <w:rFonts w:ascii="Arial" w:hAnsi="Arial" w:cs="Arial"/>
          <w:sz w:val="24"/>
          <w:szCs w:val="24"/>
        </w:rPr>
        <w:t>seja</w:t>
      </w:r>
      <w:r w:rsidR="008D03A4">
        <w:rPr>
          <w:rFonts w:ascii="Arial" w:hAnsi="Arial" w:cs="Arial"/>
          <w:sz w:val="24"/>
          <w:szCs w:val="24"/>
        </w:rPr>
        <w:t xml:space="preserve"> concluída </w:t>
      </w:r>
      <w:r w:rsidR="00C41BEF">
        <w:rPr>
          <w:rFonts w:ascii="Arial" w:hAnsi="Arial" w:cs="Arial"/>
          <w:sz w:val="24"/>
          <w:szCs w:val="24"/>
        </w:rPr>
        <w:t>n</w:t>
      </w:r>
      <w:r w:rsidR="008D03A4">
        <w:rPr>
          <w:rFonts w:ascii="Arial" w:hAnsi="Arial" w:cs="Arial"/>
          <w:sz w:val="24"/>
          <w:szCs w:val="24"/>
        </w:rPr>
        <w:t>o retorno das aulas presenciais</w:t>
      </w:r>
      <w:r w:rsidR="00C41BEF">
        <w:rPr>
          <w:rFonts w:ascii="Arial" w:hAnsi="Arial" w:cs="Arial"/>
          <w:sz w:val="24"/>
          <w:szCs w:val="24"/>
        </w:rPr>
        <w:t xml:space="preserve"> </w:t>
      </w:r>
      <w:r w:rsidR="008D03A4">
        <w:rPr>
          <w:rFonts w:ascii="Arial" w:hAnsi="Arial" w:cs="Arial"/>
          <w:sz w:val="24"/>
          <w:szCs w:val="24"/>
        </w:rPr>
        <w:t>e os resulta</w:t>
      </w:r>
      <w:r w:rsidR="00C41BEF">
        <w:rPr>
          <w:rFonts w:ascii="Arial" w:hAnsi="Arial" w:cs="Arial"/>
          <w:sz w:val="24"/>
          <w:szCs w:val="24"/>
        </w:rPr>
        <w:t>do</w:t>
      </w:r>
      <w:r w:rsidR="008D03A4">
        <w:rPr>
          <w:rFonts w:ascii="Arial" w:hAnsi="Arial" w:cs="Arial"/>
          <w:sz w:val="24"/>
          <w:szCs w:val="24"/>
        </w:rPr>
        <w:t>s</w:t>
      </w:r>
      <w:r w:rsidR="00C41BEF">
        <w:rPr>
          <w:rFonts w:ascii="Arial" w:hAnsi="Arial" w:cs="Arial"/>
          <w:sz w:val="24"/>
          <w:szCs w:val="24"/>
        </w:rPr>
        <w:t xml:space="preserve"> possam contribuir para</w:t>
      </w:r>
      <w:r w:rsidR="000971B4">
        <w:rPr>
          <w:rFonts w:ascii="Arial" w:hAnsi="Arial" w:cs="Arial"/>
          <w:sz w:val="24"/>
          <w:szCs w:val="24"/>
        </w:rPr>
        <w:t xml:space="preserve"> a prática do professor de matemática, para pesquisas futuras sobre o tema e sobretudo que de fato consiga contribuir significativamente no processo de aprendizagem dos estudantes.</w:t>
      </w:r>
    </w:p>
    <w:p w14:paraId="10BAFE27" w14:textId="77777777" w:rsidR="00F44463" w:rsidRDefault="00F44463" w:rsidP="00F86DD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DFF61F5" w14:textId="0B50A1AD" w:rsidR="00734A5C" w:rsidRDefault="00734A5C" w:rsidP="00F86DD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1288">
        <w:rPr>
          <w:rFonts w:ascii="Arial" w:hAnsi="Arial" w:cs="Arial"/>
          <w:b/>
          <w:bCs/>
          <w:sz w:val="24"/>
          <w:szCs w:val="24"/>
        </w:rPr>
        <w:t>REFERÊNCIAS</w:t>
      </w:r>
    </w:p>
    <w:p w14:paraId="705B531E" w14:textId="77777777" w:rsidR="006F48FF" w:rsidRPr="007262C9" w:rsidRDefault="006F48FF" w:rsidP="006F4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B9665" w14:textId="6AF3DBFA" w:rsidR="00560BF8" w:rsidRDefault="00560BF8" w:rsidP="008F1A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BOALER,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MUNSON,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WILLIAMS,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Cathy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0BF8">
        <w:rPr>
          <w:rFonts w:ascii="Arial" w:hAnsi="Arial" w:cs="Arial"/>
          <w:b/>
          <w:bCs/>
          <w:color w:val="000000"/>
          <w:sz w:val="24"/>
          <w:szCs w:val="24"/>
        </w:rPr>
        <w:t>Mentalidades matemática na sala de aula</w:t>
      </w:r>
      <w:r>
        <w:rPr>
          <w:rFonts w:ascii="Arial" w:hAnsi="Arial" w:cs="Arial"/>
          <w:color w:val="000000"/>
          <w:sz w:val="24"/>
          <w:szCs w:val="24"/>
        </w:rPr>
        <w:t>. Porto Alegre: Penso, 2018.</w:t>
      </w:r>
    </w:p>
    <w:p w14:paraId="284AFE88" w14:textId="77777777" w:rsidR="00560BF8" w:rsidRDefault="00560BF8" w:rsidP="008F1A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946B84" w14:textId="75D68079" w:rsidR="00F44463" w:rsidRDefault="008B4D36" w:rsidP="008F1A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769C4">
        <w:rPr>
          <w:rFonts w:ascii="Arial" w:hAnsi="Arial" w:cs="Arial"/>
          <w:color w:val="000000"/>
          <w:sz w:val="24"/>
          <w:szCs w:val="24"/>
        </w:rPr>
        <w:t xml:space="preserve">ELKONIN, </w:t>
      </w:r>
      <w:proofErr w:type="spellStart"/>
      <w:r w:rsidRPr="00A769C4">
        <w:rPr>
          <w:rFonts w:ascii="Arial" w:hAnsi="Arial" w:cs="Arial"/>
          <w:color w:val="000000"/>
          <w:sz w:val="24"/>
          <w:szCs w:val="24"/>
        </w:rPr>
        <w:t>Daniil</w:t>
      </w:r>
      <w:proofErr w:type="spellEnd"/>
      <w:r w:rsidRPr="00A769C4">
        <w:rPr>
          <w:rFonts w:ascii="Arial" w:hAnsi="Arial" w:cs="Arial"/>
          <w:color w:val="000000"/>
          <w:sz w:val="24"/>
          <w:szCs w:val="24"/>
        </w:rPr>
        <w:t xml:space="preserve"> B. </w:t>
      </w:r>
      <w:r w:rsidRPr="00D47774">
        <w:rPr>
          <w:rFonts w:ascii="Arial" w:hAnsi="Arial" w:cs="Arial"/>
          <w:b/>
          <w:color w:val="000000"/>
          <w:sz w:val="24"/>
          <w:szCs w:val="24"/>
        </w:rPr>
        <w:t>Psicologia do jogo.</w:t>
      </w:r>
      <w:r w:rsidRPr="00A769C4">
        <w:rPr>
          <w:rFonts w:ascii="Arial" w:hAnsi="Arial" w:cs="Arial"/>
          <w:color w:val="000000"/>
          <w:sz w:val="24"/>
          <w:szCs w:val="24"/>
        </w:rPr>
        <w:t xml:space="preserve"> São Paulo: Martins Fontes, 1998</w:t>
      </w:r>
      <w:r w:rsidR="007262C9" w:rsidRPr="00A769C4">
        <w:rPr>
          <w:rFonts w:ascii="Arial" w:hAnsi="Arial" w:cs="Arial"/>
          <w:color w:val="000000"/>
          <w:sz w:val="24"/>
          <w:szCs w:val="24"/>
        </w:rPr>
        <w:t>.</w:t>
      </w:r>
    </w:p>
    <w:p w14:paraId="5508C5F4" w14:textId="4C9F14CE" w:rsidR="008012D9" w:rsidRDefault="008012D9" w:rsidP="008F1A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EE03A6" w14:textId="4CDD3012" w:rsidR="008012D9" w:rsidRPr="00A769C4" w:rsidRDefault="008012D9" w:rsidP="008F1A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KOCHE, José Carlos. </w:t>
      </w:r>
      <w:r w:rsidRPr="00D47774">
        <w:rPr>
          <w:rFonts w:ascii="Arial" w:hAnsi="Arial" w:cs="Arial"/>
          <w:b/>
          <w:color w:val="000000"/>
          <w:sz w:val="24"/>
          <w:szCs w:val="24"/>
        </w:rPr>
        <w:t>Fundamentos da Metodologia Científica:</w:t>
      </w:r>
      <w:r>
        <w:rPr>
          <w:rFonts w:ascii="Arial" w:hAnsi="Arial" w:cs="Arial"/>
          <w:color w:val="000000"/>
          <w:sz w:val="24"/>
          <w:szCs w:val="24"/>
        </w:rPr>
        <w:t xml:space="preserve"> Teoria da ciência e iniciação à pesquisa. 34.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Petrópoles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RJ: Vozes, 2015.</w:t>
      </w:r>
    </w:p>
    <w:p w14:paraId="7359DFDC" w14:textId="59EDF68D" w:rsidR="00A769C4" w:rsidRPr="00A769C4" w:rsidRDefault="00A769C4" w:rsidP="008F1A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187457" w14:textId="43CFE82C" w:rsidR="00A769C4" w:rsidRPr="00A769C4" w:rsidRDefault="00A769C4" w:rsidP="008F1A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9C4">
        <w:rPr>
          <w:rFonts w:ascii="Arial" w:hAnsi="Arial" w:cs="Arial"/>
          <w:sz w:val="24"/>
          <w:szCs w:val="24"/>
        </w:rPr>
        <w:t xml:space="preserve">LORENZATO, Sérgio. </w:t>
      </w:r>
      <w:r w:rsidRPr="00D47774">
        <w:rPr>
          <w:rFonts w:ascii="Arial" w:hAnsi="Arial" w:cs="Arial"/>
          <w:b/>
          <w:sz w:val="24"/>
          <w:szCs w:val="24"/>
        </w:rPr>
        <w:t>Educação infantil e percepção matemática</w:t>
      </w:r>
      <w:r w:rsidRPr="00A769C4">
        <w:rPr>
          <w:rFonts w:ascii="Arial" w:hAnsi="Arial" w:cs="Arial"/>
          <w:sz w:val="24"/>
          <w:szCs w:val="24"/>
        </w:rPr>
        <w:t>. 3</w:t>
      </w:r>
      <w:r w:rsidR="00D47774">
        <w:rPr>
          <w:rFonts w:ascii="Arial" w:hAnsi="Arial" w:cs="Arial"/>
          <w:sz w:val="24"/>
          <w:szCs w:val="24"/>
        </w:rPr>
        <w:t>a.</w:t>
      </w:r>
      <w:r w:rsidRPr="00A769C4">
        <w:rPr>
          <w:rFonts w:ascii="Arial" w:hAnsi="Arial" w:cs="Arial"/>
          <w:sz w:val="24"/>
          <w:szCs w:val="24"/>
        </w:rPr>
        <w:t xml:space="preserve"> Ed.</w:t>
      </w:r>
      <w:r w:rsidR="00D47774">
        <w:rPr>
          <w:rFonts w:ascii="Arial" w:hAnsi="Arial" w:cs="Arial"/>
          <w:sz w:val="24"/>
          <w:szCs w:val="24"/>
        </w:rPr>
        <w:t xml:space="preserve"> </w:t>
      </w:r>
      <w:r w:rsidRPr="00A769C4">
        <w:rPr>
          <w:rFonts w:ascii="Arial" w:hAnsi="Arial" w:cs="Arial"/>
          <w:sz w:val="24"/>
          <w:szCs w:val="24"/>
        </w:rPr>
        <w:t>rev. Campinas, SP. Autores Associados, 2011.</w:t>
      </w:r>
    </w:p>
    <w:p w14:paraId="56C8E8CE" w14:textId="749815F4" w:rsidR="008F1AFE" w:rsidRPr="00A769C4" w:rsidRDefault="008F1AFE" w:rsidP="008F1A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8F19CB" w14:textId="0B0DF509" w:rsidR="008F1AFE" w:rsidRDefault="008F1AFE" w:rsidP="008F1A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769C4">
        <w:rPr>
          <w:rFonts w:ascii="Arial" w:hAnsi="Arial" w:cs="Arial"/>
          <w:color w:val="000000"/>
          <w:sz w:val="24"/>
          <w:szCs w:val="24"/>
        </w:rPr>
        <w:t xml:space="preserve">VYGOTSKY, Lev Semenovich. </w:t>
      </w:r>
      <w:r w:rsidRPr="00D47774">
        <w:rPr>
          <w:rFonts w:ascii="Arial" w:hAnsi="Arial" w:cs="Arial"/>
          <w:b/>
          <w:color w:val="000000"/>
          <w:sz w:val="24"/>
          <w:szCs w:val="24"/>
        </w:rPr>
        <w:t xml:space="preserve">A Formação Social da Mente. </w:t>
      </w:r>
      <w:r w:rsidRPr="00A769C4">
        <w:rPr>
          <w:rFonts w:ascii="Arial" w:hAnsi="Arial" w:cs="Arial"/>
          <w:color w:val="000000"/>
          <w:sz w:val="24"/>
          <w:szCs w:val="24"/>
        </w:rPr>
        <w:t>São Paulo: Martins Fontes, 1988.</w:t>
      </w:r>
    </w:p>
    <w:p w14:paraId="0528AF41" w14:textId="77777777" w:rsidR="00F44463" w:rsidRPr="00734A5C" w:rsidRDefault="00F44463" w:rsidP="00C062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44463" w:rsidRPr="00734A5C" w:rsidSect="001F3352">
      <w:headerReference w:type="default" r:id="rId8"/>
      <w:footerReference w:type="default" r:id="rId9"/>
      <w:pgSz w:w="11906" w:h="16838"/>
      <w:pgMar w:top="1701" w:right="1134" w:bottom="1701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FDA92" w14:textId="77777777" w:rsidR="004E1457" w:rsidRDefault="004E1457" w:rsidP="001B1D38">
      <w:pPr>
        <w:spacing w:after="0" w:line="240" w:lineRule="auto"/>
      </w:pPr>
      <w:r>
        <w:separator/>
      </w:r>
    </w:p>
  </w:endnote>
  <w:endnote w:type="continuationSeparator" w:id="0">
    <w:p w14:paraId="6DF0A6B8" w14:textId="77777777" w:rsidR="004E1457" w:rsidRDefault="004E1457" w:rsidP="001B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06224"/>
      <w:docPartObj>
        <w:docPartGallery w:val="Page Numbers (Bottom of Page)"/>
        <w:docPartUnique/>
      </w:docPartObj>
    </w:sdtPr>
    <w:sdtEndPr/>
    <w:sdtContent>
      <w:p w14:paraId="5D6F86AA" w14:textId="58B17048" w:rsidR="001B1D38" w:rsidRDefault="001B1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3C">
          <w:rPr>
            <w:noProof/>
          </w:rPr>
          <w:t>7</w:t>
        </w:r>
        <w:r>
          <w:fldChar w:fldCharType="end"/>
        </w:r>
      </w:p>
    </w:sdtContent>
  </w:sdt>
  <w:p w14:paraId="064ECE9B" w14:textId="18C24F92" w:rsidR="001B1D38" w:rsidRDefault="00FC11A2" w:rsidP="003A734A">
    <w:pPr>
      <w:pStyle w:val="Rodap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241F1" w14:textId="77777777" w:rsidR="004E1457" w:rsidRDefault="004E1457" w:rsidP="001B1D38">
      <w:pPr>
        <w:spacing w:after="0" w:line="240" w:lineRule="auto"/>
      </w:pPr>
      <w:r>
        <w:separator/>
      </w:r>
    </w:p>
  </w:footnote>
  <w:footnote w:type="continuationSeparator" w:id="0">
    <w:p w14:paraId="1170697C" w14:textId="77777777" w:rsidR="004E1457" w:rsidRDefault="004E1457" w:rsidP="001B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464A" w14:textId="7660ADE0" w:rsidR="001B1D38" w:rsidRDefault="00FF3FD9" w:rsidP="003A73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FB6B06" wp14:editId="3B41E727">
          <wp:simplePos x="0" y="0"/>
          <wp:positionH relativeFrom="page">
            <wp:align>center</wp:align>
          </wp:positionH>
          <wp:positionV relativeFrom="paragraph">
            <wp:posOffset>-307340</wp:posOffset>
          </wp:positionV>
          <wp:extent cx="7232015" cy="2133600"/>
          <wp:effectExtent l="0" t="0" r="6985" b="0"/>
          <wp:wrapTight wrapText="bothSides">
            <wp:wrapPolygon edited="0">
              <wp:start x="0" y="0"/>
              <wp:lineTo x="0" y="21407"/>
              <wp:lineTo x="21564" y="21407"/>
              <wp:lineTo x="21564" y="0"/>
              <wp:lineTo x="0" y="0"/>
            </wp:wrapPolygon>
          </wp:wrapTight>
          <wp:docPr id="2" name="Imagem 2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omputador com 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15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A5C"/>
    <w:rsid w:val="00002A19"/>
    <w:rsid w:val="0001260E"/>
    <w:rsid w:val="0001517A"/>
    <w:rsid w:val="00020E33"/>
    <w:rsid w:val="00047608"/>
    <w:rsid w:val="00054581"/>
    <w:rsid w:val="00070FAF"/>
    <w:rsid w:val="000900E6"/>
    <w:rsid w:val="00093993"/>
    <w:rsid w:val="000971B4"/>
    <w:rsid w:val="000B094A"/>
    <w:rsid w:val="000B49FB"/>
    <w:rsid w:val="000B735C"/>
    <w:rsid w:val="000F0B4C"/>
    <w:rsid w:val="001054C6"/>
    <w:rsid w:val="00113F8A"/>
    <w:rsid w:val="00114C24"/>
    <w:rsid w:val="00116B93"/>
    <w:rsid w:val="00117C83"/>
    <w:rsid w:val="00153912"/>
    <w:rsid w:val="00172D18"/>
    <w:rsid w:val="00182C6D"/>
    <w:rsid w:val="00196315"/>
    <w:rsid w:val="001B1D38"/>
    <w:rsid w:val="001F3352"/>
    <w:rsid w:val="00243772"/>
    <w:rsid w:val="002862DD"/>
    <w:rsid w:val="002A4832"/>
    <w:rsid w:val="002A4E03"/>
    <w:rsid w:val="002A58A4"/>
    <w:rsid w:val="00300DD3"/>
    <w:rsid w:val="0030284C"/>
    <w:rsid w:val="0031159F"/>
    <w:rsid w:val="003726A6"/>
    <w:rsid w:val="003A734A"/>
    <w:rsid w:val="003B4478"/>
    <w:rsid w:val="003D6F64"/>
    <w:rsid w:val="003F6A21"/>
    <w:rsid w:val="004023E8"/>
    <w:rsid w:val="00406D9F"/>
    <w:rsid w:val="00425A2F"/>
    <w:rsid w:val="00433347"/>
    <w:rsid w:val="004344BB"/>
    <w:rsid w:val="00437FA5"/>
    <w:rsid w:val="00442D9A"/>
    <w:rsid w:val="004436B4"/>
    <w:rsid w:val="0045262D"/>
    <w:rsid w:val="0046375C"/>
    <w:rsid w:val="004A1247"/>
    <w:rsid w:val="004B5CDA"/>
    <w:rsid w:val="004D4FE8"/>
    <w:rsid w:val="004E1457"/>
    <w:rsid w:val="004E1841"/>
    <w:rsid w:val="004E2D5D"/>
    <w:rsid w:val="004E3C54"/>
    <w:rsid w:val="00514BC2"/>
    <w:rsid w:val="0052506A"/>
    <w:rsid w:val="00532413"/>
    <w:rsid w:val="00560106"/>
    <w:rsid w:val="00560BF8"/>
    <w:rsid w:val="00560E77"/>
    <w:rsid w:val="005626EF"/>
    <w:rsid w:val="0056418A"/>
    <w:rsid w:val="00586250"/>
    <w:rsid w:val="005901AA"/>
    <w:rsid w:val="00592E73"/>
    <w:rsid w:val="005E5541"/>
    <w:rsid w:val="00655E5D"/>
    <w:rsid w:val="0067044B"/>
    <w:rsid w:val="00670D52"/>
    <w:rsid w:val="006A4B13"/>
    <w:rsid w:val="006B6380"/>
    <w:rsid w:val="006E27B8"/>
    <w:rsid w:val="006F48FF"/>
    <w:rsid w:val="0071143A"/>
    <w:rsid w:val="007262C9"/>
    <w:rsid w:val="007342DB"/>
    <w:rsid w:val="00734A5C"/>
    <w:rsid w:val="00763CBD"/>
    <w:rsid w:val="00776AA9"/>
    <w:rsid w:val="00782FF0"/>
    <w:rsid w:val="0078658D"/>
    <w:rsid w:val="00793B88"/>
    <w:rsid w:val="0079529D"/>
    <w:rsid w:val="007C279C"/>
    <w:rsid w:val="007D413C"/>
    <w:rsid w:val="007D7FE8"/>
    <w:rsid w:val="008012D9"/>
    <w:rsid w:val="00807BAB"/>
    <w:rsid w:val="00827D23"/>
    <w:rsid w:val="00835631"/>
    <w:rsid w:val="00840C30"/>
    <w:rsid w:val="00856B84"/>
    <w:rsid w:val="00864F7B"/>
    <w:rsid w:val="0087162D"/>
    <w:rsid w:val="00872B9A"/>
    <w:rsid w:val="00883657"/>
    <w:rsid w:val="00891B56"/>
    <w:rsid w:val="008A33B4"/>
    <w:rsid w:val="008B4D36"/>
    <w:rsid w:val="008D03A4"/>
    <w:rsid w:val="008F1AFE"/>
    <w:rsid w:val="008F76EE"/>
    <w:rsid w:val="00902605"/>
    <w:rsid w:val="009175F4"/>
    <w:rsid w:val="00921D65"/>
    <w:rsid w:val="0092497E"/>
    <w:rsid w:val="009402D8"/>
    <w:rsid w:val="009450F6"/>
    <w:rsid w:val="00950271"/>
    <w:rsid w:val="009607E8"/>
    <w:rsid w:val="00992098"/>
    <w:rsid w:val="0099260A"/>
    <w:rsid w:val="009934D9"/>
    <w:rsid w:val="009A37B8"/>
    <w:rsid w:val="009B29D9"/>
    <w:rsid w:val="009E0257"/>
    <w:rsid w:val="00A175AA"/>
    <w:rsid w:val="00A64364"/>
    <w:rsid w:val="00A769C4"/>
    <w:rsid w:val="00AB09FD"/>
    <w:rsid w:val="00AB7309"/>
    <w:rsid w:val="00AC2FDA"/>
    <w:rsid w:val="00AC6B70"/>
    <w:rsid w:val="00AD0296"/>
    <w:rsid w:val="00AE23FF"/>
    <w:rsid w:val="00B3324F"/>
    <w:rsid w:val="00B34711"/>
    <w:rsid w:val="00B761E4"/>
    <w:rsid w:val="00B82336"/>
    <w:rsid w:val="00B834E5"/>
    <w:rsid w:val="00BC3C3C"/>
    <w:rsid w:val="00BC6226"/>
    <w:rsid w:val="00BF2135"/>
    <w:rsid w:val="00C06218"/>
    <w:rsid w:val="00C12C09"/>
    <w:rsid w:val="00C134E1"/>
    <w:rsid w:val="00C17537"/>
    <w:rsid w:val="00C233E7"/>
    <w:rsid w:val="00C41BEF"/>
    <w:rsid w:val="00C438F3"/>
    <w:rsid w:val="00C6033F"/>
    <w:rsid w:val="00C642E7"/>
    <w:rsid w:val="00C6451F"/>
    <w:rsid w:val="00C72AE3"/>
    <w:rsid w:val="00C83716"/>
    <w:rsid w:val="00C853A0"/>
    <w:rsid w:val="00C86088"/>
    <w:rsid w:val="00CA373C"/>
    <w:rsid w:val="00CB6C58"/>
    <w:rsid w:val="00CE058D"/>
    <w:rsid w:val="00CE2572"/>
    <w:rsid w:val="00CE2C54"/>
    <w:rsid w:val="00CF3D85"/>
    <w:rsid w:val="00D41288"/>
    <w:rsid w:val="00D44C98"/>
    <w:rsid w:val="00D47774"/>
    <w:rsid w:val="00D6657D"/>
    <w:rsid w:val="00D7361D"/>
    <w:rsid w:val="00D76A5E"/>
    <w:rsid w:val="00DA4473"/>
    <w:rsid w:val="00DB6F96"/>
    <w:rsid w:val="00DC2ACC"/>
    <w:rsid w:val="00E258A1"/>
    <w:rsid w:val="00E30167"/>
    <w:rsid w:val="00E60650"/>
    <w:rsid w:val="00E92FAD"/>
    <w:rsid w:val="00E97DB7"/>
    <w:rsid w:val="00EB2B08"/>
    <w:rsid w:val="00EB75EA"/>
    <w:rsid w:val="00EC3261"/>
    <w:rsid w:val="00EE3AA0"/>
    <w:rsid w:val="00EF3832"/>
    <w:rsid w:val="00F22B49"/>
    <w:rsid w:val="00F33C61"/>
    <w:rsid w:val="00F37A3A"/>
    <w:rsid w:val="00F44463"/>
    <w:rsid w:val="00F47CCA"/>
    <w:rsid w:val="00F62283"/>
    <w:rsid w:val="00F75DA0"/>
    <w:rsid w:val="00F86DD4"/>
    <w:rsid w:val="00F92AA7"/>
    <w:rsid w:val="00F96745"/>
    <w:rsid w:val="00FA056C"/>
    <w:rsid w:val="00FA0DA9"/>
    <w:rsid w:val="00FC11A2"/>
    <w:rsid w:val="00FE4A65"/>
    <w:rsid w:val="00FF3FD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731F"/>
  <w15:docId w15:val="{81DEAA2C-7DF0-4181-955E-6D78B049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D38"/>
  </w:style>
  <w:style w:type="paragraph" w:styleId="Rodap">
    <w:name w:val="footer"/>
    <w:basedOn w:val="Normal"/>
    <w:link w:val="Rodap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D38"/>
  </w:style>
  <w:style w:type="paragraph" w:customStyle="1" w:styleId="TextodoArtigo">
    <w:name w:val="Texto do Artigo"/>
    <w:basedOn w:val="Normal"/>
    <w:rsid w:val="00DA44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023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023E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79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3B8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Eraldo</dc:creator>
  <cp:lastModifiedBy>SYLMARA FAGUNDES</cp:lastModifiedBy>
  <cp:revision>3</cp:revision>
  <dcterms:created xsi:type="dcterms:W3CDTF">2020-12-12T18:18:00Z</dcterms:created>
  <dcterms:modified xsi:type="dcterms:W3CDTF">2020-12-12T18:19:00Z</dcterms:modified>
</cp:coreProperties>
</file>