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E041D" w14:textId="6B6489B4" w:rsidR="00B66A51" w:rsidRPr="0041015A" w:rsidRDefault="00FD4AF1" w:rsidP="0041015A">
      <w:pPr>
        <w:jc w:val="center"/>
        <w:rPr>
          <w:rFonts w:ascii="Times New Roman" w:hAnsi="Times New Roman" w:cs="Times New Roman"/>
          <w:b/>
        </w:rPr>
      </w:pPr>
      <w:r w:rsidRPr="0041015A">
        <w:rPr>
          <w:rFonts w:ascii="Times New Roman" w:hAnsi="Times New Roman" w:cs="Times New Roman"/>
          <w:b/>
        </w:rPr>
        <w:t xml:space="preserve">O DESEMPENHO DA ECONOMIA </w:t>
      </w:r>
      <w:r w:rsidR="00B66A51" w:rsidRPr="0041015A">
        <w:rPr>
          <w:rFonts w:ascii="Times New Roman" w:hAnsi="Times New Roman" w:cs="Times New Roman"/>
          <w:b/>
        </w:rPr>
        <w:t>CATARINENSE EM TEMPOS DE DESENVOLVIMENTISMO CONSERVADOR (2010-2018)</w:t>
      </w:r>
    </w:p>
    <w:p w14:paraId="61F7F6B5" w14:textId="77777777" w:rsidR="0041015A" w:rsidRDefault="0041015A" w:rsidP="0041015A">
      <w:pPr>
        <w:spacing w:after="0"/>
        <w:jc w:val="right"/>
        <w:rPr>
          <w:rFonts w:ascii="Times New Roman" w:hAnsi="Times New Roman" w:cs="Times New Roman"/>
        </w:rPr>
      </w:pPr>
    </w:p>
    <w:p w14:paraId="0B03B066" w14:textId="624DE931" w:rsidR="0041015A" w:rsidRPr="0041015A" w:rsidRDefault="0041015A" w:rsidP="0041015A">
      <w:pPr>
        <w:spacing w:after="0"/>
        <w:jc w:val="right"/>
        <w:rPr>
          <w:rFonts w:ascii="Times New Roman" w:hAnsi="Times New Roman" w:cs="Times New Roman"/>
        </w:rPr>
      </w:pPr>
      <w:bookmarkStart w:id="0" w:name="_GoBack"/>
      <w:bookmarkEnd w:id="0"/>
      <w:r w:rsidRPr="0041015A">
        <w:rPr>
          <w:rFonts w:ascii="Times New Roman" w:hAnsi="Times New Roman" w:cs="Times New Roman"/>
        </w:rPr>
        <w:t>Flávia Xavier Guedes; UNESC;</w:t>
      </w:r>
    </w:p>
    <w:p w14:paraId="034BA611" w14:textId="03B3381D" w:rsidR="0041015A" w:rsidRPr="0041015A" w:rsidRDefault="0041015A" w:rsidP="0041015A">
      <w:pPr>
        <w:spacing w:after="0"/>
        <w:jc w:val="right"/>
        <w:rPr>
          <w:rFonts w:ascii="Times New Roman" w:hAnsi="Times New Roman" w:cs="Times New Roman"/>
        </w:rPr>
      </w:pPr>
      <w:hyperlink r:id="rId5" w:history="1">
        <w:r w:rsidRPr="0041015A">
          <w:rPr>
            <w:rStyle w:val="Hyperlink"/>
            <w:rFonts w:ascii="Times New Roman" w:hAnsi="Times New Roman" w:cs="Times New Roman"/>
          </w:rPr>
          <w:t>Flaviaxguedes@outlook.com</w:t>
        </w:r>
      </w:hyperlink>
    </w:p>
    <w:p w14:paraId="3D281341" w14:textId="41ED454F" w:rsidR="0041015A" w:rsidRPr="0041015A" w:rsidRDefault="0041015A" w:rsidP="0041015A">
      <w:pPr>
        <w:spacing w:after="0"/>
        <w:jc w:val="right"/>
        <w:rPr>
          <w:rFonts w:ascii="Times New Roman" w:hAnsi="Times New Roman" w:cs="Times New Roman"/>
        </w:rPr>
      </w:pPr>
      <w:r w:rsidRPr="0041015A">
        <w:rPr>
          <w:rFonts w:ascii="Times New Roman" w:hAnsi="Times New Roman" w:cs="Times New Roman"/>
        </w:rPr>
        <w:t>Liara Darabas Ronçani; UFRGS;</w:t>
      </w:r>
    </w:p>
    <w:p w14:paraId="4688B4E0" w14:textId="7DD26F88" w:rsidR="0041015A" w:rsidRPr="0041015A" w:rsidRDefault="0041015A" w:rsidP="0041015A">
      <w:pPr>
        <w:spacing w:after="0"/>
        <w:jc w:val="right"/>
        <w:rPr>
          <w:rFonts w:ascii="Times New Roman" w:hAnsi="Times New Roman" w:cs="Times New Roman"/>
        </w:rPr>
      </w:pPr>
      <w:hyperlink r:id="rId6" w:history="1">
        <w:r w:rsidRPr="0041015A">
          <w:rPr>
            <w:rStyle w:val="Hyperlink"/>
            <w:rFonts w:ascii="Times New Roman" w:hAnsi="Times New Roman" w:cs="Times New Roman"/>
          </w:rPr>
          <w:t>liadarabas@hotmail.com</w:t>
        </w:r>
      </w:hyperlink>
    </w:p>
    <w:p w14:paraId="4959D2BD" w14:textId="01058984" w:rsidR="0041015A" w:rsidRPr="0041015A" w:rsidRDefault="0041015A" w:rsidP="0041015A">
      <w:pPr>
        <w:spacing w:after="0"/>
        <w:jc w:val="right"/>
        <w:rPr>
          <w:rFonts w:ascii="Times New Roman" w:hAnsi="Times New Roman" w:cs="Times New Roman"/>
        </w:rPr>
      </w:pPr>
      <w:r w:rsidRPr="0041015A">
        <w:rPr>
          <w:rFonts w:ascii="Times New Roman" w:hAnsi="Times New Roman" w:cs="Times New Roman"/>
        </w:rPr>
        <w:t>Alcides Goularti Filho; UNESC;</w:t>
      </w:r>
    </w:p>
    <w:p w14:paraId="4C793291" w14:textId="4E6A888C" w:rsidR="0041015A" w:rsidRPr="0041015A" w:rsidRDefault="0041015A" w:rsidP="0041015A">
      <w:pPr>
        <w:spacing w:after="0"/>
        <w:jc w:val="right"/>
        <w:rPr>
          <w:rStyle w:val="qowt-font2-timesnewroman"/>
          <w:rFonts w:ascii="Times New Roman" w:hAnsi="Times New Roman" w:cs="Times New Roman"/>
        </w:rPr>
      </w:pPr>
      <w:r w:rsidRPr="0041015A">
        <w:rPr>
          <w:rFonts w:ascii="Times New Roman" w:hAnsi="Times New Roman" w:cs="Times New Roman"/>
        </w:rPr>
        <w:t>alcides@unesc.net</w:t>
      </w:r>
    </w:p>
    <w:p w14:paraId="13707CB8" w14:textId="77777777" w:rsidR="00B66A51" w:rsidRPr="001F254F" w:rsidRDefault="00B66A51" w:rsidP="00B66A51">
      <w:pPr>
        <w:spacing w:after="0" w:line="480" w:lineRule="auto"/>
        <w:jc w:val="right"/>
        <w:rPr>
          <w:rFonts w:ascii="Times New Roman" w:hAnsi="Times New Roman" w:cs="Times New Roman"/>
          <w:sz w:val="24"/>
          <w:szCs w:val="24"/>
        </w:rPr>
      </w:pPr>
    </w:p>
    <w:p w14:paraId="5D6D4A73" w14:textId="77777777" w:rsidR="00B66A51" w:rsidRPr="001F254F" w:rsidRDefault="00B66A51" w:rsidP="00B66A51">
      <w:pPr>
        <w:spacing w:after="0" w:line="240" w:lineRule="auto"/>
        <w:jc w:val="both"/>
        <w:rPr>
          <w:rFonts w:ascii="Times New Roman" w:hAnsi="Times New Roman" w:cs="Times New Roman"/>
          <w:sz w:val="24"/>
          <w:szCs w:val="24"/>
        </w:rPr>
      </w:pPr>
      <w:r w:rsidRPr="001F254F">
        <w:rPr>
          <w:rFonts w:ascii="Times New Roman" w:hAnsi="Times New Roman" w:cs="Times New Roman"/>
          <w:sz w:val="24"/>
          <w:szCs w:val="24"/>
        </w:rPr>
        <w:t>Área Temática 2: Gestão e economia do setor público.</w:t>
      </w:r>
    </w:p>
    <w:p w14:paraId="44CE130A" w14:textId="77777777" w:rsidR="00B66A51" w:rsidRPr="001F254F" w:rsidRDefault="00B66A51" w:rsidP="00AD3B0A">
      <w:pPr>
        <w:spacing w:after="0" w:line="360" w:lineRule="auto"/>
        <w:jc w:val="both"/>
        <w:rPr>
          <w:rFonts w:ascii="Times New Roman" w:hAnsi="Times New Roman" w:cs="Times New Roman"/>
          <w:b/>
          <w:sz w:val="24"/>
          <w:szCs w:val="24"/>
        </w:rPr>
      </w:pPr>
    </w:p>
    <w:p w14:paraId="30BD4ABD" w14:textId="3FBDC069" w:rsidR="00B66A51" w:rsidRPr="001F254F" w:rsidRDefault="00AD3B0A" w:rsidP="00AD3B0A">
      <w:pPr>
        <w:spacing w:after="0" w:line="240" w:lineRule="auto"/>
        <w:jc w:val="center"/>
        <w:rPr>
          <w:rFonts w:ascii="Times New Roman" w:hAnsi="Times New Roman" w:cs="Times New Roman"/>
          <w:b/>
          <w:sz w:val="24"/>
          <w:szCs w:val="24"/>
        </w:rPr>
      </w:pPr>
      <w:r w:rsidRPr="001F254F">
        <w:rPr>
          <w:rFonts w:ascii="Times New Roman" w:hAnsi="Times New Roman" w:cs="Times New Roman"/>
          <w:b/>
          <w:sz w:val="24"/>
          <w:szCs w:val="24"/>
        </w:rPr>
        <w:t>RESUMO</w:t>
      </w:r>
    </w:p>
    <w:p w14:paraId="6D8B5276" w14:textId="77777777" w:rsidR="00AD3B0A" w:rsidRPr="001F254F" w:rsidRDefault="00AD3B0A" w:rsidP="00AD3B0A">
      <w:pPr>
        <w:spacing w:after="0" w:line="240" w:lineRule="auto"/>
        <w:jc w:val="center"/>
        <w:rPr>
          <w:rFonts w:ascii="Times New Roman" w:hAnsi="Times New Roman" w:cs="Times New Roman"/>
          <w:b/>
          <w:sz w:val="24"/>
          <w:szCs w:val="24"/>
        </w:rPr>
      </w:pPr>
    </w:p>
    <w:p w14:paraId="4514EEA9" w14:textId="6888C73F" w:rsidR="00381631" w:rsidRPr="001F254F" w:rsidRDefault="00B66A51" w:rsidP="00381631">
      <w:pPr>
        <w:spacing w:after="0" w:line="240" w:lineRule="auto"/>
        <w:jc w:val="both"/>
        <w:rPr>
          <w:rFonts w:ascii="Times New Roman" w:hAnsi="Times New Roman" w:cs="Times New Roman"/>
          <w:sz w:val="24"/>
          <w:szCs w:val="24"/>
        </w:rPr>
      </w:pPr>
      <w:r w:rsidRPr="001F254F">
        <w:rPr>
          <w:rFonts w:ascii="Times New Roman" w:hAnsi="Times New Roman" w:cs="Times New Roman"/>
          <w:sz w:val="24"/>
          <w:szCs w:val="24"/>
        </w:rPr>
        <w:t>Frente ao movimento de retomada do planejamento econômico em Santa Catarina a partir de 2011 com a execução do plano de governo Pacto por Santa Catarina, caracterizado por alguns autores como “desenvolvimentista conservador”, b</w:t>
      </w:r>
      <w:r w:rsidR="00410C5F">
        <w:rPr>
          <w:rFonts w:ascii="Times New Roman" w:hAnsi="Times New Roman" w:cs="Times New Roman"/>
          <w:sz w:val="24"/>
          <w:szCs w:val="24"/>
        </w:rPr>
        <w:t>usca-se</w:t>
      </w:r>
      <w:r w:rsidRPr="001F254F">
        <w:rPr>
          <w:rFonts w:ascii="Times New Roman" w:hAnsi="Times New Roman" w:cs="Times New Roman"/>
          <w:sz w:val="24"/>
          <w:szCs w:val="24"/>
        </w:rPr>
        <w:t xml:space="preserve"> compreender</w:t>
      </w:r>
      <w:r w:rsidR="008E24FD" w:rsidRPr="001F254F">
        <w:rPr>
          <w:rFonts w:ascii="Times New Roman" w:hAnsi="Times New Roman" w:cs="Times New Roman"/>
          <w:sz w:val="24"/>
          <w:szCs w:val="24"/>
        </w:rPr>
        <w:t xml:space="preserve"> quais </w:t>
      </w:r>
      <w:r w:rsidR="00E13191" w:rsidRPr="001F254F">
        <w:rPr>
          <w:rFonts w:ascii="Times New Roman" w:hAnsi="Times New Roman" w:cs="Times New Roman"/>
          <w:sz w:val="24"/>
          <w:szCs w:val="24"/>
        </w:rPr>
        <w:t>os</w:t>
      </w:r>
      <w:r w:rsidR="008E24FD" w:rsidRPr="001F254F">
        <w:rPr>
          <w:rFonts w:ascii="Times New Roman" w:hAnsi="Times New Roman" w:cs="Times New Roman"/>
          <w:sz w:val="24"/>
          <w:szCs w:val="24"/>
        </w:rPr>
        <w:t xml:space="preserve"> efeitos deste movimento no desempenho </w:t>
      </w:r>
      <w:r w:rsidRPr="001F254F">
        <w:rPr>
          <w:rFonts w:ascii="Times New Roman" w:hAnsi="Times New Roman" w:cs="Times New Roman"/>
          <w:sz w:val="24"/>
          <w:szCs w:val="24"/>
        </w:rPr>
        <w:t>da economia e da indústria catarinenses</w:t>
      </w:r>
      <w:r w:rsidR="008E24FD" w:rsidRPr="001F254F">
        <w:rPr>
          <w:rFonts w:ascii="Times New Roman" w:hAnsi="Times New Roman" w:cs="Times New Roman"/>
          <w:sz w:val="24"/>
          <w:szCs w:val="24"/>
        </w:rPr>
        <w:t xml:space="preserve">. </w:t>
      </w:r>
      <w:r w:rsidRPr="001F254F">
        <w:rPr>
          <w:rFonts w:ascii="Times New Roman" w:hAnsi="Times New Roman" w:cs="Times New Roman"/>
          <w:sz w:val="24"/>
          <w:szCs w:val="24"/>
        </w:rPr>
        <w:t xml:space="preserve">O objetivo geral </w:t>
      </w:r>
      <w:r w:rsidR="000F37C0" w:rsidRPr="001F254F">
        <w:rPr>
          <w:rFonts w:ascii="Times New Roman" w:hAnsi="Times New Roman" w:cs="Times New Roman"/>
          <w:sz w:val="24"/>
          <w:szCs w:val="24"/>
        </w:rPr>
        <w:t xml:space="preserve">desta </w:t>
      </w:r>
      <w:r w:rsidRPr="001F254F">
        <w:rPr>
          <w:rFonts w:ascii="Times New Roman" w:hAnsi="Times New Roman" w:cs="Times New Roman"/>
          <w:sz w:val="24"/>
          <w:szCs w:val="24"/>
        </w:rPr>
        <w:t>pesquisa é</w:t>
      </w:r>
      <w:r w:rsidR="00E13191" w:rsidRPr="001F254F">
        <w:rPr>
          <w:rFonts w:ascii="Times New Roman" w:hAnsi="Times New Roman" w:cs="Times New Roman"/>
          <w:sz w:val="24"/>
          <w:szCs w:val="24"/>
        </w:rPr>
        <w:t>, portanto,</w:t>
      </w:r>
      <w:r w:rsidRPr="001F254F">
        <w:rPr>
          <w:rFonts w:ascii="Times New Roman" w:hAnsi="Times New Roman" w:cs="Times New Roman"/>
          <w:sz w:val="24"/>
          <w:szCs w:val="24"/>
        </w:rPr>
        <w:t xml:space="preserve"> analisar o des</w:t>
      </w:r>
      <w:r w:rsidR="00495537" w:rsidRPr="001F254F">
        <w:rPr>
          <w:rFonts w:ascii="Times New Roman" w:hAnsi="Times New Roman" w:cs="Times New Roman"/>
          <w:sz w:val="24"/>
          <w:szCs w:val="24"/>
        </w:rPr>
        <w:t xml:space="preserve">empenho da economia </w:t>
      </w:r>
      <w:r w:rsidR="00E13191" w:rsidRPr="001F254F">
        <w:rPr>
          <w:rFonts w:ascii="Times New Roman" w:hAnsi="Times New Roman" w:cs="Times New Roman"/>
          <w:sz w:val="24"/>
          <w:szCs w:val="24"/>
        </w:rPr>
        <w:t xml:space="preserve">catarinense no período </w:t>
      </w:r>
      <w:r w:rsidRPr="001F254F">
        <w:rPr>
          <w:rFonts w:ascii="Times New Roman" w:hAnsi="Times New Roman" w:cs="Times New Roman"/>
          <w:sz w:val="24"/>
          <w:szCs w:val="24"/>
        </w:rPr>
        <w:t>entre 2010 e 2018</w:t>
      </w:r>
      <w:r w:rsidR="00CC2FA8" w:rsidRPr="001F254F">
        <w:rPr>
          <w:rFonts w:ascii="Times New Roman" w:hAnsi="Times New Roman" w:cs="Times New Roman"/>
          <w:sz w:val="24"/>
          <w:szCs w:val="24"/>
        </w:rPr>
        <w:t>, c</w:t>
      </w:r>
      <w:r w:rsidR="00737294" w:rsidRPr="001F254F">
        <w:rPr>
          <w:rFonts w:ascii="Times New Roman" w:hAnsi="Times New Roman" w:cs="Times New Roman"/>
          <w:sz w:val="24"/>
          <w:szCs w:val="24"/>
        </w:rPr>
        <w:t>omparando</w:t>
      </w:r>
      <w:r w:rsidRPr="001F254F">
        <w:rPr>
          <w:rFonts w:ascii="Times New Roman" w:hAnsi="Times New Roman" w:cs="Times New Roman"/>
          <w:sz w:val="24"/>
          <w:szCs w:val="24"/>
        </w:rPr>
        <w:t>-o</w:t>
      </w:r>
      <w:r w:rsidR="00CC2FA8" w:rsidRPr="001F254F">
        <w:rPr>
          <w:rFonts w:ascii="Times New Roman" w:hAnsi="Times New Roman" w:cs="Times New Roman"/>
          <w:sz w:val="24"/>
          <w:szCs w:val="24"/>
        </w:rPr>
        <w:t>s sempre que possível</w:t>
      </w:r>
      <w:r w:rsidRPr="001F254F">
        <w:rPr>
          <w:rFonts w:ascii="Times New Roman" w:hAnsi="Times New Roman" w:cs="Times New Roman"/>
          <w:sz w:val="24"/>
          <w:szCs w:val="24"/>
        </w:rPr>
        <w:t xml:space="preserve"> com o desempenho da economia brasileira. </w:t>
      </w:r>
      <w:r w:rsidR="00E13191" w:rsidRPr="001F254F">
        <w:rPr>
          <w:rFonts w:ascii="Times New Roman" w:hAnsi="Times New Roman" w:cs="Times New Roman"/>
          <w:sz w:val="24"/>
          <w:szCs w:val="24"/>
        </w:rPr>
        <w:t>Para cumprir com esse objetivo foram analisados a produção industrial, os vínculos de emprego, as exportações e os desembolsos de crédito por setores da indústria. Esta é uma pesquisa bibliográfica e documental. As principais fontes utilizadas na pesquisa foram as bases de dados SIDRA/IBGE (produção industrial), COMEX STAT (exportações), RAIS (vínculos de emprego) e uma consulta ao BADESC (desembolsos de crédito). A</w:t>
      </w:r>
      <w:r w:rsidR="00381631" w:rsidRPr="001F254F">
        <w:rPr>
          <w:rFonts w:ascii="Times New Roman" w:hAnsi="Times New Roman" w:cs="Times New Roman"/>
          <w:sz w:val="24"/>
          <w:szCs w:val="24"/>
        </w:rPr>
        <w:t xml:space="preserve"> partir da análise dos resultados, é possível perceber</w:t>
      </w:r>
      <w:r w:rsidR="00E13191" w:rsidRPr="001F254F">
        <w:rPr>
          <w:rFonts w:ascii="Times New Roman" w:hAnsi="Times New Roman" w:cs="Times New Roman"/>
          <w:sz w:val="24"/>
          <w:szCs w:val="24"/>
        </w:rPr>
        <w:t xml:space="preserve"> o desemprenho das exportações, do emprego e da </w:t>
      </w:r>
      <w:r w:rsidR="00127785" w:rsidRPr="001F254F">
        <w:rPr>
          <w:rFonts w:ascii="Times New Roman" w:hAnsi="Times New Roman" w:cs="Times New Roman"/>
          <w:sz w:val="24"/>
          <w:szCs w:val="24"/>
        </w:rPr>
        <w:t>produção industrial catarinenses é superior à média nacional. O</w:t>
      </w:r>
      <w:r w:rsidR="00381631" w:rsidRPr="001F254F">
        <w:rPr>
          <w:rFonts w:ascii="Times New Roman" w:hAnsi="Times New Roman" w:cs="Times New Roman"/>
          <w:sz w:val="24"/>
          <w:szCs w:val="24"/>
        </w:rPr>
        <w:t xml:space="preserve">s setores da indústria catarinense que tiveram melhor desempenho foram o de alimentos e bebidas, a indústria metalmecânica e </w:t>
      </w:r>
      <w:r w:rsidR="00127785" w:rsidRPr="001F254F">
        <w:rPr>
          <w:rFonts w:ascii="Times New Roman" w:hAnsi="Times New Roman" w:cs="Times New Roman"/>
          <w:sz w:val="24"/>
          <w:szCs w:val="24"/>
        </w:rPr>
        <w:t>a</w:t>
      </w:r>
      <w:r w:rsidR="00381631" w:rsidRPr="001F254F">
        <w:rPr>
          <w:rFonts w:ascii="Times New Roman" w:hAnsi="Times New Roman" w:cs="Times New Roman"/>
          <w:sz w:val="24"/>
          <w:szCs w:val="24"/>
        </w:rPr>
        <w:t xml:space="preserve"> de madeira e mobiliário. Estes setores estão dentre aqueles que receberam maiores volumes de crédito para fomento e que obtiveram taxas crescentes nos vínculos de emprego.</w:t>
      </w:r>
      <w:r w:rsidR="007C2C7C" w:rsidRPr="001F254F">
        <w:rPr>
          <w:rFonts w:ascii="Times New Roman" w:hAnsi="Times New Roman" w:cs="Times New Roman"/>
          <w:sz w:val="24"/>
          <w:szCs w:val="24"/>
        </w:rPr>
        <w:t xml:space="preserve"> </w:t>
      </w:r>
      <w:r w:rsidR="00127785" w:rsidRPr="001F254F">
        <w:rPr>
          <w:rFonts w:ascii="Times New Roman" w:hAnsi="Times New Roman" w:cs="Times New Roman"/>
          <w:sz w:val="24"/>
          <w:szCs w:val="24"/>
        </w:rPr>
        <w:t>Conclui-se assim que o</w:t>
      </w:r>
      <w:r w:rsidR="00381631" w:rsidRPr="001F254F">
        <w:rPr>
          <w:rFonts w:ascii="Times New Roman" w:hAnsi="Times New Roman" w:cs="Times New Roman"/>
          <w:sz w:val="24"/>
          <w:szCs w:val="24"/>
        </w:rPr>
        <w:t xml:space="preserve"> desempenho da indústria catarinense foi superior à média nacional, demonstrando ter sofrido menor impacto frente à crise econômica e </w:t>
      </w:r>
      <w:r w:rsidR="00127785" w:rsidRPr="001F254F">
        <w:rPr>
          <w:rFonts w:ascii="Times New Roman" w:hAnsi="Times New Roman" w:cs="Times New Roman"/>
          <w:sz w:val="24"/>
          <w:szCs w:val="24"/>
        </w:rPr>
        <w:t xml:space="preserve">apresentado </w:t>
      </w:r>
      <w:r w:rsidR="007C2C7C" w:rsidRPr="001F254F">
        <w:rPr>
          <w:rFonts w:ascii="Times New Roman" w:hAnsi="Times New Roman" w:cs="Times New Roman"/>
          <w:sz w:val="24"/>
          <w:szCs w:val="24"/>
        </w:rPr>
        <w:t>capacidade de se recuperar mais rapidamente.</w:t>
      </w:r>
      <w:r w:rsidR="00E13191" w:rsidRPr="001F254F">
        <w:rPr>
          <w:rFonts w:ascii="Times New Roman" w:hAnsi="Times New Roman" w:cs="Times New Roman"/>
          <w:sz w:val="24"/>
          <w:szCs w:val="24"/>
        </w:rPr>
        <w:t xml:space="preserve"> </w:t>
      </w:r>
      <w:r w:rsidR="00381631" w:rsidRPr="001F254F">
        <w:rPr>
          <w:rFonts w:ascii="Times New Roman" w:hAnsi="Times New Roman" w:cs="Times New Roman"/>
          <w:sz w:val="24"/>
          <w:szCs w:val="24"/>
        </w:rPr>
        <w:t>Um dos fatores que contribuíram para es</w:t>
      </w:r>
      <w:r w:rsidR="00E13191" w:rsidRPr="001F254F">
        <w:rPr>
          <w:rFonts w:ascii="Times New Roman" w:hAnsi="Times New Roman" w:cs="Times New Roman"/>
          <w:sz w:val="24"/>
          <w:szCs w:val="24"/>
        </w:rPr>
        <w:t>t</w:t>
      </w:r>
      <w:r w:rsidR="00410C5F">
        <w:rPr>
          <w:rFonts w:ascii="Times New Roman" w:hAnsi="Times New Roman" w:cs="Times New Roman"/>
          <w:sz w:val="24"/>
          <w:szCs w:val="24"/>
        </w:rPr>
        <w:t>e desempenho, apontado</w:t>
      </w:r>
      <w:r w:rsidR="00381631" w:rsidRPr="001F254F">
        <w:rPr>
          <w:rFonts w:ascii="Times New Roman" w:hAnsi="Times New Roman" w:cs="Times New Roman"/>
          <w:sz w:val="24"/>
          <w:szCs w:val="24"/>
        </w:rPr>
        <w:t xml:space="preserve"> neste trabalho</w:t>
      </w:r>
      <w:r w:rsidR="00127785" w:rsidRPr="001F254F">
        <w:rPr>
          <w:rFonts w:ascii="Times New Roman" w:hAnsi="Times New Roman" w:cs="Times New Roman"/>
          <w:sz w:val="24"/>
          <w:szCs w:val="24"/>
        </w:rPr>
        <w:t>,</w:t>
      </w:r>
      <w:r w:rsidR="00381631" w:rsidRPr="001F254F">
        <w:rPr>
          <w:rFonts w:ascii="Times New Roman" w:hAnsi="Times New Roman" w:cs="Times New Roman"/>
          <w:sz w:val="24"/>
          <w:szCs w:val="24"/>
        </w:rPr>
        <w:t xml:space="preserve"> foi a implantação do plano de governo Pacto por Santa Catarina</w:t>
      </w:r>
      <w:r w:rsidR="00127785" w:rsidRPr="001F254F">
        <w:rPr>
          <w:rFonts w:ascii="Times New Roman" w:hAnsi="Times New Roman" w:cs="Times New Roman"/>
          <w:sz w:val="24"/>
          <w:szCs w:val="24"/>
        </w:rPr>
        <w:t xml:space="preserve"> no </w:t>
      </w:r>
      <w:r w:rsidR="00AD3B0A" w:rsidRPr="001F254F">
        <w:rPr>
          <w:rFonts w:ascii="Times New Roman" w:hAnsi="Times New Roman" w:cs="Times New Roman"/>
          <w:sz w:val="24"/>
          <w:szCs w:val="24"/>
        </w:rPr>
        <w:t>mesmo período</w:t>
      </w:r>
      <w:r w:rsidR="00381631" w:rsidRPr="001F254F">
        <w:rPr>
          <w:rFonts w:ascii="Times New Roman" w:hAnsi="Times New Roman" w:cs="Times New Roman"/>
          <w:sz w:val="24"/>
          <w:szCs w:val="24"/>
        </w:rPr>
        <w:t>.</w:t>
      </w:r>
    </w:p>
    <w:p w14:paraId="0ACCAAF3" w14:textId="77777777" w:rsidR="00AD3B0A" w:rsidRPr="001F254F" w:rsidRDefault="00AD3B0A" w:rsidP="00381631">
      <w:pPr>
        <w:spacing w:after="0" w:line="240" w:lineRule="auto"/>
        <w:jc w:val="both"/>
        <w:rPr>
          <w:rFonts w:ascii="Times New Roman" w:hAnsi="Times New Roman" w:cs="Times New Roman"/>
          <w:sz w:val="24"/>
          <w:szCs w:val="24"/>
        </w:rPr>
      </w:pPr>
    </w:p>
    <w:p w14:paraId="3F79E209" w14:textId="12485A91" w:rsidR="00B66A51" w:rsidRPr="001F254F" w:rsidRDefault="00B66A51" w:rsidP="00B66A51">
      <w:pPr>
        <w:spacing w:after="0" w:line="240" w:lineRule="auto"/>
        <w:jc w:val="both"/>
        <w:rPr>
          <w:rFonts w:ascii="Times New Roman" w:hAnsi="Times New Roman" w:cs="Times New Roman"/>
          <w:sz w:val="24"/>
          <w:szCs w:val="24"/>
        </w:rPr>
      </w:pPr>
      <w:r w:rsidRPr="001F254F">
        <w:rPr>
          <w:rFonts w:ascii="Times New Roman" w:hAnsi="Times New Roman" w:cs="Times New Roman"/>
          <w:b/>
          <w:sz w:val="24"/>
          <w:szCs w:val="24"/>
        </w:rPr>
        <w:t>Palavras-chave:</w:t>
      </w:r>
      <w:r w:rsidRPr="001F254F">
        <w:rPr>
          <w:rFonts w:ascii="Times New Roman" w:hAnsi="Times New Roman" w:cs="Times New Roman"/>
          <w:sz w:val="24"/>
          <w:szCs w:val="24"/>
        </w:rPr>
        <w:t xml:space="preserve"> Economia</w:t>
      </w:r>
      <w:r w:rsidR="00A30397" w:rsidRPr="001F254F">
        <w:rPr>
          <w:rFonts w:ascii="Times New Roman" w:hAnsi="Times New Roman" w:cs="Times New Roman"/>
          <w:sz w:val="24"/>
          <w:szCs w:val="24"/>
        </w:rPr>
        <w:t xml:space="preserve"> Catarinense</w:t>
      </w:r>
      <w:r w:rsidRPr="001F254F">
        <w:rPr>
          <w:rFonts w:ascii="Times New Roman" w:hAnsi="Times New Roman" w:cs="Times New Roman"/>
          <w:sz w:val="24"/>
          <w:szCs w:val="24"/>
        </w:rPr>
        <w:t xml:space="preserve">; Desenvolvimento; </w:t>
      </w:r>
      <w:r w:rsidR="00A30397" w:rsidRPr="001F254F">
        <w:rPr>
          <w:rFonts w:ascii="Times New Roman" w:hAnsi="Times New Roman" w:cs="Times New Roman"/>
          <w:sz w:val="24"/>
          <w:szCs w:val="24"/>
        </w:rPr>
        <w:t>Indústria</w:t>
      </w:r>
      <w:r w:rsidRPr="001F254F">
        <w:rPr>
          <w:rFonts w:ascii="Times New Roman" w:hAnsi="Times New Roman" w:cs="Times New Roman"/>
          <w:sz w:val="24"/>
          <w:szCs w:val="24"/>
        </w:rPr>
        <w:t>;</w:t>
      </w:r>
    </w:p>
    <w:p w14:paraId="41E14F35" w14:textId="77777777" w:rsidR="00B66A51" w:rsidRPr="001F254F" w:rsidRDefault="00B66A51" w:rsidP="00B66A51">
      <w:pPr>
        <w:spacing w:after="0" w:line="480" w:lineRule="auto"/>
        <w:jc w:val="both"/>
        <w:rPr>
          <w:rFonts w:ascii="Times New Roman" w:hAnsi="Times New Roman" w:cs="Times New Roman"/>
          <w:b/>
          <w:sz w:val="24"/>
          <w:szCs w:val="24"/>
        </w:rPr>
      </w:pPr>
    </w:p>
    <w:p w14:paraId="7BA87938" w14:textId="77777777" w:rsidR="00B66A51" w:rsidRPr="001F254F" w:rsidRDefault="00B66A51" w:rsidP="00B66A51">
      <w:pPr>
        <w:spacing w:after="0" w:line="360" w:lineRule="auto"/>
        <w:jc w:val="both"/>
        <w:rPr>
          <w:rFonts w:ascii="Times New Roman" w:hAnsi="Times New Roman" w:cs="Times New Roman"/>
          <w:b/>
          <w:sz w:val="24"/>
          <w:szCs w:val="24"/>
        </w:rPr>
      </w:pPr>
      <w:r w:rsidRPr="001F254F">
        <w:rPr>
          <w:rFonts w:ascii="Times New Roman" w:hAnsi="Times New Roman" w:cs="Times New Roman"/>
          <w:b/>
          <w:sz w:val="24"/>
          <w:szCs w:val="24"/>
        </w:rPr>
        <w:t>1 INTRODUÇÃO</w:t>
      </w:r>
    </w:p>
    <w:p w14:paraId="093F58CD" w14:textId="77777777" w:rsidR="00B66A51" w:rsidRPr="001F254F" w:rsidRDefault="00B66A51" w:rsidP="00B66A51">
      <w:pPr>
        <w:spacing w:after="0" w:line="360" w:lineRule="auto"/>
        <w:jc w:val="both"/>
        <w:rPr>
          <w:rFonts w:ascii="Times New Roman" w:hAnsi="Times New Roman" w:cs="Times New Roman"/>
          <w:sz w:val="24"/>
          <w:szCs w:val="24"/>
        </w:rPr>
      </w:pPr>
    </w:p>
    <w:p w14:paraId="5E3E62E6" w14:textId="369FBCF1" w:rsidR="00B66A51" w:rsidRPr="001F254F" w:rsidRDefault="00B66A51" w:rsidP="00864E0E">
      <w:pPr>
        <w:spacing w:after="0" w:line="360" w:lineRule="auto"/>
        <w:ind w:firstLine="708"/>
        <w:jc w:val="both"/>
        <w:rPr>
          <w:rFonts w:ascii="Times New Roman" w:hAnsi="Times New Roman" w:cs="Times New Roman"/>
          <w:sz w:val="24"/>
          <w:szCs w:val="24"/>
        </w:rPr>
      </w:pPr>
      <w:r w:rsidRPr="001F254F">
        <w:rPr>
          <w:rFonts w:ascii="Times New Roman" w:hAnsi="Times New Roman" w:cs="Times New Roman"/>
          <w:sz w:val="24"/>
          <w:szCs w:val="24"/>
        </w:rPr>
        <w:t xml:space="preserve">A partir de 2011 houve uma retomada do planejamento econômico em Santa Catarina com a implantação do plano de governo Pacto por Santa Catarina, que representou uma aproximação ao PAC (Plano de Aceleração do Crescimento), apesar do caráter conservador do governo estadual. Segundo Goularti Filho (2016, p. 21), essa </w:t>
      </w:r>
      <w:r w:rsidRPr="001F254F">
        <w:rPr>
          <w:rFonts w:ascii="Times New Roman" w:hAnsi="Times New Roman" w:cs="Times New Roman"/>
          <w:sz w:val="24"/>
          <w:szCs w:val="24"/>
        </w:rPr>
        <w:lastRenderedPageBreak/>
        <w:t xml:space="preserve">aproximação se deu “por cima e via orçamento e crédito”, retomando o desenvolvimentismo no Estado. Conforme Biz (2019), o plano de governo Pacto por Santa Catarina é um plano classificado como desenvolvimentista conservador. </w:t>
      </w:r>
    </w:p>
    <w:p w14:paraId="2E0EA333" w14:textId="22D32B97" w:rsidR="00B66A51" w:rsidRPr="001F254F" w:rsidRDefault="00B66A51" w:rsidP="00864E0E">
      <w:pPr>
        <w:spacing w:after="0" w:line="360" w:lineRule="auto"/>
        <w:ind w:firstLine="708"/>
        <w:jc w:val="both"/>
        <w:rPr>
          <w:rFonts w:ascii="Times New Roman" w:hAnsi="Times New Roman" w:cs="Times New Roman"/>
          <w:sz w:val="24"/>
          <w:szCs w:val="24"/>
        </w:rPr>
      </w:pPr>
      <w:r w:rsidRPr="001F254F">
        <w:rPr>
          <w:rFonts w:ascii="Times New Roman" w:hAnsi="Times New Roman" w:cs="Times New Roman"/>
          <w:sz w:val="24"/>
          <w:szCs w:val="24"/>
        </w:rPr>
        <w:t xml:space="preserve">Diante desse movimento na economia e na política catarinense, nosso problema de pesquisa reside na seguinte pergunta: frente ao panorama de desenvolvimentismo conservador, como se deu o desempenho da economia e das indústrias catarinenses em relação a esfera nacional? Nesse sentido, a pesquisa justifica-se pela relevância do tema, uma vez que é preciso compreender os efeitos desse movimento no desempenho da economia catarinense. O objetivo geral da pesquisa é </w:t>
      </w:r>
      <w:commentRangeStart w:id="1"/>
      <w:r w:rsidRPr="001F254F">
        <w:rPr>
          <w:rFonts w:ascii="Times New Roman" w:hAnsi="Times New Roman" w:cs="Times New Roman"/>
          <w:sz w:val="24"/>
          <w:szCs w:val="24"/>
        </w:rPr>
        <w:t>analisar o desempenho da economia catarinense entre 2010 e 2018, comparando-o c</w:t>
      </w:r>
      <w:commentRangeEnd w:id="1"/>
      <w:r w:rsidR="00CE71F4">
        <w:rPr>
          <w:rStyle w:val="Refdecomentrio"/>
        </w:rPr>
        <w:commentReference w:id="1"/>
      </w:r>
      <w:r w:rsidRPr="001F254F">
        <w:rPr>
          <w:rFonts w:ascii="Times New Roman" w:hAnsi="Times New Roman" w:cs="Times New Roman"/>
          <w:sz w:val="24"/>
          <w:szCs w:val="24"/>
        </w:rPr>
        <w:t>om a esfera nacional. Para cumprir com esse objetivo foram analisados a produção industrial, os vínculos de emprego, as exportações e os desembolsos de crédito por setores da indústria. Esta é uma pesquisa bibliográfica e documental. As fontes de pesquisa utilizadas foram as bases de dados SIDRA/IBGE, (produção industrial), COMEX STAT (exportações), RAIS (vínculos de emprego) e uma consulta ao BADESC (desembolsos de crédito).</w:t>
      </w:r>
      <w:r w:rsidRPr="001F254F">
        <w:rPr>
          <w:rFonts w:ascii="Times New Roman" w:hAnsi="Times New Roman" w:cs="Times New Roman"/>
          <w:sz w:val="24"/>
          <w:szCs w:val="24"/>
        </w:rPr>
        <w:cr/>
      </w:r>
    </w:p>
    <w:p w14:paraId="0297A483" w14:textId="4D9D2D8C" w:rsidR="00B66A51" w:rsidRPr="001F254F" w:rsidRDefault="00B66A51" w:rsidP="00B66A51">
      <w:pPr>
        <w:spacing w:after="0" w:line="360" w:lineRule="auto"/>
        <w:jc w:val="both"/>
        <w:rPr>
          <w:rFonts w:ascii="Times New Roman" w:hAnsi="Times New Roman" w:cs="Times New Roman"/>
          <w:b/>
          <w:sz w:val="24"/>
          <w:szCs w:val="24"/>
        </w:rPr>
      </w:pPr>
      <w:r w:rsidRPr="001F254F">
        <w:rPr>
          <w:rFonts w:ascii="Times New Roman" w:hAnsi="Times New Roman" w:cs="Times New Roman"/>
          <w:b/>
          <w:sz w:val="24"/>
          <w:szCs w:val="24"/>
        </w:rPr>
        <w:t xml:space="preserve"> 2 </w:t>
      </w:r>
      <w:r w:rsidR="00737294" w:rsidRPr="001F254F">
        <w:rPr>
          <w:rFonts w:ascii="Times New Roman" w:hAnsi="Times New Roman" w:cs="Times New Roman"/>
          <w:b/>
          <w:sz w:val="24"/>
          <w:szCs w:val="24"/>
        </w:rPr>
        <w:t>RESULTADOS E DISCUSSÃO</w:t>
      </w:r>
    </w:p>
    <w:p w14:paraId="0E8EE5EC" w14:textId="77777777" w:rsidR="00B66A51" w:rsidRPr="001F254F" w:rsidRDefault="00B66A51" w:rsidP="00B66A51">
      <w:pPr>
        <w:spacing w:after="0" w:line="360" w:lineRule="auto"/>
        <w:jc w:val="both"/>
        <w:rPr>
          <w:rFonts w:ascii="Times New Roman" w:hAnsi="Times New Roman" w:cs="Times New Roman"/>
          <w:b/>
          <w:sz w:val="24"/>
          <w:szCs w:val="24"/>
        </w:rPr>
      </w:pPr>
    </w:p>
    <w:p w14:paraId="46162A8D" w14:textId="77777777" w:rsidR="00026C99" w:rsidRPr="001F254F" w:rsidRDefault="00B66A51" w:rsidP="00864E0E">
      <w:pPr>
        <w:spacing w:after="0" w:line="360" w:lineRule="auto"/>
        <w:ind w:firstLine="708"/>
        <w:jc w:val="both"/>
        <w:rPr>
          <w:rFonts w:ascii="Times New Roman" w:hAnsi="Times New Roman" w:cs="Times New Roman"/>
          <w:sz w:val="24"/>
          <w:szCs w:val="24"/>
        </w:rPr>
      </w:pPr>
      <w:r w:rsidRPr="001F254F">
        <w:rPr>
          <w:rFonts w:ascii="Times New Roman" w:hAnsi="Times New Roman" w:cs="Times New Roman"/>
          <w:sz w:val="24"/>
          <w:szCs w:val="24"/>
        </w:rPr>
        <w:t xml:space="preserve">A partir da análise dos dados, observou-se que o desempenho da indústria de transformação catarinense foi negativo no período, com </w:t>
      </w:r>
      <w:r w:rsidR="00FE38E7" w:rsidRPr="001F254F">
        <w:rPr>
          <w:rFonts w:ascii="Times New Roman" w:hAnsi="Times New Roman" w:cs="Times New Roman"/>
          <w:sz w:val="24"/>
          <w:szCs w:val="24"/>
        </w:rPr>
        <w:t>uma queda média de</w:t>
      </w:r>
      <w:r w:rsidRPr="001F254F">
        <w:rPr>
          <w:rFonts w:ascii="Times New Roman" w:hAnsi="Times New Roman" w:cs="Times New Roman"/>
          <w:sz w:val="24"/>
          <w:szCs w:val="24"/>
        </w:rPr>
        <w:t xml:space="preserve"> - 0,5%, </w:t>
      </w:r>
      <w:r w:rsidR="00FE38E7" w:rsidRPr="001F254F">
        <w:rPr>
          <w:rFonts w:ascii="Times New Roman" w:hAnsi="Times New Roman" w:cs="Times New Roman"/>
          <w:sz w:val="24"/>
          <w:szCs w:val="24"/>
        </w:rPr>
        <w:t xml:space="preserve">enquanto no âmbito nacional a queda </w:t>
      </w:r>
      <w:r w:rsidRPr="001F254F">
        <w:rPr>
          <w:rFonts w:ascii="Times New Roman" w:hAnsi="Times New Roman" w:cs="Times New Roman"/>
          <w:sz w:val="24"/>
          <w:szCs w:val="24"/>
        </w:rPr>
        <w:t>foi ainda maior (-0,67%). Analisando os dados da média de crescimento da produção industrial, foi possível perceber que no início do período as médias de crescimento da economia brasileira e da economia catarinense fo</w:t>
      </w:r>
      <w:r w:rsidR="00CC2FA8" w:rsidRPr="001F254F">
        <w:rPr>
          <w:rFonts w:ascii="Times New Roman" w:hAnsi="Times New Roman" w:cs="Times New Roman"/>
          <w:sz w:val="24"/>
          <w:szCs w:val="24"/>
        </w:rPr>
        <w:t>ram</w:t>
      </w:r>
      <w:r w:rsidRPr="001F254F">
        <w:rPr>
          <w:rFonts w:ascii="Times New Roman" w:hAnsi="Times New Roman" w:cs="Times New Roman"/>
          <w:sz w:val="24"/>
          <w:szCs w:val="24"/>
        </w:rPr>
        <w:t xml:space="preserve"> positivas, sendo a média estadual inferior a nacional.</w:t>
      </w:r>
      <w:r w:rsidR="00FE38E7" w:rsidRPr="001F254F">
        <w:rPr>
          <w:rFonts w:ascii="Times New Roman" w:hAnsi="Times New Roman" w:cs="Times New Roman"/>
          <w:sz w:val="24"/>
          <w:szCs w:val="24"/>
        </w:rPr>
        <w:t xml:space="preserve"> </w:t>
      </w:r>
      <w:r w:rsidRPr="001F254F">
        <w:rPr>
          <w:rFonts w:ascii="Times New Roman" w:hAnsi="Times New Roman" w:cs="Times New Roman"/>
          <w:sz w:val="24"/>
          <w:szCs w:val="24"/>
        </w:rPr>
        <w:t xml:space="preserve">Entre os anos de 2011 e 2016 as médias </w:t>
      </w:r>
      <w:r w:rsidR="00FE38E7" w:rsidRPr="001F254F">
        <w:rPr>
          <w:rFonts w:ascii="Times New Roman" w:hAnsi="Times New Roman" w:cs="Times New Roman"/>
          <w:sz w:val="24"/>
          <w:szCs w:val="24"/>
        </w:rPr>
        <w:t>de crescimento começam a apresentar queda</w:t>
      </w:r>
      <w:r w:rsidRPr="001F254F">
        <w:rPr>
          <w:rFonts w:ascii="Times New Roman" w:hAnsi="Times New Roman" w:cs="Times New Roman"/>
          <w:sz w:val="24"/>
          <w:szCs w:val="24"/>
        </w:rPr>
        <w:t xml:space="preserve">, com exceção do ano de 2013, em que ambas foram positivas. O ponto de inflexão é o ano 2014. Até 2013 o desempenho da economia brasileira apresentava taxas superiores à economia catarinense, mas a partir de 2014 a tendência se inverte e as quedas nas taxas de crescimento apresentam-se mais agudas na esfera </w:t>
      </w:r>
      <w:r w:rsidR="00FE38E7" w:rsidRPr="001F254F">
        <w:rPr>
          <w:rFonts w:ascii="Times New Roman" w:hAnsi="Times New Roman" w:cs="Times New Roman"/>
          <w:sz w:val="24"/>
          <w:szCs w:val="24"/>
        </w:rPr>
        <w:t>nacional</w:t>
      </w:r>
      <w:r w:rsidRPr="001F254F">
        <w:rPr>
          <w:rFonts w:ascii="Times New Roman" w:hAnsi="Times New Roman" w:cs="Times New Roman"/>
          <w:sz w:val="24"/>
          <w:szCs w:val="24"/>
        </w:rPr>
        <w:t>. Entre 2014 e 2016, mesmo diante do cenário de queda, Santa Catarina apresentou quedas menores na taxa de crescimento, movimento que se repete nos anos seguintes quando as indústrias brasileira e catarinense começam a se recuperar, passando a apresentar taxas positivas, e novamente Santa Catarina obtém desempenho superior, demonstrando uma capacidade de se recuperar da crise mais rapidamente.</w:t>
      </w:r>
      <w:r w:rsidR="00026C99" w:rsidRPr="001F254F">
        <w:rPr>
          <w:rFonts w:ascii="Times New Roman" w:hAnsi="Times New Roman" w:cs="Times New Roman"/>
          <w:sz w:val="24"/>
          <w:szCs w:val="24"/>
        </w:rPr>
        <w:t xml:space="preserve"> </w:t>
      </w:r>
    </w:p>
    <w:p w14:paraId="2DBCBFD3" w14:textId="48A8DE24" w:rsidR="00864E0E" w:rsidRPr="001F254F" w:rsidRDefault="00864E0E" w:rsidP="00864E0E">
      <w:pPr>
        <w:spacing w:after="0" w:line="360" w:lineRule="auto"/>
        <w:ind w:firstLine="708"/>
        <w:jc w:val="both"/>
        <w:rPr>
          <w:rFonts w:ascii="Times New Roman" w:hAnsi="Times New Roman" w:cs="Times New Roman"/>
          <w:sz w:val="24"/>
          <w:szCs w:val="24"/>
        </w:rPr>
      </w:pPr>
      <w:r w:rsidRPr="001F254F">
        <w:rPr>
          <w:rFonts w:ascii="Times New Roman" w:hAnsi="Times New Roman" w:cs="Times New Roman"/>
          <w:sz w:val="24"/>
          <w:szCs w:val="24"/>
        </w:rPr>
        <w:lastRenderedPageBreak/>
        <w:t>O setor que mais cresceu no período em termos de produção industrial em Santa Catarina foi o de metalurgia (6,98% em média), enquanto a média nacional foi 0,02%.</w:t>
      </w:r>
      <w:r w:rsidR="00026C99" w:rsidRPr="001F254F">
        <w:rPr>
          <w:rFonts w:ascii="Times New Roman" w:hAnsi="Times New Roman" w:cs="Times New Roman"/>
          <w:sz w:val="24"/>
          <w:szCs w:val="24"/>
        </w:rPr>
        <w:t xml:space="preserve"> </w:t>
      </w:r>
      <w:r w:rsidRPr="001F254F">
        <w:rPr>
          <w:rFonts w:ascii="Times New Roman" w:hAnsi="Times New Roman" w:cs="Times New Roman"/>
          <w:sz w:val="24"/>
          <w:szCs w:val="24"/>
        </w:rPr>
        <w:t xml:space="preserve">A média de crescimento de vínculos de emprego no setor catarinense foi de 2,06%. Outros setores da indústria catarinense tiveram desempenho superior à média nacional, tais como o de produtos alimentícios (0,3 pontos percentuais), produtos têxteis (1,5 pontos percentuais), e produtos minerais não metálicos (0,2 pontos percentuais). Tiveram desempenho positivo, mas não acima da média nacional, os setores de produtos de madeira (SC 1,02%; BR 2,88%) e papel e celulose (SC 1,71%; BR 1,76%). O setor da indústria catarinense que teve o pior desempenho foi o de veículos automotores, com uma queda de 6,59%, enquanto </w:t>
      </w:r>
      <w:r w:rsidR="00026C99" w:rsidRPr="001F254F">
        <w:rPr>
          <w:rFonts w:ascii="Times New Roman" w:hAnsi="Times New Roman" w:cs="Times New Roman"/>
          <w:sz w:val="24"/>
          <w:szCs w:val="24"/>
        </w:rPr>
        <w:t>na esfera</w:t>
      </w:r>
      <w:r w:rsidRPr="001F254F">
        <w:rPr>
          <w:rFonts w:ascii="Times New Roman" w:hAnsi="Times New Roman" w:cs="Times New Roman"/>
          <w:sz w:val="24"/>
          <w:szCs w:val="24"/>
        </w:rPr>
        <w:t xml:space="preserve"> nacional </w:t>
      </w:r>
      <w:r w:rsidR="00026C99" w:rsidRPr="001F254F">
        <w:rPr>
          <w:rFonts w:ascii="Times New Roman" w:hAnsi="Times New Roman" w:cs="Times New Roman"/>
          <w:sz w:val="24"/>
          <w:szCs w:val="24"/>
        </w:rPr>
        <w:t xml:space="preserve">a queda </w:t>
      </w:r>
      <w:r w:rsidRPr="001F254F">
        <w:rPr>
          <w:rFonts w:ascii="Times New Roman" w:hAnsi="Times New Roman" w:cs="Times New Roman"/>
          <w:sz w:val="24"/>
          <w:szCs w:val="24"/>
        </w:rPr>
        <w:t xml:space="preserve">foi </w:t>
      </w:r>
      <w:r w:rsidR="00026C99" w:rsidRPr="001F254F">
        <w:rPr>
          <w:rFonts w:ascii="Times New Roman" w:hAnsi="Times New Roman" w:cs="Times New Roman"/>
          <w:sz w:val="24"/>
          <w:szCs w:val="24"/>
        </w:rPr>
        <w:t>menos expressiva</w:t>
      </w:r>
      <w:r w:rsidRPr="001F254F">
        <w:rPr>
          <w:rFonts w:ascii="Times New Roman" w:hAnsi="Times New Roman" w:cs="Times New Roman"/>
          <w:sz w:val="24"/>
          <w:szCs w:val="24"/>
        </w:rPr>
        <w:t xml:space="preserve"> </w:t>
      </w:r>
      <w:r w:rsidR="00026C99" w:rsidRPr="001F254F">
        <w:rPr>
          <w:rFonts w:ascii="Times New Roman" w:hAnsi="Times New Roman" w:cs="Times New Roman"/>
          <w:sz w:val="24"/>
          <w:szCs w:val="24"/>
        </w:rPr>
        <w:t>(-</w:t>
      </w:r>
      <w:r w:rsidRPr="001F254F">
        <w:rPr>
          <w:rFonts w:ascii="Times New Roman" w:hAnsi="Times New Roman" w:cs="Times New Roman"/>
          <w:sz w:val="24"/>
          <w:szCs w:val="24"/>
        </w:rPr>
        <w:t>0,32%</w:t>
      </w:r>
      <w:r w:rsidR="00026C99" w:rsidRPr="001F254F">
        <w:rPr>
          <w:rFonts w:ascii="Times New Roman" w:hAnsi="Times New Roman" w:cs="Times New Roman"/>
          <w:sz w:val="24"/>
          <w:szCs w:val="24"/>
        </w:rPr>
        <w:t>)</w:t>
      </w:r>
      <w:r w:rsidRPr="001F254F">
        <w:rPr>
          <w:rFonts w:ascii="Times New Roman" w:hAnsi="Times New Roman" w:cs="Times New Roman"/>
          <w:sz w:val="24"/>
          <w:szCs w:val="24"/>
        </w:rPr>
        <w:t>.</w:t>
      </w:r>
    </w:p>
    <w:p w14:paraId="22FD60B7" w14:textId="77777777" w:rsidR="00B66A51" w:rsidRPr="001F254F" w:rsidRDefault="00B66A51" w:rsidP="00B66A51">
      <w:pPr>
        <w:spacing w:after="0" w:line="360" w:lineRule="auto"/>
        <w:jc w:val="both"/>
        <w:rPr>
          <w:rFonts w:ascii="Times New Roman" w:hAnsi="Times New Roman" w:cs="Times New Roman"/>
          <w:sz w:val="24"/>
          <w:szCs w:val="24"/>
        </w:rPr>
      </w:pPr>
    </w:p>
    <w:p w14:paraId="18755AC7" w14:textId="77777777" w:rsidR="00B66A51" w:rsidRPr="001F254F" w:rsidRDefault="00B66A51" w:rsidP="00B66A51">
      <w:pPr>
        <w:spacing w:after="0" w:line="360" w:lineRule="auto"/>
        <w:jc w:val="both"/>
        <w:rPr>
          <w:rFonts w:ascii="Times New Roman" w:hAnsi="Times New Roman" w:cs="Times New Roman"/>
          <w:sz w:val="24"/>
          <w:szCs w:val="24"/>
        </w:rPr>
      </w:pPr>
      <w:r w:rsidRPr="001F254F">
        <w:rPr>
          <w:rFonts w:ascii="Times New Roman" w:hAnsi="Times New Roman" w:cs="Times New Roman"/>
          <w:noProof/>
          <w:sz w:val="24"/>
          <w:szCs w:val="24"/>
          <w:lang w:eastAsia="pt-BR"/>
        </w:rPr>
        <w:drawing>
          <wp:anchor distT="0" distB="0" distL="114300" distR="114300" simplePos="0" relativeHeight="251659264" behindDoc="1" locked="0" layoutInCell="1" allowOverlap="1" wp14:anchorId="239C9F26" wp14:editId="4A923A0A">
            <wp:simplePos x="0" y="0"/>
            <wp:positionH relativeFrom="margin">
              <wp:align>left</wp:align>
            </wp:positionH>
            <wp:positionV relativeFrom="paragraph">
              <wp:posOffset>532765</wp:posOffset>
            </wp:positionV>
            <wp:extent cx="5189220" cy="214122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189220" cy="2141220"/>
                    </a:xfrm>
                    <a:prstGeom prst="rect">
                      <a:avLst/>
                    </a:prstGeom>
                  </pic:spPr>
                </pic:pic>
              </a:graphicData>
            </a:graphic>
            <wp14:sizeRelH relativeFrom="margin">
              <wp14:pctWidth>0</wp14:pctWidth>
            </wp14:sizeRelH>
            <wp14:sizeRelV relativeFrom="margin">
              <wp14:pctHeight>0</wp14:pctHeight>
            </wp14:sizeRelV>
          </wp:anchor>
        </w:drawing>
      </w:r>
      <w:r w:rsidRPr="001F254F">
        <w:rPr>
          <w:rFonts w:ascii="Times New Roman" w:hAnsi="Times New Roman" w:cs="Times New Roman"/>
          <w:sz w:val="24"/>
          <w:szCs w:val="24"/>
        </w:rPr>
        <w:t>Gráfico 1: Média de crescimento da produção industrial brasileira e catarinense entre 2010 e 2018 – indústria de transformação (em %)</w:t>
      </w:r>
    </w:p>
    <w:p w14:paraId="6928482D" w14:textId="77777777" w:rsidR="00B66A51" w:rsidRPr="001F254F" w:rsidRDefault="00B66A51" w:rsidP="00B66A51">
      <w:pPr>
        <w:spacing w:after="0" w:line="360" w:lineRule="auto"/>
        <w:jc w:val="both"/>
        <w:rPr>
          <w:rFonts w:ascii="Times New Roman" w:hAnsi="Times New Roman" w:cs="Times New Roman"/>
          <w:sz w:val="24"/>
          <w:szCs w:val="24"/>
        </w:rPr>
      </w:pPr>
      <w:r w:rsidRPr="001F254F">
        <w:rPr>
          <w:rFonts w:ascii="Times New Roman" w:hAnsi="Times New Roman" w:cs="Times New Roman"/>
          <w:sz w:val="24"/>
          <w:szCs w:val="24"/>
        </w:rPr>
        <w:t xml:space="preserve">  Fonte: IBGE, 2010-2018.</w:t>
      </w:r>
    </w:p>
    <w:p w14:paraId="62CC5D9A" w14:textId="76581F7C" w:rsidR="00B66A51" w:rsidRPr="001F254F" w:rsidRDefault="00B66A51" w:rsidP="00B66A51">
      <w:pPr>
        <w:spacing w:after="0" w:line="360" w:lineRule="auto"/>
        <w:jc w:val="both"/>
        <w:rPr>
          <w:rFonts w:ascii="Times New Roman" w:hAnsi="Times New Roman" w:cs="Times New Roman"/>
          <w:sz w:val="24"/>
          <w:szCs w:val="24"/>
        </w:rPr>
      </w:pPr>
      <w:r w:rsidRPr="001F254F">
        <w:rPr>
          <w:rFonts w:ascii="Times New Roman" w:hAnsi="Times New Roman" w:cs="Times New Roman"/>
          <w:sz w:val="24"/>
          <w:szCs w:val="24"/>
        </w:rPr>
        <w:t xml:space="preserve">   </w:t>
      </w:r>
    </w:p>
    <w:p w14:paraId="552FD6DA" w14:textId="2F1287C9" w:rsidR="00B66A51" w:rsidRPr="001F254F" w:rsidRDefault="00B66A51" w:rsidP="00864E0E">
      <w:pPr>
        <w:spacing w:after="0" w:line="360" w:lineRule="auto"/>
        <w:ind w:firstLine="708"/>
        <w:jc w:val="both"/>
        <w:rPr>
          <w:rFonts w:ascii="Times New Roman" w:hAnsi="Times New Roman" w:cs="Times New Roman"/>
          <w:sz w:val="24"/>
          <w:szCs w:val="24"/>
        </w:rPr>
      </w:pPr>
      <w:r w:rsidRPr="001F254F">
        <w:rPr>
          <w:rFonts w:ascii="Times New Roman" w:hAnsi="Times New Roman" w:cs="Times New Roman"/>
          <w:sz w:val="24"/>
          <w:szCs w:val="24"/>
        </w:rPr>
        <w:t xml:space="preserve">Quanto a taxa de crescimento dos vínculos de emprego é possível perceber que a </w:t>
      </w:r>
      <w:r w:rsidR="00C07252" w:rsidRPr="001F254F">
        <w:rPr>
          <w:rFonts w:ascii="Times New Roman" w:hAnsi="Times New Roman" w:cs="Times New Roman"/>
          <w:sz w:val="24"/>
          <w:szCs w:val="24"/>
        </w:rPr>
        <w:t xml:space="preserve">indústria brasileira </w:t>
      </w:r>
      <w:r w:rsidRPr="001F254F">
        <w:rPr>
          <w:rFonts w:ascii="Times New Roman" w:hAnsi="Times New Roman" w:cs="Times New Roman"/>
          <w:sz w:val="24"/>
          <w:szCs w:val="24"/>
        </w:rPr>
        <w:t xml:space="preserve">apresentou queda em quase todos os setores, com </w:t>
      </w:r>
      <w:r w:rsidR="00C07252" w:rsidRPr="001F254F">
        <w:rPr>
          <w:rFonts w:ascii="Times New Roman" w:hAnsi="Times New Roman" w:cs="Times New Roman"/>
          <w:sz w:val="24"/>
          <w:szCs w:val="24"/>
        </w:rPr>
        <w:t xml:space="preserve">exceção </w:t>
      </w:r>
      <w:r w:rsidRPr="001F254F">
        <w:rPr>
          <w:rFonts w:ascii="Times New Roman" w:hAnsi="Times New Roman" w:cs="Times New Roman"/>
          <w:sz w:val="24"/>
          <w:szCs w:val="24"/>
        </w:rPr>
        <w:t>apenas do setor</w:t>
      </w:r>
      <w:r w:rsidR="00C07252" w:rsidRPr="001F254F">
        <w:rPr>
          <w:rFonts w:ascii="Times New Roman" w:hAnsi="Times New Roman" w:cs="Times New Roman"/>
          <w:sz w:val="24"/>
          <w:szCs w:val="24"/>
        </w:rPr>
        <w:t xml:space="preserve"> </w:t>
      </w:r>
      <w:r w:rsidRPr="001F254F">
        <w:rPr>
          <w:rFonts w:ascii="Times New Roman" w:hAnsi="Times New Roman" w:cs="Times New Roman"/>
          <w:sz w:val="24"/>
          <w:szCs w:val="24"/>
        </w:rPr>
        <w:t xml:space="preserve">de alimentos e bebidas e da indústria mecânica. Enquanto isso, Santa Catarina apresentou taxas positivas em todos os setores, exceto a indústria têxtil (queda de 0,06%). Os setores cujas taxas de crescimento dos vínculos empregatícios foram maiores são o de </w:t>
      </w:r>
      <w:r w:rsidR="00C07252" w:rsidRPr="001F254F">
        <w:rPr>
          <w:rFonts w:ascii="Times New Roman" w:hAnsi="Times New Roman" w:cs="Times New Roman"/>
          <w:sz w:val="24"/>
          <w:szCs w:val="24"/>
        </w:rPr>
        <w:t>m</w:t>
      </w:r>
      <w:r w:rsidRPr="001F254F">
        <w:rPr>
          <w:rFonts w:ascii="Times New Roman" w:hAnsi="Times New Roman" w:cs="Times New Roman"/>
          <w:sz w:val="24"/>
          <w:szCs w:val="24"/>
        </w:rPr>
        <w:t xml:space="preserve">ateriais </w:t>
      </w:r>
      <w:r w:rsidR="00C07252" w:rsidRPr="001F254F">
        <w:rPr>
          <w:rFonts w:ascii="Times New Roman" w:hAnsi="Times New Roman" w:cs="Times New Roman"/>
          <w:sz w:val="24"/>
          <w:szCs w:val="24"/>
        </w:rPr>
        <w:t>e</w:t>
      </w:r>
      <w:r w:rsidRPr="001F254F">
        <w:rPr>
          <w:rFonts w:ascii="Times New Roman" w:hAnsi="Times New Roman" w:cs="Times New Roman"/>
          <w:sz w:val="24"/>
          <w:szCs w:val="24"/>
        </w:rPr>
        <w:t xml:space="preserve">létricos e de </w:t>
      </w:r>
      <w:r w:rsidR="00C07252" w:rsidRPr="001F254F">
        <w:rPr>
          <w:rFonts w:ascii="Times New Roman" w:hAnsi="Times New Roman" w:cs="Times New Roman"/>
          <w:sz w:val="24"/>
          <w:szCs w:val="24"/>
        </w:rPr>
        <w:t>c</w:t>
      </w:r>
      <w:r w:rsidRPr="001F254F">
        <w:rPr>
          <w:rFonts w:ascii="Times New Roman" w:hAnsi="Times New Roman" w:cs="Times New Roman"/>
          <w:sz w:val="24"/>
          <w:szCs w:val="24"/>
        </w:rPr>
        <w:t xml:space="preserve">omunicação e a </w:t>
      </w:r>
      <w:r w:rsidR="00C07252" w:rsidRPr="001F254F">
        <w:rPr>
          <w:rFonts w:ascii="Times New Roman" w:hAnsi="Times New Roman" w:cs="Times New Roman"/>
          <w:sz w:val="24"/>
          <w:szCs w:val="24"/>
        </w:rPr>
        <w:t>i</w:t>
      </w:r>
      <w:r w:rsidRPr="001F254F">
        <w:rPr>
          <w:rFonts w:ascii="Times New Roman" w:hAnsi="Times New Roman" w:cs="Times New Roman"/>
          <w:sz w:val="24"/>
          <w:szCs w:val="24"/>
        </w:rPr>
        <w:t xml:space="preserve">ndústria </w:t>
      </w:r>
      <w:r w:rsidR="00C07252" w:rsidRPr="001F254F">
        <w:rPr>
          <w:rFonts w:ascii="Times New Roman" w:hAnsi="Times New Roman" w:cs="Times New Roman"/>
          <w:sz w:val="24"/>
          <w:szCs w:val="24"/>
        </w:rPr>
        <w:t>m</w:t>
      </w:r>
      <w:r w:rsidRPr="001F254F">
        <w:rPr>
          <w:rFonts w:ascii="Times New Roman" w:hAnsi="Times New Roman" w:cs="Times New Roman"/>
          <w:sz w:val="24"/>
          <w:szCs w:val="24"/>
        </w:rPr>
        <w:t>ecânica. Ou seja, é possível perceber que Santa Catarina apresentou uma média de crescimento positiva dos vínculos de emprego</w:t>
      </w:r>
      <w:r w:rsidR="00C07252" w:rsidRPr="001F254F">
        <w:rPr>
          <w:rFonts w:ascii="Times New Roman" w:hAnsi="Times New Roman" w:cs="Times New Roman"/>
          <w:sz w:val="24"/>
          <w:szCs w:val="24"/>
        </w:rPr>
        <w:t xml:space="preserve"> no período</w:t>
      </w:r>
      <w:r w:rsidRPr="001F254F">
        <w:rPr>
          <w:rFonts w:ascii="Times New Roman" w:hAnsi="Times New Roman" w:cs="Times New Roman"/>
          <w:sz w:val="24"/>
          <w:szCs w:val="24"/>
        </w:rPr>
        <w:t>, a qual vai na contramão do cenário nacional, que apresentou queda em quase todos os setores da indústria.</w:t>
      </w:r>
    </w:p>
    <w:p w14:paraId="27525757" w14:textId="02FA22AC" w:rsidR="00B66A51" w:rsidRPr="001F254F" w:rsidRDefault="00B66A51" w:rsidP="00864E0E">
      <w:pPr>
        <w:spacing w:after="0" w:line="360" w:lineRule="auto"/>
        <w:ind w:firstLine="708"/>
        <w:jc w:val="both"/>
        <w:rPr>
          <w:rFonts w:ascii="Times New Roman" w:hAnsi="Times New Roman" w:cs="Times New Roman"/>
          <w:sz w:val="24"/>
          <w:szCs w:val="24"/>
        </w:rPr>
      </w:pPr>
      <w:r w:rsidRPr="001F254F">
        <w:rPr>
          <w:rFonts w:ascii="Times New Roman" w:hAnsi="Times New Roman" w:cs="Times New Roman"/>
          <w:sz w:val="24"/>
          <w:szCs w:val="24"/>
        </w:rPr>
        <w:lastRenderedPageBreak/>
        <w:t xml:space="preserve">Analisando-se as exportações observou-se que houve oscilação entre períodos de crescimento e queda. No início do período analisado as exportações catarinenses e brasileiras apresentaram taxas de crescimento positivas, entrando </w:t>
      </w:r>
      <w:r w:rsidR="00C07252" w:rsidRPr="001F254F">
        <w:rPr>
          <w:rFonts w:ascii="Times New Roman" w:hAnsi="Times New Roman" w:cs="Times New Roman"/>
          <w:sz w:val="24"/>
          <w:szCs w:val="24"/>
        </w:rPr>
        <w:t>a partir de</w:t>
      </w:r>
      <w:r w:rsidRPr="001F254F">
        <w:rPr>
          <w:rFonts w:ascii="Times New Roman" w:hAnsi="Times New Roman" w:cs="Times New Roman"/>
          <w:sz w:val="24"/>
          <w:szCs w:val="24"/>
        </w:rPr>
        <w:t xml:space="preserve"> 2012 </w:t>
      </w:r>
      <w:r w:rsidR="00C07252" w:rsidRPr="001F254F">
        <w:rPr>
          <w:rFonts w:ascii="Times New Roman" w:hAnsi="Times New Roman" w:cs="Times New Roman"/>
          <w:sz w:val="24"/>
          <w:szCs w:val="24"/>
        </w:rPr>
        <w:t xml:space="preserve">em </w:t>
      </w:r>
      <w:r w:rsidRPr="001F254F">
        <w:rPr>
          <w:rFonts w:ascii="Times New Roman" w:hAnsi="Times New Roman" w:cs="Times New Roman"/>
          <w:sz w:val="24"/>
          <w:szCs w:val="24"/>
        </w:rPr>
        <w:t xml:space="preserve">uma trajetória de queda, </w:t>
      </w:r>
      <w:r w:rsidR="00C07252" w:rsidRPr="001F254F">
        <w:rPr>
          <w:rFonts w:ascii="Times New Roman" w:hAnsi="Times New Roman" w:cs="Times New Roman"/>
          <w:sz w:val="24"/>
          <w:szCs w:val="24"/>
        </w:rPr>
        <w:t xml:space="preserve">que predomina </w:t>
      </w:r>
      <w:r w:rsidRPr="001F254F">
        <w:rPr>
          <w:rFonts w:ascii="Times New Roman" w:hAnsi="Times New Roman" w:cs="Times New Roman"/>
          <w:sz w:val="24"/>
          <w:szCs w:val="24"/>
        </w:rPr>
        <w:t xml:space="preserve">até 2016. Pode-se constatar, no entanto, que o desempenho das exportações catarinenses foi superior à média nacional, apresentando quedas menos expressivas. Analisando-se a taxa de crescimento das exportações catarinenses por setores da indústria é possível perceber que os setores que obtiveram melhor desempenho foram as indústrias de alimentos e bebidas, a </w:t>
      </w:r>
      <w:r w:rsidR="000E6ADA" w:rsidRPr="001F254F">
        <w:rPr>
          <w:rFonts w:ascii="Times New Roman" w:hAnsi="Times New Roman" w:cs="Times New Roman"/>
          <w:sz w:val="24"/>
          <w:szCs w:val="24"/>
        </w:rPr>
        <w:t>metalmecânica</w:t>
      </w:r>
      <w:r w:rsidRPr="001F254F">
        <w:rPr>
          <w:rFonts w:ascii="Times New Roman" w:hAnsi="Times New Roman" w:cs="Times New Roman"/>
          <w:sz w:val="24"/>
          <w:szCs w:val="24"/>
        </w:rPr>
        <w:t xml:space="preserve">, e a de madeira e mobiliário. </w:t>
      </w:r>
      <w:r w:rsidR="000E6ADA" w:rsidRPr="001F254F">
        <w:rPr>
          <w:rFonts w:ascii="Times New Roman" w:hAnsi="Times New Roman" w:cs="Times New Roman"/>
          <w:sz w:val="24"/>
          <w:szCs w:val="24"/>
        </w:rPr>
        <w:t>Foram justamente e</w:t>
      </w:r>
      <w:r w:rsidRPr="001F254F">
        <w:rPr>
          <w:rFonts w:ascii="Times New Roman" w:hAnsi="Times New Roman" w:cs="Times New Roman"/>
          <w:sz w:val="24"/>
          <w:szCs w:val="24"/>
        </w:rPr>
        <w:t>stes alguns dos setores que receberam maior volume de crédito da Agência de Fomento de Santa Catarina S.A.</w:t>
      </w:r>
      <w:r w:rsidR="000E6ADA" w:rsidRPr="001F254F">
        <w:rPr>
          <w:rFonts w:ascii="Times New Roman" w:hAnsi="Times New Roman" w:cs="Times New Roman"/>
          <w:sz w:val="24"/>
          <w:szCs w:val="24"/>
        </w:rPr>
        <w:t xml:space="preserve"> (</w:t>
      </w:r>
      <w:r w:rsidRPr="001F254F">
        <w:rPr>
          <w:rFonts w:ascii="Times New Roman" w:hAnsi="Times New Roman" w:cs="Times New Roman"/>
          <w:sz w:val="24"/>
          <w:szCs w:val="24"/>
        </w:rPr>
        <w:t>BADESC</w:t>
      </w:r>
      <w:r w:rsidR="000E6ADA" w:rsidRPr="001F254F">
        <w:rPr>
          <w:rFonts w:ascii="Times New Roman" w:hAnsi="Times New Roman" w:cs="Times New Roman"/>
          <w:sz w:val="24"/>
          <w:szCs w:val="24"/>
        </w:rPr>
        <w:t>)</w:t>
      </w:r>
      <w:r w:rsidRPr="001F254F">
        <w:rPr>
          <w:rFonts w:ascii="Times New Roman" w:hAnsi="Times New Roman" w:cs="Times New Roman"/>
          <w:sz w:val="24"/>
          <w:szCs w:val="24"/>
        </w:rPr>
        <w:t>.</w:t>
      </w:r>
    </w:p>
    <w:p w14:paraId="516E6D14" w14:textId="77777777" w:rsidR="00EF6034" w:rsidRPr="001F254F" w:rsidRDefault="00EF6034" w:rsidP="00864E0E">
      <w:pPr>
        <w:spacing w:after="0" w:line="360" w:lineRule="auto"/>
        <w:ind w:firstLine="708"/>
        <w:jc w:val="both"/>
        <w:rPr>
          <w:rFonts w:ascii="Times New Roman" w:hAnsi="Times New Roman" w:cs="Times New Roman"/>
          <w:sz w:val="24"/>
          <w:szCs w:val="24"/>
        </w:rPr>
      </w:pPr>
    </w:p>
    <w:p w14:paraId="2875BA89" w14:textId="1ADDD484" w:rsidR="00A30397" w:rsidRPr="001F254F" w:rsidRDefault="00A30397" w:rsidP="00A30397">
      <w:pPr>
        <w:spacing w:after="0" w:line="360" w:lineRule="auto"/>
        <w:jc w:val="both"/>
        <w:rPr>
          <w:rFonts w:ascii="Times New Roman" w:hAnsi="Times New Roman" w:cs="Times New Roman"/>
          <w:sz w:val="24"/>
          <w:szCs w:val="24"/>
        </w:rPr>
      </w:pPr>
      <w:r w:rsidRPr="001F254F">
        <w:rPr>
          <w:rFonts w:ascii="Times New Roman" w:hAnsi="Times New Roman" w:cs="Times New Roman"/>
          <w:noProof/>
          <w:sz w:val="24"/>
          <w:szCs w:val="24"/>
          <w:lang w:eastAsia="pt-BR"/>
        </w:rPr>
        <w:drawing>
          <wp:anchor distT="0" distB="0" distL="114300" distR="114300" simplePos="0" relativeHeight="251660288" behindDoc="1" locked="0" layoutInCell="1" allowOverlap="1" wp14:anchorId="460A4982" wp14:editId="5DAC11DD">
            <wp:simplePos x="0" y="0"/>
            <wp:positionH relativeFrom="margin">
              <wp:posOffset>-231140</wp:posOffset>
            </wp:positionH>
            <wp:positionV relativeFrom="paragraph">
              <wp:posOffset>508891</wp:posOffset>
            </wp:positionV>
            <wp:extent cx="5901690" cy="2137410"/>
            <wp:effectExtent l="0" t="0" r="0" b="0"/>
            <wp:wrapTight wrapText="bothSides">
              <wp:wrapPolygon edited="0">
                <wp:start x="2928" y="385"/>
                <wp:lineTo x="767" y="1540"/>
                <wp:lineTo x="488" y="1733"/>
                <wp:lineTo x="488" y="5968"/>
                <wp:lineTo x="1185" y="6930"/>
                <wp:lineTo x="558" y="7123"/>
                <wp:lineTo x="558" y="10011"/>
                <wp:lineTo x="3068" y="10011"/>
                <wp:lineTo x="837" y="10973"/>
                <wp:lineTo x="558" y="11358"/>
                <wp:lineTo x="558" y="15401"/>
                <wp:lineTo x="1185" y="16171"/>
                <wp:lineTo x="697" y="16749"/>
                <wp:lineTo x="697" y="17326"/>
                <wp:lineTo x="2789" y="20791"/>
                <wp:lineTo x="2859" y="21176"/>
                <wp:lineTo x="18407" y="21176"/>
                <wp:lineTo x="20010" y="20021"/>
                <wp:lineTo x="21126" y="18866"/>
                <wp:lineTo x="21056" y="14824"/>
                <wp:lineTo x="20847" y="13861"/>
                <wp:lineTo x="20289" y="13091"/>
                <wp:lineTo x="20917" y="12321"/>
                <wp:lineTo x="20917" y="10011"/>
                <wp:lineTo x="20289" y="10011"/>
                <wp:lineTo x="21056" y="8086"/>
                <wp:lineTo x="20080" y="6930"/>
                <wp:lineTo x="20917" y="6930"/>
                <wp:lineTo x="20917" y="4428"/>
                <wp:lineTo x="16454" y="3850"/>
                <wp:lineTo x="21056" y="3080"/>
                <wp:lineTo x="20986" y="385"/>
                <wp:lineTo x="2928" y="385"/>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1690" cy="2137410"/>
                    </a:xfrm>
                    <a:prstGeom prst="rect">
                      <a:avLst/>
                    </a:prstGeom>
                    <a:noFill/>
                  </pic:spPr>
                </pic:pic>
              </a:graphicData>
            </a:graphic>
            <wp14:sizeRelH relativeFrom="margin">
              <wp14:pctWidth>0</wp14:pctWidth>
            </wp14:sizeRelH>
            <wp14:sizeRelV relativeFrom="margin">
              <wp14:pctHeight>0</wp14:pctHeight>
            </wp14:sizeRelV>
          </wp:anchor>
        </w:drawing>
      </w:r>
      <w:r w:rsidR="00EF6034" w:rsidRPr="001F254F">
        <w:rPr>
          <w:rFonts w:ascii="Times New Roman" w:hAnsi="Times New Roman" w:cs="Times New Roman"/>
          <w:sz w:val="24"/>
          <w:szCs w:val="24"/>
        </w:rPr>
        <w:t>Gráfico 2: Desembolso de cr</w:t>
      </w:r>
      <w:r w:rsidR="000E6ADA" w:rsidRPr="001F254F">
        <w:rPr>
          <w:rFonts w:ascii="Times New Roman" w:hAnsi="Times New Roman" w:cs="Times New Roman"/>
          <w:sz w:val="24"/>
          <w:szCs w:val="24"/>
        </w:rPr>
        <w:t>é</w:t>
      </w:r>
      <w:r w:rsidR="00EF6034" w:rsidRPr="001F254F">
        <w:rPr>
          <w:rFonts w:ascii="Times New Roman" w:hAnsi="Times New Roman" w:cs="Times New Roman"/>
          <w:sz w:val="24"/>
          <w:szCs w:val="24"/>
        </w:rPr>
        <w:t xml:space="preserve">dito por setores da indústria catarinense </w:t>
      </w:r>
      <w:r w:rsidR="00F2696A" w:rsidRPr="001F254F">
        <w:rPr>
          <w:rFonts w:ascii="Times New Roman" w:hAnsi="Times New Roman" w:cs="Times New Roman"/>
          <w:sz w:val="24"/>
          <w:szCs w:val="24"/>
        </w:rPr>
        <w:t xml:space="preserve">durante o período 2010-2018 </w:t>
      </w:r>
      <w:r w:rsidR="000E6ADA" w:rsidRPr="001F254F">
        <w:rPr>
          <w:rFonts w:ascii="Times New Roman" w:hAnsi="Times New Roman" w:cs="Times New Roman"/>
          <w:sz w:val="24"/>
          <w:szCs w:val="24"/>
        </w:rPr>
        <w:t>(</w:t>
      </w:r>
      <w:r w:rsidR="00F2696A" w:rsidRPr="001F254F">
        <w:rPr>
          <w:rFonts w:ascii="Times New Roman" w:hAnsi="Times New Roman" w:cs="Times New Roman"/>
          <w:sz w:val="24"/>
          <w:szCs w:val="24"/>
        </w:rPr>
        <w:t xml:space="preserve">em </w:t>
      </w:r>
      <w:r w:rsidR="000E6ADA" w:rsidRPr="001F254F">
        <w:rPr>
          <w:rFonts w:ascii="Times New Roman" w:hAnsi="Times New Roman" w:cs="Times New Roman"/>
          <w:sz w:val="24"/>
          <w:szCs w:val="24"/>
        </w:rPr>
        <w:t>valores nominais)</w:t>
      </w:r>
      <w:r w:rsidR="00EF6034" w:rsidRPr="001F254F">
        <w:rPr>
          <w:rFonts w:ascii="Times New Roman" w:hAnsi="Times New Roman" w:cs="Times New Roman"/>
          <w:sz w:val="24"/>
          <w:szCs w:val="24"/>
        </w:rPr>
        <w:t xml:space="preserve"> </w:t>
      </w:r>
    </w:p>
    <w:p w14:paraId="6EFB4830" w14:textId="3C01B47C" w:rsidR="00EF6034" w:rsidRPr="001F254F" w:rsidRDefault="00EF6034" w:rsidP="00A30397">
      <w:pPr>
        <w:spacing w:after="0" w:line="360" w:lineRule="auto"/>
        <w:ind w:firstLine="708"/>
        <w:rPr>
          <w:rFonts w:ascii="Times New Roman" w:hAnsi="Times New Roman" w:cs="Times New Roman"/>
          <w:sz w:val="24"/>
          <w:szCs w:val="24"/>
        </w:rPr>
      </w:pPr>
      <w:r w:rsidRPr="001F254F">
        <w:rPr>
          <w:rFonts w:ascii="Times New Roman" w:hAnsi="Times New Roman" w:cs="Times New Roman"/>
          <w:sz w:val="24"/>
          <w:szCs w:val="24"/>
        </w:rPr>
        <w:t>Fonte: B</w:t>
      </w:r>
      <w:r w:rsidR="00F2696A" w:rsidRPr="001F254F">
        <w:rPr>
          <w:rFonts w:ascii="Times New Roman" w:hAnsi="Times New Roman" w:cs="Times New Roman"/>
          <w:sz w:val="24"/>
          <w:szCs w:val="24"/>
        </w:rPr>
        <w:t>ADESC</w:t>
      </w:r>
      <w:r w:rsidRPr="001F254F">
        <w:rPr>
          <w:rFonts w:ascii="Times New Roman" w:hAnsi="Times New Roman" w:cs="Times New Roman"/>
          <w:sz w:val="24"/>
          <w:szCs w:val="24"/>
        </w:rPr>
        <w:t>, 2010-2018.</w:t>
      </w:r>
    </w:p>
    <w:p w14:paraId="474557E5" w14:textId="1B3A7A93" w:rsidR="00EF6034" w:rsidRPr="001F254F" w:rsidRDefault="00EF6034" w:rsidP="00864E0E">
      <w:pPr>
        <w:spacing w:after="0" w:line="360" w:lineRule="auto"/>
        <w:ind w:firstLine="708"/>
        <w:jc w:val="both"/>
        <w:rPr>
          <w:rFonts w:ascii="Times New Roman" w:hAnsi="Times New Roman" w:cs="Times New Roman"/>
          <w:sz w:val="24"/>
          <w:szCs w:val="24"/>
        </w:rPr>
      </w:pPr>
    </w:p>
    <w:p w14:paraId="3301D2CA" w14:textId="77777777" w:rsidR="00AD3B0A" w:rsidRPr="001F254F" w:rsidRDefault="00AD3B0A" w:rsidP="00AD3B0A">
      <w:pPr>
        <w:spacing w:after="0" w:line="360" w:lineRule="auto"/>
        <w:ind w:firstLine="708"/>
        <w:jc w:val="both"/>
        <w:rPr>
          <w:rFonts w:ascii="Times New Roman" w:hAnsi="Times New Roman" w:cs="Times New Roman"/>
          <w:sz w:val="24"/>
          <w:szCs w:val="24"/>
        </w:rPr>
      </w:pPr>
      <w:r w:rsidRPr="001F254F">
        <w:rPr>
          <w:rFonts w:ascii="Times New Roman" w:hAnsi="Times New Roman" w:cs="Times New Roman"/>
          <w:sz w:val="24"/>
          <w:szCs w:val="24"/>
        </w:rPr>
        <w:t xml:space="preserve">Com relação aos volumes de crédito desembolsados pelo BADESC por setores da indústria catarinense no período analisado, pode-se perceber que o setor de alimentos e bebidas foi o que recebeu maior volume de recursos, totalizando R$ 176.925.283,12 (valores nominais) em empréstimos no período, seguindo pelos setores de plástico e de têxtil e vestuário. Em relação aos demais setores é possível perceber que há uma aproximação entre os valores emprestados aos setores de Madeira e Mobiliário, Produtos Minerais Não Metálicos, Indústria Metalúrgica, Indústria Mecânica e Papel e Celulose. O setor que recebeu menos recursos foi Borracha, Fumo e Couros, com apenas R$ 831.016,91. Os demais setores analisados também receberam volumes pouco expressivos em crédito. É importante ressaltar que esses resultados também estão relacionados diretamente à demanda das empresas por crédito e, portanto, ao seu desempenho, não </w:t>
      </w:r>
      <w:r w:rsidRPr="001F254F">
        <w:rPr>
          <w:rFonts w:ascii="Times New Roman" w:hAnsi="Times New Roman" w:cs="Times New Roman"/>
          <w:sz w:val="24"/>
          <w:szCs w:val="24"/>
        </w:rPr>
        <w:lastRenderedPageBreak/>
        <w:t>dependendo a distribuição do crédito unicamente do direcionamento das políticas de fomento do banco.</w:t>
      </w:r>
    </w:p>
    <w:p w14:paraId="5E29EC4F" w14:textId="40E4F8C3" w:rsidR="00B66A51" w:rsidRPr="001F254F" w:rsidRDefault="00B66A51" w:rsidP="00864E0E">
      <w:pPr>
        <w:spacing w:after="0" w:line="360" w:lineRule="auto"/>
        <w:ind w:firstLine="708"/>
        <w:jc w:val="both"/>
        <w:rPr>
          <w:rFonts w:ascii="Times New Roman" w:hAnsi="Times New Roman" w:cs="Times New Roman"/>
          <w:sz w:val="24"/>
          <w:szCs w:val="24"/>
        </w:rPr>
      </w:pPr>
      <w:r w:rsidRPr="001F254F">
        <w:rPr>
          <w:rFonts w:ascii="Times New Roman" w:hAnsi="Times New Roman" w:cs="Times New Roman"/>
          <w:sz w:val="24"/>
          <w:szCs w:val="24"/>
        </w:rPr>
        <w:t>Pode-se destacar que os setores da indústria catarinense que obtiveram taxas de crescimento positivas na produção industrial estão dentre aqueles que receberam montantes mais expressivos de crédito. No entanto, mesmo alguns setores que receberam volumes expressivos de crédito, obtiveram desempenho negativo na produção industrial, como é o caso dos setores Têxtil e Vestuário, e Plástico. Pode-se afirmar, portanto, que crédito para fomento não é uma condição por si só suficiente para superar a crise, no entanto, desempenha importante papel combinado a outras condições e políticas.</w:t>
      </w:r>
    </w:p>
    <w:p w14:paraId="095B79BB" w14:textId="77777777" w:rsidR="00B66A51" w:rsidRPr="001F254F" w:rsidRDefault="00B66A51" w:rsidP="00B66A51">
      <w:pPr>
        <w:spacing w:after="0" w:line="360" w:lineRule="auto"/>
        <w:jc w:val="both"/>
        <w:rPr>
          <w:rFonts w:ascii="Times New Roman" w:hAnsi="Times New Roman" w:cs="Times New Roman"/>
          <w:sz w:val="24"/>
          <w:szCs w:val="24"/>
        </w:rPr>
      </w:pPr>
    </w:p>
    <w:p w14:paraId="1559A50C" w14:textId="77777777" w:rsidR="00B66A51" w:rsidRPr="001F254F" w:rsidRDefault="00B66A51" w:rsidP="00B66A51">
      <w:pPr>
        <w:spacing w:after="0" w:line="360" w:lineRule="auto"/>
        <w:jc w:val="both"/>
        <w:rPr>
          <w:rFonts w:ascii="Times New Roman" w:hAnsi="Times New Roman" w:cs="Times New Roman"/>
          <w:b/>
          <w:sz w:val="24"/>
          <w:szCs w:val="24"/>
        </w:rPr>
      </w:pPr>
      <w:r w:rsidRPr="001F254F">
        <w:rPr>
          <w:rFonts w:ascii="Times New Roman" w:hAnsi="Times New Roman" w:cs="Times New Roman"/>
          <w:b/>
          <w:sz w:val="24"/>
          <w:szCs w:val="24"/>
        </w:rPr>
        <w:t xml:space="preserve">3 CONSIDERAÇÕES FINAIS </w:t>
      </w:r>
    </w:p>
    <w:p w14:paraId="2B1D73FC" w14:textId="77777777" w:rsidR="00B66A51" w:rsidRPr="001F254F" w:rsidRDefault="00B66A51" w:rsidP="00B66A51">
      <w:pPr>
        <w:spacing w:after="0" w:line="360" w:lineRule="auto"/>
        <w:jc w:val="both"/>
        <w:rPr>
          <w:rFonts w:ascii="Times New Roman" w:hAnsi="Times New Roman" w:cs="Times New Roman"/>
          <w:b/>
          <w:sz w:val="24"/>
          <w:szCs w:val="24"/>
        </w:rPr>
      </w:pPr>
    </w:p>
    <w:p w14:paraId="23F74DFC" w14:textId="245D1AA0" w:rsidR="00B66A51" w:rsidRPr="001F254F" w:rsidRDefault="00B66A51" w:rsidP="00864E0E">
      <w:pPr>
        <w:spacing w:after="0" w:line="360" w:lineRule="auto"/>
        <w:ind w:firstLine="708"/>
        <w:jc w:val="both"/>
        <w:rPr>
          <w:rFonts w:ascii="Times New Roman" w:hAnsi="Times New Roman" w:cs="Times New Roman"/>
          <w:sz w:val="24"/>
          <w:szCs w:val="24"/>
        </w:rPr>
      </w:pPr>
      <w:r w:rsidRPr="001F254F">
        <w:rPr>
          <w:rFonts w:ascii="Times New Roman" w:hAnsi="Times New Roman" w:cs="Times New Roman"/>
          <w:sz w:val="24"/>
          <w:szCs w:val="24"/>
        </w:rPr>
        <w:t>Frente ao movimento de retomada do planejamento econômico em Santa Catarina a partir de 2011 com a execução do plano de governo Pacto por Santa Catarina, caracterizado por alguns autores como “desenvolvimentista conservador”, buscamos compreender como se deu o desempenho da economia e da indústria catarinenses.</w:t>
      </w:r>
    </w:p>
    <w:p w14:paraId="6177824E" w14:textId="489D4A0D" w:rsidR="00B66A51" w:rsidRPr="001F254F" w:rsidRDefault="00B66A51" w:rsidP="00864E0E">
      <w:pPr>
        <w:spacing w:after="0" w:line="360" w:lineRule="auto"/>
        <w:ind w:firstLine="708"/>
        <w:jc w:val="both"/>
        <w:rPr>
          <w:rFonts w:ascii="Times New Roman" w:hAnsi="Times New Roman" w:cs="Times New Roman"/>
          <w:sz w:val="24"/>
          <w:szCs w:val="24"/>
        </w:rPr>
      </w:pPr>
      <w:r w:rsidRPr="001F254F">
        <w:rPr>
          <w:rFonts w:ascii="Times New Roman" w:hAnsi="Times New Roman" w:cs="Times New Roman"/>
          <w:sz w:val="24"/>
          <w:szCs w:val="24"/>
        </w:rPr>
        <w:t>A partir da análise dos resultados, podemos concluir que os setores que tiveram melhor desempenho foram alimentos e bebidas, indústria metalmecânica e madeira e mobiliário. Estes setores estão dentre aqueles que receberam maiores volumes de crédito do Badesc e que obtiveram taxas crescentes nos vínculos de emprego. Conclui-se também que o desempenho da indústria catarinense foi superior à média nacional, demonstrando ter sofrido menor impacto frente à crise econômica e recuperando-se mais rapidamente. Um dos fatores que possivelmente contribuíram para esse desempenho, e que apontamos neste trabalho, foi a implantação do plano de governo Pacto por Santa Catarina.</w:t>
      </w:r>
    </w:p>
    <w:p w14:paraId="40CEC84C" w14:textId="77777777" w:rsidR="00B66A51" w:rsidRPr="001F254F" w:rsidRDefault="00B66A51" w:rsidP="00B66A51">
      <w:pPr>
        <w:spacing w:after="0" w:line="360" w:lineRule="auto"/>
        <w:jc w:val="both"/>
        <w:rPr>
          <w:rFonts w:ascii="Times New Roman" w:hAnsi="Times New Roman" w:cs="Times New Roman"/>
          <w:sz w:val="24"/>
          <w:szCs w:val="24"/>
        </w:rPr>
      </w:pPr>
    </w:p>
    <w:p w14:paraId="57E6DCE8" w14:textId="77777777" w:rsidR="00B66A51" w:rsidRPr="001F254F" w:rsidRDefault="00B66A51" w:rsidP="00B66A51">
      <w:pPr>
        <w:spacing w:after="0" w:line="360" w:lineRule="auto"/>
        <w:jc w:val="both"/>
        <w:rPr>
          <w:rFonts w:ascii="Times New Roman" w:hAnsi="Times New Roman" w:cs="Times New Roman"/>
          <w:b/>
          <w:sz w:val="24"/>
          <w:szCs w:val="24"/>
        </w:rPr>
      </w:pPr>
      <w:r w:rsidRPr="001F254F">
        <w:rPr>
          <w:rFonts w:ascii="Times New Roman" w:hAnsi="Times New Roman" w:cs="Times New Roman"/>
          <w:b/>
          <w:sz w:val="24"/>
          <w:szCs w:val="24"/>
        </w:rPr>
        <w:t xml:space="preserve">REFERÊNCIAS BIBLIOGRÁFICAS </w:t>
      </w:r>
    </w:p>
    <w:p w14:paraId="25F673A2" w14:textId="4E74E3B2" w:rsidR="00B66A51" w:rsidRPr="001F254F" w:rsidRDefault="00B66A51" w:rsidP="00A30397">
      <w:pPr>
        <w:spacing w:after="120" w:line="240" w:lineRule="auto"/>
        <w:jc w:val="both"/>
        <w:rPr>
          <w:rFonts w:ascii="Times New Roman" w:hAnsi="Times New Roman" w:cs="Times New Roman"/>
          <w:sz w:val="24"/>
          <w:szCs w:val="24"/>
        </w:rPr>
      </w:pPr>
      <w:r w:rsidRPr="001F254F">
        <w:rPr>
          <w:rFonts w:ascii="Times New Roman" w:hAnsi="Times New Roman" w:cs="Times New Roman"/>
          <w:sz w:val="24"/>
          <w:szCs w:val="24"/>
        </w:rPr>
        <w:t xml:space="preserve">BIZ, Carolina. O desenvolvimentismo conservador catarinense de 2007 a 2015. </w:t>
      </w:r>
      <w:r w:rsidR="00C26783" w:rsidRPr="001F254F">
        <w:rPr>
          <w:rFonts w:ascii="Times New Roman" w:hAnsi="Times New Roman" w:cs="Times New Roman"/>
          <w:b/>
          <w:bCs/>
          <w:sz w:val="24"/>
          <w:szCs w:val="24"/>
        </w:rPr>
        <w:t xml:space="preserve">Revista </w:t>
      </w:r>
      <w:r w:rsidRPr="001F254F">
        <w:rPr>
          <w:rFonts w:ascii="Times New Roman" w:hAnsi="Times New Roman" w:cs="Times New Roman"/>
          <w:b/>
          <w:bCs/>
          <w:iCs/>
          <w:sz w:val="24"/>
          <w:szCs w:val="24"/>
        </w:rPr>
        <w:t>Interações</w:t>
      </w:r>
      <w:r w:rsidRPr="001F254F">
        <w:rPr>
          <w:rFonts w:ascii="Times New Roman" w:hAnsi="Times New Roman" w:cs="Times New Roman"/>
          <w:sz w:val="24"/>
          <w:szCs w:val="24"/>
        </w:rPr>
        <w:t>. Campo Grande, MS, v. 20, n. 1, p. 21-34, jan.-mar. 2019.</w:t>
      </w:r>
    </w:p>
    <w:p w14:paraId="7ABED7BA" w14:textId="77777777" w:rsidR="00B66A51" w:rsidRPr="001F254F" w:rsidRDefault="00B66A51" w:rsidP="00A30397">
      <w:pPr>
        <w:spacing w:after="120" w:line="240" w:lineRule="auto"/>
        <w:jc w:val="both"/>
        <w:rPr>
          <w:rFonts w:ascii="Times New Roman" w:hAnsi="Times New Roman" w:cs="Times New Roman"/>
          <w:sz w:val="24"/>
          <w:szCs w:val="24"/>
        </w:rPr>
      </w:pPr>
      <w:r w:rsidRPr="001F254F">
        <w:rPr>
          <w:rFonts w:ascii="Times New Roman" w:hAnsi="Times New Roman" w:cs="Times New Roman"/>
          <w:sz w:val="24"/>
          <w:szCs w:val="24"/>
        </w:rPr>
        <w:t xml:space="preserve">IBGE. Sistema IBGE de Recuperação Automática. </w:t>
      </w:r>
      <w:r w:rsidRPr="001F254F">
        <w:rPr>
          <w:rFonts w:ascii="Times New Roman" w:hAnsi="Times New Roman" w:cs="Times New Roman"/>
          <w:b/>
          <w:bCs/>
          <w:iCs/>
          <w:sz w:val="24"/>
          <w:szCs w:val="24"/>
        </w:rPr>
        <w:t>Produção Industrial Mensal</w:t>
      </w:r>
      <w:r w:rsidRPr="001F254F">
        <w:rPr>
          <w:rFonts w:ascii="Times New Roman" w:hAnsi="Times New Roman" w:cs="Times New Roman"/>
          <w:iCs/>
          <w:sz w:val="24"/>
          <w:szCs w:val="24"/>
        </w:rPr>
        <w:t>.</w:t>
      </w:r>
      <w:r w:rsidRPr="001F254F">
        <w:rPr>
          <w:rFonts w:ascii="Times New Roman" w:hAnsi="Times New Roman" w:cs="Times New Roman"/>
          <w:sz w:val="24"/>
          <w:szCs w:val="24"/>
        </w:rPr>
        <w:t xml:space="preserve"> Disponível em: &lt;https://sidra.ibge.gov.br/home/pimpfrg&gt;. Acesso em: set. 2019.</w:t>
      </w:r>
    </w:p>
    <w:p w14:paraId="0666FE86" w14:textId="77777777" w:rsidR="00B66A51" w:rsidRPr="001F254F" w:rsidRDefault="00B66A51" w:rsidP="00A30397">
      <w:pPr>
        <w:spacing w:after="120" w:line="240" w:lineRule="auto"/>
        <w:jc w:val="both"/>
        <w:rPr>
          <w:rFonts w:ascii="Times New Roman" w:hAnsi="Times New Roman" w:cs="Times New Roman"/>
          <w:sz w:val="24"/>
          <w:szCs w:val="24"/>
        </w:rPr>
      </w:pPr>
      <w:r w:rsidRPr="001F254F">
        <w:rPr>
          <w:rFonts w:ascii="Times New Roman" w:hAnsi="Times New Roman" w:cs="Times New Roman"/>
          <w:sz w:val="24"/>
          <w:szCs w:val="24"/>
        </w:rPr>
        <w:t xml:space="preserve">GOULARTI FILHO, Alcides. </w:t>
      </w:r>
      <w:r w:rsidRPr="001F254F">
        <w:rPr>
          <w:rFonts w:ascii="Times New Roman" w:hAnsi="Times New Roman" w:cs="Times New Roman"/>
          <w:b/>
          <w:bCs/>
          <w:iCs/>
          <w:sz w:val="24"/>
          <w:szCs w:val="24"/>
        </w:rPr>
        <w:t>Formação econômica de Santa Catarina</w:t>
      </w:r>
      <w:r w:rsidRPr="001F254F">
        <w:rPr>
          <w:rFonts w:ascii="Times New Roman" w:hAnsi="Times New Roman" w:cs="Times New Roman"/>
          <w:sz w:val="24"/>
          <w:szCs w:val="24"/>
        </w:rPr>
        <w:t>. Florianópolis: Editora da UFSC, 2016.</w:t>
      </w:r>
    </w:p>
    <w:p w14:paraId="383F0936" w14:textId="02A23CF6" w:rsidR="00B66A51" w:rsidRPr="001F254F" w:rsidRDefault="00B66A51" w:rsidP="00A30397">
      <w:pPr>
        <w:spacing w:after="120" w:line="240" w:lineRule="auto"/>
        <w:jc w:val="both"/>
        <w:rPr>
          <w:rFonts w:ascii="Times New Roman" w:hAnsi="Times New Roman" w:cs="Times New Roman"/>
          <w:sz w:val="24"/>
          <w:szCs w:val="24"/>
        </w:rPr>
      </w:pPr>
      <w:r w:rsidRPr="001F254F">
        <w:rPr>
          <w:rFonts w:ascii="Times New Roman" w:hAnsi="Times New Roman" w:cs="Times New Roman"/>
          <w:sz w:val="24"/>
          <w:szCs w:val="24"/>
        </w:rPr>
        <w:t xml:space="preserve">MINISTÉRIO DA ECONOMIA. </w:t>
      </w:r>
      <w:r w:rsidRPr="001F254F">
        <w:rPr>
          <w:rFonts w:ascii="Times New Roman" w:hAnsi="Times New Roman" w:cs="Times New Roman"/>
          <w:iCs/>
          <w:sz w:val="24"/>
          <w:szCs w:val="24"/>
        </w:rPr>
        <w:t>Comex Stat</w:t>
      </w:r>
      <w:r w:rsidR="00C26783" w:rsidRPr="001F254F">
        <w:rPr>
          <w:rFonts w:ascii="Times New Roman" w:hAnsi="Times New Roman" w:cs="Times New Roman"/>
          <w:iCs/>
          <w:sz w:val="24"/>
          <w:szCs w:val="24"/>
        </w:rPr>
        <w:t>.</w:t>
      </w:r>
      <w:r w:rsidRPr="001F254F">
        <w:rPr>
          <w:rFonts w:ascii="Times New Roman" w:hAnsi="Times New Roman" w:cs="Times New Roman"/>
          <w:b/>
          <w:bCs/>
          <w:iCs/>
          <w:sz w:val="24"/>
          <w:szCs w:val="24"/>
        </w:rPr>
        <w:t xml:space="preserve"> Exportações e Importações Geral</w:t>
      </w:r>
      <w:r w:rsidRPr="001F254F">
        <w:rPr>
          <w:rFonts w:ascii="Times New Roman" w:hAnsi="Times New Roman" w:cs="Times New Roman"/>
          <w:iCs/>
          <w:sz w:val="24"/>
          <w:szCs w:val="24"/>
        </w:rPr>
        <w:t>.</w:t>
      </w:r>
      <w:r w:rsidRPr="001F254F">
        <w:rPr>
          <w:rFonts w:ascii="Times New Roman" w:hAnsi="Times New Roman" w:cs="Times New Roman"/>
          <w:sz w:val="24"/>
          <w:szCs w:val="24"/>
        </w:rPr>
        <w:t xml:space="preserve"> Disponível em: &lt; http://comexstat.mdic.gov.br/pt/home&gt;. Acesso em: out. 2019</w:t>
      </w:r>
    </w:p>
    <w:p w14:paraId="0929CCA6" w14:textId="2029299F" w:rsidR="001243B4" w:rsidRPr="001F254F" w:rsidRDefault="00B66A51" w:rsidP="00A30397">
      <w:pPr>
        <w:spacing w:after="120" w:line="240" w:lineRule="auto"/>
        <w:jc w:val="both"/>
        <w:rPr>
          <w:sz w:val="24"/>
          <w:szCs w:val="24"/>
        </w:rPr>
      </w:pPr>
      <w:r w:rsidRPr="001F254F">
        <w:rPr>
          <w:rFonts w:ascii="Times New Roman" w:hAnsi="Times New Roman" w:cs="Times New Roman"/>
          <w:sz w:val="24"/>
          <w:szCs w:val="24"/>
        </w:rPr>
        <w:lastRenderedPageBreak/>
        <w:t xml:space="preserve">MINISTÉRIO DO TRABALHO. Relação Anual de Informações Sociais. </w:t>
      </w:r>
      <w:r w:rsidRPr="001F254F">
        <w:rPr>
          <w:rFonts w:ascii="Times New Roman" w:hAnsi="Times New Roman" w:cs="Times New Roman"/>
          <w:b/>
          <w:bCs/>
          <w:iCs/>
          <w:sz w:val="24"/>
          <w:szCs w:val="24"/>
        </w:rPr>
        <w:t>Vínculos de Emprego</w:t>
      </w:r>
      <w:r w:rsidRPr="001F254F">
        <w:rPr>
          <w:rFonts w:ascii="Times New Roman" w:hAnsi="Times New Roman" w:cs="Times New Roman"/>
          <w:i/>
          <w:sz w:val="24"/>
          <w:szCs w:val="24"/>
        </w:rPr>
        <w:t>.</w:t>
      </w:r>
      <w:r w:rsidRPr="001F254F">
        <w:rPr>
          <w:rFonts w:ascii="Times New Roman" w:hAnsi="Times New Roman" w:cs="Times New Roman"/>
          <w:sz w:val="24"/>
          <w:szCs w:val="24"/>
        </w:rPr>
        <w:t xml:space="preserve"> Disponível em: &lt;http://pdet.mte.gov.br/acesso-online-as-bases-de-dados&gt;. Acesso em: ago. 2019.</w:t>
      </w:r>
    </w:p>
    <w:sectPr w:rsidR="001243B4" w:rsidRPr="001F254F" w:rsidSect="001F254F">
      <w:pgSz w:w="11906" w:h="16838" w:code="9"/>
      <w:pgMar w:top="1418" w:right="1701" w:bottom="1418"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ia Luiza" w:date="2022-05-08T05:58:00Z" w:initials="ML">
    <w:p w14:paraId="61055253" w14:textId="3D7805A5" w:rsidR="00CE71F4" w:rsidRDefault="00CE71F4">
      <w:pPr>
        <w:pStyle w:val="Textodecomentrio"/>
      </w:pPr>
      <w:r>
        <w:rPr>
          <w:rStyle w:val="Refdecomentrio"/>
        </w:rPr>
        <w:annotationRef/>
      </w:r>
      <w:r>
        <w:t xml:space="preserve">E a indústria?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05525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A51"/>
    <w:rsid w:val="00026C99"/>
    <w:rsid w:val="00042053"/>
    <w:rsid w:val="00052393"/>
    <w:rsid w:val="0006386B"/>
    <w:rsid w:val="000E6ADA"/>
    <w:rsid w:val="000F37C0"/>
    <w:rsid w:val="001243B4"/>
    <w:rsid w:val="00127785"/>
    <w:rsid w:val="00173ABB"/>
    <w:rsid w:val="001F254F"/>
    <w:rsid w:val="002A5570"/>
    <w:rsid w:val="00377FC7"/>
    <w:rsid w:val="00381631"/>
    <w:rsid w:val="0041015A"/>
    <w:rsid w:val="00410C5F"/>
    <w:rsid w:val="00456C00"/>
    <w:rsid w:val="00495537"/>
    <w:rsid w:val="004A2288"/>
    <w:rsid w:val="004F6D4A"/>
    <w:rsid w:val="006D0613"/>
    <w:rsid w:val="00737294"/>
    <w:rsid w:val="0078672F"/>
    <w:rsid w:val="007C2C7C"/>
    <w:rsid w:val="00864E0E"/>
    <w:rsid w:val="008E24FD"/>
    <w:rsid w:val="00A30397"/>
    <w:rsid w:val="00AD3B0A"/>
    <w:rsid w:val="00B66A51"/>
    <w:rsid w:val="00C07252"/>
    <w:rsid w:val="00C26783"/>
    <w:rsid w:val="00CB085C"/>
    <w:rsid w:val="00CC2FA8"/>
    <w:rsid w:val="00CE71F4"/>
    <w:rsid w:val="00D350AB"/>
    <w:rsid w:val="00E01BC1"/>
    <w:rsid w:val="00E13191"/>
    <w:rsid w:val="00EF6034"/>
    <w:rsid w:val="00F2696A"/>
    <w:rsid w:val="00F4107C"/>
    <w:rsid w:val="00FD4AF1"/>
    <w:rsid w:val="00FE38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5D7E"/>
  <w15:docId w15:val="{0F8B1A19-47E4-4E2E-9845-AE596889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A5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x-scope">
    <w:name w:val="x-scope"/>
    <w:basedOn w:val="Normal"/>
    <w:rsid w:val="00B66A5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qowt-font2-timesnewroman">
    <w:name w:val="qowt-font2-timesnewroman"/>
    <w:basedOn w:val="Fontepargpadro"/>
    <w:rsid w:val="00B66A51"/>
  </w:style>
  <w:style w:type="character" w:styleId="Refdecomentrio">
    <w:name w:val="annotation reference"/>
    <w:basedOn w:val="Fontepargpadro"/>
    <w:uiPriority w:val="99"/>
    <w:semiHidden/>
    <w:unhideWhenUsed/>
    <w:rsid w:val="00173ABB"/>
    <w:rPr>
      <w:sz w:val="16"/>
      <w:szCs w:val="16"/>
    </w:rPr>
  </w:style>
  <w:style w:type="paragraph" w:styleId="Textodecomentrio">
    <w:name w:val="annotation text"/>
    <w:basedOn w:val="Normal"/>
    <w:link w:val="TextodecomentrioChar"/>
    <w:uiPriority w:val="99"/>
    <w:unhideWhenUsed/>
    <w:rsid w:val="00173ABB"/>
    <w:pPr>
      <w:spacing w:line="240" w:lineRule="auto"/>
    </w:pPr>
    <w:rPr>
      <w:sz w:val="20"/>
      <w:szCs w:val="20"/>
    </w:rPr>
  </w:style>
  <w:style w:type="character" w:customStyle="1" w:styleId="TextodecomentrioChar">
    <w:name w:val="Texto de comentário Char"/>
    <w:basedOn w:val="Fontepargpadro"/>
    <w:link w:val="Textodecomentrio"/>
    <w:uiPriority w:val="99"/>
    <w:rsid w:val="00173ABB"/>
    <w:rPr>
      <w:sz w:val="20"/>
      <w:szCs w:val="20"/>
    </w:rPr>
  </w:style>
  <w:style w:type="paragraph" w:styleId="Assuntodocomentrio">
    <w:name w:val="annotation subject"/>
    <w:basedOn w:val="Textodecomentrio"/>
    <w:next w:val="Textodecomentrio"/>
    <w:link w:val="AssuntodocomentrioChar"/>
    <w:uiPriority w:val="99"/>
    <w:semiHidden/>
    <w:unhideWhenUsed/>
    <w:rsid w:val="00173ABB"/>
    <w:rPr>
      <w:b/>
      <w:bCs/>
    </w:rPr>
  </w:style>
  <w:style w:type="character" w:customStyle="1" w:styleId="AssuntodocomentrioChar">
    <w:name w:val="Assunto do comentário Char"/>
    <w:basedOn w:val="TextodecomentrioChar"/>
    <w:link w:val="Assuntodocomentrio"/>
    <w:uiPriority w:val="99"/>
    <w:semiHidden/>
    <w:rsid w:val="00173ABB"/>
    <w:rPr>
      <w:b/>
      <w:bCs/>
      <w:sz w:val="20"/>
      <w:szCs w:val="20"/>
    </w:rPr>
  </w:style>
  <w:style w:type="paragraph" w:styleId="Textodebalo">
    <w:name w:val="Balloon Text"/>
    <w:basedOn w:val="Normal"/>
    <w:link w:val="TextodebaloChar"/>
    <w:uiPriority w:val="99"/>
    <w:semiHidden/>
    <w:unhideWhenUsed/>
    <w:rsid w:val="0073729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37294"/>
    <w:rPr>
      <w:rFonts w:ascii="Segoe UI" w:hAnsi="Segoe UI" w:cs="Segoe UI"/>
      <w:sz w:val="18"/>
      <w:szCs w:val="18"/>
    </w:rPr>
  </w:style>
  <w:style w:type="paragraph" w:styleId="SemEspaamento">
    <w:name w:val="No Spacing"/>
    <w:uiPriority w:val="1"/>
    <w:qFormat/>
    <w:rsid w:val="001F254F"/>
    <w:pPr>
      <w:spacing w:after="0" w:line="240" w:lineRule="auto"/>
    </w:pPr>
  </w:style>
  <w:style w:type="character" w:styleId="Hyperlink">
    <w:name w:val="Hyperlink"/>
    <w:basedOn w:val="Fontepargpadro"/>
    <w:uiPriority w:val="99"/>
    <w:unhideWhenUsed/>
    <w:rsid w:val="004101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iadarabas@hotmail.com" TargetMode="External"/><Relationship Id="rId11" Type="http://schemas.openxmlformats.org/officeDocument/2006/relationships/fontTable" Target="fontTable.xml"/><Relationship Id="rId5" Type="http://schemas.openxmlformats.org/officeDocument/2006/relationships/hyperlink" Target="mailto:Flaviaxguedes@outlook.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937EE-C493-4862-AFBB-11BC6ADC6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1743</Words>
  <Characters>9415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Flavia Xavier Guedes</dc:creator>
  <cp:lastModifiedBy>Flavia Xavier Guedes</cp:lastModifiedBy>
  <cp:revision>2</cp:revision>
  <dcterms:created xsi:type="dcterms:W3CDTF">2022-05-30T01:58:00Z</dcterms:created>
  <dcterms:modified xsi:type="dcterms:W3CDTF">2022-05-30T01:58:00Z</dcterms:modified>
</cp:coreProperties>
</file>