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B" w:rsidRDefault="0002494B"/>
    <w:p w:rsidR="00514AEA" w:rsidRPr="00514AEA" w:rsidRDefault="002702B1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Narrativa, imaginário, identidade e memória – Considerações sobre o Ratos De Porão (R.D.P.)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2702B1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Renan Marchesini de QUADROS SOUZA</w:t>
      </w:r>
      <w:r w:rsidR="00A272D6">
        <w:rPr>
          <w:rStyle w:val="Refdenotaderodap"/>
          <w:rFonts w:ascii="Times New Roman" w:eastAsia="Times New Roman" w:hAnsi="Times New Roman" w:cs="Times New Roman"/>
          <w:bCs/>
          <w:sz w:val="24"/>
          <w:szCs w:val="24"/>
          <w:lang w:eastAsia="pt-BR"/>
        </w:rPr>
        <w:footnoteReference w:id="1"/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14AEA" w:rsidRPr="00514AEA" w:rsidRDefault="002702B1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Esta investigação busca compreender as relações entre narrativa, imaginário, identidade e memória partindo de uma perspectiva comunicacional da música, tendo como base o conjunto paulista Ratos De Porão (R.D.P.). Suas músicas reativam sentidos de imaginário e memória que constroem e reforçam os sentidos indenitários. Ao narrarem a história recente do Brasil em suas letras de realidade social, colocam em uma perspectiva convergente as diversas experiências que compõem uma memória que cria a identidade do grupo ao qual pertencem (punks/headbangers). Para tal debates utilizamos como aportes teóricos, Laplantine, Trindade, Hall, Maffesoli e González para tratar das identidades e do imaginário, Elsa Peralta, Beatriz Sarlo e Ricouer no que concerne narrativas e memória.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  <w:r w:rsidR="00B909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 xml:space="preserve">: 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Narrativa; Imaginário; Memória; Identidade; Ratos de Porão (R.D.P.).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2702B1" w:rsidRPr="002702B1" w:rsidRDefault="00514AEA" w:rsidP="002702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</w:t>
      </w:r>
      <w:r w:rsidR="002702B1" w:rsidRPr="002702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nstruções narrativas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Narrativas, são também, formas de montar/criar interpretações da realidade. As narrativas podem contribuir para formar dois grandes construtores de sentidos sociais: a memória e o imaginário. Esses dois pontos convergidos para um só ajudam a moldar as identidades nacionais, coletivas de grupos, tribos urbanas, comunidades e individuais.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Conforme narramos damos pistas, tanto de nossas interpretações dos fatos, como de tudo aquilo que nos orientou e influenciou para que interpretássemos e narrássemos daquela determinada maneira.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 exemplo, como construo uma narrativa, pode-se dizer algumas coisas sobre mim. Alguns indicativos de quem sou, de onde vim (ou onde passei uma parte da minha vida), como penso, podem partir: do meu sotaque, gestos, entonação e das gírias ou expressões que uso.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Não é à toa que estranhamos os dialetos regionais quando viajámos para outros estados (ou países de mesma língu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a), por exemplo as expressões: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“macho”, “cabra da peste”,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típicas do n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ordeste brasileiro, ou “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Caô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”,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 “Bolado” do Rio de Janeiro.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medida que narramos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interpretamos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reconstruímos sentidos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ada contribuição interpretativa de algum momento, estará sendo registrada por aqueles que ouvem os relatos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>g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erando novas interpretações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 cada vez ou forma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 for recontada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criará uma nova narrativa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 gera novas interpretações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em um ciclo infindável.</w:t>
      </w:r>
    </w:p>
    <w:p w:rsidR="002702B1" w:rsidRPr="002702B1" w:rsidRDefault="002702B1" w:rsidP="00A27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Com a banda em estudo a construção narrativa não é diferente. Narram conforme vocabulário próprio e entendido por seus ouvintes, uma música </w:t>
      </w:r>
      <w:r w:rsidR="00A272D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que deixa isso bastante claro é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“Porcos Sanguinários” (1989):</w:t>
      </w:r>
    </w:p>
    <w:p w:rsidR="002702B1" w:rsidRDefault="002702B1" w:rsidP="000707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A272D6">
        <w:rPr>
          <w:rFonts w:ascii="Times New Roman" w:eastAsia="Times New Roman" w:hAnsi="Times New Roman" w:cs="Times New Roman"/>
          <w:iCs/>
          <w:lang w:eastAsia="pt-BR"/>
        </w:rPr>
        <w:t>Abuso de poder</w:t>
      </w:r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>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>Falso moralismo/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>M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erda na cabeça</w:t>
      </w:r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>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>N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a mão um </w:t>
      </w:r>
      <w:proofErr w:type="spellStart"/>
      <w:r w:rsidRPr="00A272D6">
        <w:rPr>
          <w:rFonts w:ascii="Times New Roman" w:eastAsia="Times New Roman" w:hAnsi="Times New Roman" w:cs="Times New Roman"/>
          <w:iCs/>
          <w:lang w:eastAsia="pt-BR"/>
        </w:rPr>
        <w:t>treisoitão</w:t>
      </w:r>
      <w:proofErr w:type="spellEnd"/>
      <w:r w:rsidR="00A272D6" w:rsidRPr="00A272D6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São uns porcos sanguinários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,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s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ádicos nojentos eles querem te humilhar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São uns porcos sanguinários, m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 xml:space="preserve">ão na cabeça, é melhor obedecer/ 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Medo em ca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da esquina/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Terror no camburão/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A sena é sua sina/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S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e tiver cheiro na mão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Assinar um flagrante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L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evando só porrada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V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>ocê pode não ter culpa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>/</w:t>
      </w:r>
      <w:r w:rsidRPr="00A272D6">
        <w:rPr>
          <w:rFonts w:ascii="Times New Roman" w:eastAsia="Times New Roman" w:hAnsi="Times New Roman" w:cs="Times New Roman"/>
          <w:iCs/>
          <w:lang w:eastAsia="pt-BR"/>
        </w:rPr>
        <w:t xml:space="preserve"> sua sorte está lançada</w:t>
      </w:r>
      <w:r w:rsidR="00A272D6">
        <w:rPr>
          <w:rFonts w:ascii="Times New Roman" w:eastAsia="Times New Roman" w:hAnsi="Times New Roman" w:cs="Times New Roman"/>
          <w:iCs/>
          <w:lang w:eastAsia="pt-BR"/>
        </w:rPr>
        <w:t xml:space="preserve"> (RATOS DE PORÃO, 1989).</w:t>
      </w:r>
    </w:p>
    <w:p w:rsidR="002702B1" w:rsidRPr="002702B1" w:rsidRDefault="0007078C" w:rsidP="00070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título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utilizam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terminologia própria para o abuso de autoridade da Polícia Militar.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Enquanto 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“cheiro na mão”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 encaixa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no contexto da temática lírica e do cotidiano/realidade daquilo que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viviam, significa que em batidas policias, os agentes 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cheiravam as mãos dos punks para verificar se cheiravam a maconha, caso sim, eles iam presos e assinavam um flagrante por posse de droga (BARCINSKI, 2016).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Sendo assim, proponho a pergunta que norteará o trabalho: Consegue o Ratos De Porão, por meio de suas letras de realidade social e de “lendas urbanas” que cercaram os fatos históricos recente</w:t>
      </w:r>
      <w:r w:rsidR="0007078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Brasil, construir uma narrativa que ative sentidos da memória e com isso fortaleça uma identidade dos roqueiros undergrounds (punks e 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headbangers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)?</w:t>
      </w:r>
    </w:p>
    <w:p w:rsidR="002702B1" w:rsidRPr="0007078C" w:rsidRDefault="0007078C" w:rsidP="000707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07078C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Narrativas musicais e imaginário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As artes têm a capacidade de eternizar diversas narrativas reais, ou criar narrativas fantasiosas que rondam e povoam o imaginário dos ouvintes e do público alvo, dando um toque antonomástico a narrativa: </w:t>
      </w:r>
    </w:p>
    <w:p w:rsidR="002702B1" w:rsidRPr="0007078C" w:rsidRDefault="002702B1" w:rsidP="000707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7078C">
        <w:rPr>
          <w:rFonts w:ascii="Times New Roman" w:eastAsia="Times New Roman" w:hAnsi="Times New Roman" w:cs="Times New Roman"/>
          <w:iCs/>
          <w:lang w:eastAsia="pt-BR"/>
        </w:rPr>
        <w:t>O fantástico, ao contrário do maravilhoso, supõe por um lado a intrusão de um elemento desconcertante na trama da vida cotidiana acordada, e por outro uma suspensão do julgamento, quer dizer uma hesitação sobre o que acabou de acontecer (LAPLANTINE e TRINDADE, s.d., p.11).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Essas informações fornecidas pela narrativa ativam imagens, que são constru</w:t>
      </w:r>
      <w:r w:rsidR="0007078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ídas na imaginação de quem ouve.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07078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efeito será ainda mais forte se o receptor tiver conhecimento prévio de informações anteriores sobre as coisas que fazem parte da narrativa.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 exemplo, se narrarmos uma história sobre um amigo pessoal, muitos dos leitores podem não entender do que falo, já que não o conhecem, então, antes eu teria que especificar condições físicas, morais, éticas, psicológicas, ou que conviessem para a história.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Porém se, ao invés de meu amigo, eu narrasse algo sobre Pelé, a maioria das pessoas já teriam construída a imagem do “Rei do futebol”, na verdade, quando leram o nome Pelé, já deve ter vindo a ima</w:t>
      </w:r>
      <w:r w:rsidR="0007078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gem ou a voz do atleta do século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</w:t>
      </w:r>
    </w:p>
    <w:p w:rsidR="002702B1" w:rsidRDefault="002702B1" w:rsidP="000707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O gosto atual, intenso, pelas imagens pode levar a estabelecer o laço entre comunicação, </w:t>
      </w:r>
      <w:proofErr w:type="gramStart"/>
      <w:r w:rsidRPr="0007078C">
        <w:rPr>
          <w:rFonts w:ascii="Times New Roman" w:eastAsia="Times New Roman" w:hAnsi="Times New Roman" w:cs="Times New Roman"/>
          <w:iCs/>
          <w:lang w:eastAsia="pt-BR"/>
        </w:rPr>
        <w:t>informação, e imaginário</w:t>
      </w:r>
      <w:proofErr w:type="gramEnd"/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. Vale tentar: o imaginário é a partilha, com outro, de um 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lastRenderedPageBreak/>
        <w:t>pedacinho do mundo. A imagem não passa disso: um fragmento do mundo. A informação serve, então, para fornecer elementos de organização do puzzle de imagens dispersas. Assim, as tribos de cada cultura, partilhando pequenas emoções e imagens, organizam um discurso dentro do grande mosaico mundial (MAFFESOLI, 2003, P. 17).</w:t>
      </w:r>
    </w:p>
    <w:p w:rsidR="002702B1" w:rsidRPr="002702B1" w:rsidRDefault="0007078C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Esse quebra-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cabeça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 é montado por dois agentes: o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narrador fornecendo as peças por meio de seu discurso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o receptor montando essa imagem com as informações. As imagens serão contadas e construídas conforme o círculo social a que pertencem.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Portanto, as coisas serão narradas de determinada maneira, para que se faça compreender a mensagem, afinal como elucida Roman Jakobson, o processo comunicacional depende de seis fatores: remetente, destinatário, mensagem, contexto, contato e código</w:t>
      </w:r>
    </w:p>
    <w:p w:rsidR="002702B1" w:rsidRDefault="002702B1" w:rsidP="000707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O </w:t>
      </w:r>
      <w:r w:rsidRPr="0007078C">
        <w:rPr>
          <w:rFonts w:ascii="Times New Roman" w:eastAsia="Times New Roman" w:hAnsi="Times New Roman" w:cs="Times New Roman"/>
          <w:i/>
          <w:iCs/>
          <w:lang w:eastAsia="pt-BR"/>
        </w:rPr>
        <w:t>remetente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 envia uma </w:t>
      </w:r>
      <w:r w:rsidRPr="0007078C">
        <w:rPr>
          <w:rFonts w:ascii="Times New Roman" w:eastAsia="Times New Roman" w:hAnsi="Times New Roman" w:cs="Times New Roman"/>
          <w:i/>
          <w:iCs/>
          <w:lang w:eastAsia="pt-BR"/>
        </w:rPr>
        <w:t>mensagem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 ao </w:t>
      </w:r>
      <w:r w:rsidRPr="0007078C">
        <w:rPr>
          <w:rFonts w:ascii="Times New Roman" w:eastAsia="Times New Roman" w:hAnsi="Times New Roman" w:cs="Times New Roman"/>
          <w:i/>
          <w:iCs/>
          <w:lang w:eastAsia="pt-BR"/>
        </w:rPr>
        <w:t>destinatário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. Para ser eficaz a mensagem requer um </w:t>
      </w:r>
      <w:r w:rsidRPr="0007078C">
        <w:rPr>
          <w:rFonts w:ascii="Times New Roman" w:eastAsia="Times New Roman" w:hAnsi="Times New Roman" w:cs="Times New Roman"/>
          <w:i/>
          <w:iCs/>
          <w:lang w:eastAsia="pt-BR"/>
        </w:rPr>
        <w:t>contexto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 a que se refere (ou “referente”, em outa nomenclatura algo ambígua), apreensível pelo destinatário e que seja verbal ou suscetível  de verbalização; um </w:t>
      </w:r>
      <w:r w:rsidRPr="008949F2">
        <w:rPr>
          <w:rFonts w:ascii="Times New Roman" w:eastAsia="Times New Roman" w:hAnsi="Times New Roman" w:cs="Times New Roman"/>
          <w:i/>
          <w:iCs/>
          <w:lang w:eastAsia="pt-BR"/>
        </w:rPr>
        <w:t>código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 xml:space="preserve"> total ou parcialmente comum ao remetente e ao destinatário (ou, em outras palavras, ao codificador e ao decodificador da mensagem); e, finalmente, um </w:t>
      </w:r>
      <w:r w:rsidRPr="008949F2">
        <w:rPr>
          <w:rFonts w:ascii="Times New Roman" w:eastAsia="Times New Roman" w:hAnsi="Times New Roman" w:cs="Times New Roman"/>
          <w:i/>
          <w:iCs/>
          <w:lang w:eastAsia="pt-BR"/>
        </w:rPr>
        <w:t>contato</w:t>
      </w:r>
      <w:r w:rsidRPr="0007078C">
        <w:rPr>
          <w:rFonts w:ascii="Times New Roman" w:eastAsia="Times New Roman" w:hAnsi="Times New Roman" w:cs="Times New Roman"/>
          <w:iCs/>
          <w:lang w:eastAsia="pt-BR"/>
        </w:rPr>
        <w:t>, um canal físico e uma conexão psicológica entre o remetente e o destinatário, que capacite ambos a entrar e permanecer</w:t>
      </w:r>
      <w:r w:rsidR="0007078C">
        <w:rPr>
          <w:rFonts w:ascii="Times New Roman" w:eastAsia="Times New Roman" w:hAnsi="Times New Roman" w:cs="Times New Roman"/>
          <w:iCs/>
          <w:lang w:eastAsia="pt-BR"/>
        </w:rPr>
        <w:t xml:space="preserve"> em comunicação (2010, p. 156).</w:t>
      </w:r>
    </w:p>
    <w:p w:rsidR="002702B1" w:rsidRPr="002702B1" w:rsidRDefault="008949F2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mensagem depende fundamentalmente de todos os estágios para que 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nja seu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objetivo - seja compreendida. Independente do vocabulário utilizado,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as vezes por conta das tribos, o emissor prefere 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determinados códigos para que seu público alvo seja afetado.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Em nossa sociedade, há vários coletivos que se amontoam mediante fatores em comum (seja por experiências sensoriais - visuais, sonoras, olfativa, gustativa, tátil – seja por predileções políticas, culturais, ideológicas, sexuais, comportamentais, éticas, morais, etc.).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Essas identidades un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em o “interior” ao “exterior”. Interligam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o indivíduo a esfera pública,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tornando-o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um subproduto da realidade em que vive. A “identidade singular” fica um tanto quanto fragilizada, ou até mesmo fragmentada, pois ela passa a ser constituída com a: “interação entre o eu e a sociedade” (HALL, 2001, p. 11). Embora a individualidade do sujeito ainda exista, ela está em constante diálogo com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ulturas exteriores.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Por exemplo: uma mulher, pichadora, moradora do Heliópolis (bairro periférico de São Paulo), umbandista e médica, ela carrega em si diversificações que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fragmenta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m.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 cada ambiente que ocupa,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ela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 porta, se veste e fala de uma determinada maneira.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or </w:t>
      </w:r>
      <w:r w:rsidR="008949F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ssas diversidades</w:t>
      </w:r>
      <w:r w:rsidR="000249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fronteiras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um coletivo detém características diversas:</w:t>
      </w:r>
    </w:p>
    <w:p w:rsidR="002702B1" w:rsidRDefault="002702B1" w:rsidP="000249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2494B">
        <w:rPr>
          <w:rFonts w:ascii="Times New Roman" w:eastAsia="Times New Roman" w:hAnsi="Times New Roman" w:cs="Times New Roman"/>
          <w:iCs/>
          <w:lang w:eastAsia="pt-BR"/>
        </w:rPr>
        <w:t>Assim como na matemática se chama fronteira um conjunto de pontos que simultaneamente pertencem ao espaço interior e ao espaço exterior, a fronteira semiótica é a soma pertencentes de traduções -«filtros» bilíngues por meio do qual um texto se traduz a outra linguagem (ou linguagem) que está fora da semiosf</w:t>
      </w:r>
      <w:r w:rsidR="0002494B">
        <w:rPr>
          <w:rFonts w:ascii="Times New Roman" w:eastAsia="Times New Roman" w:hAnsi="Times New Roman" w:cs="Times New Roman"/>
          <w:iCs/>
          <w:lang w:eastAsia="pt-BR"/>
        </w:rPr>
        <w:t>era dada (LÓTMAN, 1996, p. 12)</w:t>
      </w:r>
      <w:r w:rsidR="0002494B">
        <w:rPr>
          <w:rStyle w:val="Refdenotaderodap"/>
          <w:rFonts w:ascii="Times New Roman" w:eastAsia="Times New Roman" w:hAnsi="Times New Roman" w:cs="Times New Roman"/>
          <w:iCs/>
          <w:lang w:eastAsia="pt-BR"/>
        </w:rPr>
        <w:footnoteReference w:id="2"/>
      </w:r>
      <w:r w:rsidR="0002494B">
        <w:rPr>
          <w:rFonts w:ascii="Times New Roman" w:eastAsia="Times New Roman" w:hAnsi="Times New Roman" w:cs="Times New Roman"/>
          <w:iCs/>
          <w:lang w:eastAsia="pt-BR"/>
        </w:rPr>
        <w:t>.</w:t>
      </w:r>
    </w:p>
    <w:p w:rsidR="002702B1" w:rsidRPr="002702B1" w:rsidRDefault="002702B1" w:rsidP="00B90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Sendo um subproduto das fronteiras, o sujeito tenta 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significar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suas diversas ba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ses culturais para transformar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sua identidade e adaptá-la a um novo ambiente simbólico, preferencialmente a um novo grupo a qual tenta ingressar.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Uma dessas tribos é a do punk, movimento que tem sua origem nos Estados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Unidos no final dos anos 1960,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ganha corpo ao longo da década seguinte, chega a Inglaterra e de lá eclod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para o mundo, 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desembarcando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nas periferias paulistas em 1977.  </w:t>
      </w:r>
    </w:p>
    <w:p w:rsidR="002702B1" w:rsidRPr="00B909A7" w:rsidRDefault="00B909A7" w:rsidP="00B90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B909A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Ratos De Porão</w:t>
      </w:r>
    </w:p>
    <w:p w:rsidR="00B909A7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Tendo como intermediários a </w:t>
      </w:r>
      <w:r w:rsidRPr="00B909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Revista Pop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o </w:t>
      </w:r>
      <w:r w:rsidRPr="00B909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Programa do Kid Vinil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veiculado pela Rádio Excelsior (BELINTANI e GOZZI, 2015), o punk foi adaptado a 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realidade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país, já que o gênero musical preza por letras de realidade social que abordam prob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lemas cotidianos.</w:t>
      </w:r>
    </w:p>
    <w:p w:rsidR="002702B1" w:rsidRDefault="002702B1" w:rsidP="00B909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B909A7">
        <w:rPr>
          <w:rFonts w:ascii="Times New Roman" w:eastAsia="Times New Roman" w:hAnsi="Times New Roman" w:cs="Times New Roman"/>
          <w:iCs/>
          <w:lang w:eastAsia="pt-BR"/>
        </w:rPr>
        <w:t xml:space="preserve">São Paulo empobrecia; entrava na década de 1980 com os rios podres, suja, industrial, operária, anarquista, sindical, poluída. O centro de São Paulo, abandonado. Os escritórios, grandes empresas e hotéis se mudavam para Paulista, Faria Lima. A cidade era como um cenário apocalíptico. Cinemas antes frequentados por nossos pais e avós viravam pornôs. Bares e restaurantes fechados. Sem-teto se espalhavam pelas escadarias de igrejas e do municipal. Em frente às ruínas do </w:t>
      </w:r>
      <w:proofErr w:type="spellStart"/>
      <w:r w:rsidRPr="00B909A7">
        <w:rPr>
          <w:rFonts w:ascii="Times New Roman" w:eastAsia="Times New Roman" w:hAnsi="Times New Roman" w:cs="Times New Roman"/>
          <w:iCs/>
          <w:lang w:eastAsia="pt-BR"/>
        </w:rPr>
        <w:t>Andraus</w:t>
      </w:r>
      <w:proofErr w:type="spellEnd"/>
      <w:r w:rsidRPr="00B909A7">
        <w:rPr>
          <w:rFonts w:ascii="Times New Roman" w:eastAsia="Times New Roman" w:hAnsi="Times New Roman" w:cs="Times New Roman"/>
          <w:iCs/>
          <w:lang w:eastAsia="pt-BR"/>
        </w:rPr>
        <w:t xml:space="preserve">, prédio enorme que pegou fogo em 1972, tinha o Treme-Treme, antigo hotel que se transformou no maior puteiro da cidade, andares e mais andares de mulheres de todas as idades, que ficavam pelas escadas em busca de clientes e trepavam em </w:t>
      </w:r>
      <w:proofErr w:type="spellStart"/>
      <w:r w:rsidRPr="00B909A7">
        <w:rPr>
          <w:rFonts w:ascii="Times New Roman" w:eastAsia="Times New Roman" w:hAnsi="Times New Roman" w:cs="Times New Roman"/>
          <w:iCs/>
          <w:lang w:eastAsia="pt-BR"/>
        </w:rPr>
        <w:t>miniquartos</w:t>
      </w:r>
      <w:proofErr w:type="spellEnd"/>
      <w:r w:rsidRPr="00B909A7">
        <w:rPr>
          <w:rFonts w:ascii="Times New Roman" w:eastAsia="Times New Roman" w:hAnsi="Times New Roman" w:cs="Times New Roman"/>
          <w:iCs/>
          <w:lang w:eastAsia="pt-BR"/>
        </w:rPr>
        <w:t xml:space="preserve"> com divisórias de papelão, limpavam-se em penicos, uma porcentagem alta delas com gonorreia. Seguindo em frente, cruzava-se com os pixotes, menores abandonados estatelados no Anhangabaú e na praça da Sé, de tanto cheirar cola </w:t>
      </w:r>
      <w:proofErr w:type="gramStart"/>
      <w:r w:rsidRPr="00B909A7">
        <w:rPr>
          <w:rFonts w:ascii="Times New Roman" w:eastAsia="Times New Roman" w:hAnsi="Times New Roman" w:cs="Times New Roman"/>
          <w:iCs/>
          <w:lang w:eastAsia="pt-BR"/>
        </w:rPr>
        <w:t>[...] Tínhamos</w:t>
      </w:r>
      <w:proofErr w:type="gramEnd"/>
      <w:r w:rsidRPr="00B909A7">
        <w:rPr>
          <w:rFonts w:ascii="Times New Roman" w:eastAsia="Times New Roman" w:hAnsi="Times New Roman" w:cs="Times New Roman"/>
          <w:iCs/>
          <w:lang w:eastAsia="pt-BR"/>
        </w:rPr>
        <w:t xml:space="preserve"> medo de andar por ali. Não medo de bandidos, de viciados, de bêbados. Nem medo de brigas, de travestis irritados. Mas da polícia. Medo da Rota. Medo de invocarem conosco e nos darem uma batida, uma geral. De apontarem as armas, mãos na cabeça, nos revistarem e encontrarem uma ponta, um baseado, um canivete, qualquer porcaria, ou, se não encontrassem e não fossem com a nossa cara, de plantarem uma ponta, um baseado, qualquer merda, e nos levarem em cana, porque nossos destinos ficavam em suas mãos, eles eram deuses supremos, seres superiores mandantes (NASCIME</w:t>
      </w:r>
      <w:r w:rsidR="00B909A7">
        <w:rPr>
          <w:rFonts w:ascii="Times New Roman" w:eastAsia="Times New Roman" w:hAnsi="Times New Roman" w:cs="Times New Roman"/>
          <w:iCs/>
          <w:lang w:eastAsia="pt-BR"/>
        </w:rPr>
        <w:t>NTO e PAIVA, 2016, p. 22 - 23).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Com esse cenário os </w:t>
      </w:r>
      <w:r w:rsidRPr="00B909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punks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encontravam vasto cardápio temático e reproduziam esse cenário de forma pessimista e apocalíptica em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letras,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B909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fanzines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pichações e capas de discos.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Uma das bandas oriundas desse movimento é o Ratos De Porão, criado na Vila Piauí, Zona Norte de São Paulo. 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conjunto que existe até hoje,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faz turnês regularmente no </w:t>
      </w:r>
      <w:r w:rsidR="00B909A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continente americano, Europa e Ásia.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Ao longo dos anos, o grupo mesclou diversos gêneros do rock, desde o experimental e o progressivo, ao metal e o </w:t>
      </w:r>
      <w:proofErr w:type="spellStart"/>
      <w:r w:rsidRPr="00B909A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hardcore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Essas fusões aliadas a distorção e saturação dos instrumentos de cordas, a bateria que dita o ritmo veloz da música, os vocais de João Gordo se alternam entre guturais e gritos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fazem do grupo um dos mais respeitados de Música Extrema, fechando diversos festivais do segmento pelo mundo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Todas essas combinações e mesclas, fazem com que o conjunto seja o principal representante nacional do </w:t>
      </w:r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Crossover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– subgênero da música extrema que une a velocidade e o peso do </w:t>
      </w:r>
      <w:proofErr w:type="spellStart"/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thrash</w:t>
      </w:r>
      <w:proofErr w:type="spellEnd"/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metal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do </w:t>
      </w:r>
      <w:proofErr w:type="spellStart"/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hardcore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as letras críticas do </w:t>
      </w:r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punk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Por mais que a sonoridade mudasse o R.D.P. nunca abandonou a temática lírica que varia entre: “lendas urbanas” da política, coisas que aconteceram com eles (narrativas do eu),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 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país/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mundo, ou da realidade que os cerca, além das mazelas sociais.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Porém destacamos aqui a música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“Agressão/Repressão”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do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disco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FF2B0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Crucificados Pelo Sistema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(1984)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que também tem forte influência do questionamento existencialista e do pessimismo que marcou o início do movimento punk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</w:t>
      </w:r>
    </w:p>
    <w:p w:rsidR="002702B1" w:rsidRPr="002702B1" w:rsidRDefault="002702B1" w:rsidP="00FF2B0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FF2B0D">
        <w:rPr>
          <w:rFonts w:ascii="Times New Roman" w:eastAsia="Times New Roman" w:hAnsi="Times New Roman" w:cs="Times New Roman"/>
          <w:iCs/>
          <w:lang w:eastAsia="pt-BR"/>
        </w:rPr>
        <w:t>É preciso mudar o sistema policial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Porque eles estão matando a pau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Gente inocente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É preciso mudar o sistema policial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Porque eles estão matando a pau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Gente descente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Em vez de proteger a população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Vivem agredindo algum cidadão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Sem nenhuma razão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Agressão/repressão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 (RATOS DE PORÃO 1984)</w:t>
      </w:r>
      <w:r w:rsidR="00BE34D3">
        <w:rPr>
          <w:rFonts w:ascii="Times New Roman" w:eastAsia="Times New Roman" w:hAnsi="Times New Roman" w:cs="Times New Roman"/>
          <w:iCs/>
          <w:lang w:eastAsia="pt-BR"/>
        </w:rPr>
        <w:t>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O abuso de autoridade e de poder dos aparelhos repressivos do estado, é temática recorrente nos discos do R.D.P. já que eram vítimas constantes e diretas da Polícia Militar no final da Ditadura Militar que assolou a nação entre 1964 e 1985.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Já nas canções: “Plano Furado” (1987) e “Plano Furado II” (1989) cantam e fazem </w:t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referência aos Planos Cruzados</w:t>
      </w:r>
      <w:r w:rsidR="00BE34D3">
        <w:rPr>
          <w:rStyle w:val="Refdenotaderodap"/>
          <w:rFonts w:ascii="Times New Roman" w:eastAsia="Times New Roman" w:hAnsi="Times New Roman" w:cs="Times New Roman"/>
          <w:iCs/>
          <w:sz w:val="24"/>
          <w:szCs w:val="24"/>
          <w:lang w:eastAsia="pt-BR"/>
        </w:rPr>
        <w:footnoteReference w:id="3"/>
      </w:r>
      <w:r w:rsidR="00FF2B0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propostos pelo então presidente José Ribamar Sarney para tentar controlar a inflação que assolava o país na segunda metade da década de 1980:</w:t>
      </w:r>
    </w:p>
    <w:p w:rsidR="002702B1" w:rsidRPr="00FF2B0D" w:rsidRDefault="002702B1" w:rsidP="00FF2B0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F2B0D">
        <w:rPr>
          <w:rFonts w:ascii="Times New Roman" w:eastAsia="Times New Roman" w:hAnsi="Times New Roman" w:cs="Times New Roman"/>
          <w:iCs/>
          <w:lang w:eastAsia="pt-BR"/>
        </w:rPr>
        <w:t>Planejaram febrilmente o Brasil ia mudar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Congelaram a Pátria amada, botaram as coisas no lugar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Todo mundo, o mundo inteiro essa farsa engoliu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O povo se fodeu e o Brasil faliu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Deu tudo errado Plano furado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Eles não fraquejaram, prometeram que iam ver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Uma desculpa nova e o plano refazer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Refizeram a Constituinte com um grande bacanal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Não rifaram o Brasil porque era ilegal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Pediram para igreja gentilmente ajudar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Cobrando entrada na missa que os fiéis possam pagar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O Papa interveio e disse logo: - Filhos meus!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F2B0D">
        <w:rPr>
          <w:rFonts w:ascii="Times New Roman" w:eastAsia="Times New Roman" w:hAnsi="Times New Roman" w:cs="Times New Roman"/>
          <w:iCs/>
          <w:lang w:eastAsia="pt-BR"/>
        </w:rPr>
        <w:t>O plano é de vocês, mas o dinheiro é de Deus!</w:t>
      </w:r>
      <w:r w:rsidR="00FF2B0D">
        <w:rPr>
          <w:rFonts w:ascii="Times New Roman" w:eastAsia="Times New Roman" w:hAnsi="Times New Roman" w:cs="Times New Roman"/>
          <w:iCs/>
          <w:lang w:eastAsia="pt-BR"/>
        </w:rPr>
        <w:t xml:space="preserve"> (RATOS DE PORÃO, 1987).</w:t>
      </w:r>
    </w:p>
    <w:p w:rsidR="002702B1" w:rsidRPr="00FB2812" w:rsidRDefault="002702B1" w:rsidP="00FB28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B2812">
        <w:rPr>
          <w:rFonts w:ascii="Times New Roman" w:eastAsia="Times New Roman" w:hAnsi="Times New Roman" w:cs="Times New Roman"/>
          <w:iCs/>
          <w:lang w:eastAsia="pt-BR"/>
        </w:rPr>
        <w:t>Deu tudo errado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Plano furado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Hey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 Ribamar olha só que você fez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Sua cabeça vai rolar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Se der errado outra vez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Não adianta congelar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Os produtos vão sumir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A fábrica do Ribamar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É a primeira a falir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Não dá certo não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Você não se arrependeu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Daquela última vez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O Brasil quase faliu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 você quase morreu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O sistema monetário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Sempre muda para pior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O pobre fica bem mais pobre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 o rico vai para melhor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Não dá certo não!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Não adianta pedir para Deus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Ele não vai ajudar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Plano furado dois</w:t>
      </w:r>
      <w:r w:rsidR="00FF2B0D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Só pintou pra piorar nossa situação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 (RATOS DE PORÃO, 1989).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Em 1989, Fernando Collor fora eleito. Prometeu acabar com a corrupção e estabilizar a economia. Porém, acumulou polêmicas e “lendas” em um curto governo: se valeu de ritos religiosos, um 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hipotético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”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supositório de cocaína, além 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funcionários fantasmas e lavagem de dinheiro. O R.D.P. atacou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com a canção “</w:t>
      </w:r>
      <w:proofErr w:type="spellStart"/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Suposicollor</w:t>
      </w:r>
      <w:proofErr w:type="spellEnd"/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”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</w:t>
      </w:r>
    </w:p>
    <w:p w:rsidR="002702B1" w:rsidRPr="00FB2812" w:rsidRDefault="002702B1" w:rsidP="00FB28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B2812">
        <w:rPr>
          <w:rFonts w:ascii="Times New Roman" w:eastAsia="Times New Roman" w:hAnsi="Times New Roman" w:cs="Times New Roman"/>
          <w:iCs/>
          <w:lang w:eastAsia="pt-BR"/>
        </w:rPr>
        <w:t>É baixaria no congresso nacional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Liberou geral, vamos foder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Pau no cu do povo que sofre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Sofre, sofre sem reclamar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Vamos roubar, vamos enriquecer!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Muita farinha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>, n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ão se cheira pelo cu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Fantasma é mato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,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Grana suja de montão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SuposiCollor</w:t>
      </w:r>
      <w:proofErr w:type="spellEnd"/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!/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Vamos lavar dinheiro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Dinheiro sujo e ilegal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Vamos gastar, vamos gastar a valer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 o povo que se foda, queremos é mais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Vamos roubar, vamos enriquecer/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Dois milhões de dólares, na minha conta apareceu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A minha sorte é divina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Um milagre aconteceu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Não tenho nada a ver com isso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Esse dinheiro nem é meu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>/ Pois é, v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ão se foder!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É macumba da braba, pra se garantir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Pra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lastRenderedPageBreak/>
        <w:t>não dar bandeira e ninguém descobrir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E o povo vai comer merda, tem que se danar</w:t>
      </w:r>
      <w:r w:rsidR="00FB2812" w:rsidRPr="00FB2812">
        <w:rPr>
          <w:rFonts w:ascii="Times New Roman" w:eastAsia="Times New Roman" w:hAnsi="Times New Roman" w:cs="Times New Roman"/>
          <w:iCs/>
          <w:lang w:eastAsia="pt-BR"/>
        </w:rPr>
        <w:t xml:space="preserve">/ </w:t>
      </w:r>
      <w:r w:rsidRPr="00FB2812">
        <w:rPr>
          <w:rFonts w:ascii="Times New Roman" w:eastAsia="Times New Roman" w:hAnsi="Times New Roman" w:cs="Times New Roman"/>
          <w:iCs/>
          <w:lang w:eastAsia="pt-BR"/>
        </w:rPr>
        <w:t>Va</w:t>
      </w:r>
      <w:r w:rsidR="00FB2812">
        <w:rPr>
          <w:rFonts w:ascii="Times New Roman" w:eastAsia="Times New Roman" w:hAnsi="Times New Roman" w:cs="Times New Roman"/>
          <w:iCs/>
          <w:lang w:eastAsia="pt-BR"/>
        </w:rPr>
        <w:t>mos cheirar, vamos nos divertir (RATOS DE PORÃO, 1994).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Para concluir essa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parte do trabalho, destacamos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“Próximo Alvo” (2002) que tem como temática o atentado de 11 de setembro de 2001; “Pedofilia Santa”, “Expresso da Escravidão” e “Quem te viu quem te vê” (2006), uma sobre os casos de pedofilia nas igrejas </w:t>
      </w:r>
      <w:proofErr w:type="gram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católicas</w:t>
      </w:r>
      <w:r w:rsidR="00BE34D3">
        <w:rPr>
          <w:rStyle w:val="Refdenotaderodap"/>
          <w:rFonts w:ascii="Times New Roman" w:eastAsia="Times New Roman" w:hAnsi="Times New Roman" w:cs="Times New Roman"/>
          <w:iCs/>
          <w:sz w:val="24"/>
          <w:szCs w:val="24"/>
          <w:lang w:eastAsia="pt-BR"/>
        </w:rPr>
        <w:footnoteReference w:id="4"/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;</w:t>
      </w:r>
      <w:proofErr w:type="gram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outra sobre cativeiros de trabalho escravo no norte/nordeste; e a última do mensalão do Partido dos Trabalhadores (PT); mais recentemente a canção “Conflito Violento” (2014), sobre as manifestações e protestos de 2013:</w:t>
      </w:r>
    </w:p>
    <w:p w:rsidR="002702B1" w:rsidRPr="00FB2812" w:rsidRDefault="002702B1" w:rsidP="00FB28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B2812">
        <w:rPr>
          <w:rFonts w:ascii="Times New Roman" w:eastAsia="Times New Roman" w:hAnsi="Times New Roman" w:cs="Times New Roman"/>
          <w:iCs/>
          <w:lang w:eastAsia="pt-BR"/>
        </w:rPr>
        <w:t>A modalidade não acadêmica [...] escuta os sentidos comuns do presente, atende às crenças de seu público e orienta-se em função delas. Isso não a torna pura e simplesmente falsa, mas ligada ao imaginário social contemporâneo, cujas pressões ela recebe e aceita mais como vantagem do que como limite (SARLO, 2007, p. 13).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Ratos De Porão está longe de ser uma “fonte oficial” de documentos e fatos históricos (até pela forma que escrevem, com gírias, palavrões, sarcasmo, humor e ironia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algo não muito bem quisto pela academia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). Porém datam e registram como um determinado grupo enxergou determinados acontecimentos que marcaram 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país.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Ajudando a montar o quebra-cabeça sonoro e visual, para </w:t>
      </w:r>
      <w:r w:rsidR="00FB28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que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ouvinte consiga imaginar o que aconteceu no país e ao povo. Conservando lembranças e fortalecendo o censo de identidade de um grupo, tendo o R.D.P. como formador de opinião.</w:t>
      </w:r>
    </w:p>
    <w:p w:rsidR="002702B1" w:rsidRPr="00FB2812" w:rsidRDefault="00FB2812" w:rsidP="00FB2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FB2812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Memória viva</w:t>
      </w:r>
    </w:p>
    <w:p w:rsidR="002702B1" w:rsidRPr="002702B1" w:rsidRDefault="00FB2812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 fragmentos narrativos ajudam a compor um tipo de memória contra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hegemônica</w:t>
      </w:r>
      <w:r w:rsidR="00BE34D3">
        <w:rPr>
          <w:rStyle w:val="Refdenotaderodap"/>
          <w:rFonts w:ascii="Times New Roman" w:eastAsia="Times New Roman" w:hAnsi="Times New Roman" w:cs="Times New Roman"/>
          <w:iCs/>
          <w:sz w:val="24"/>
          <w:szCs w:val="24"/>
          <w:lang w:eastAsia="pt-BR"/>
        </w:rPr>
        <w:footnoteReference w:id="5"/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</w:t>
      </w:r>
      <w:r w:rsidR="002702B1"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pelo menos um dos diversos grupos urbanos marginalizados. Esses retalhos costurados criam um sistema de representações que permite criar um painel de fragmentos e imagens do passado, essas lascas correspondem e informam aquilo que deve ser lembrado e aquilo que deve ser olvidado, criando assim, um movimento dialético entre lembrança e esquecimento (PERALTA, 2007).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Esse conflito entre memórias é constante, já que por trás desse debate está uma disputa e negociação de poderes, significados e veracidade do passado</w:t>
      </w:r>
    </w:p>
    <w:p w:rsidR="002702B1" w:rsidRPr="00FB2812" w:rsidRDefault="002702B1" w:rsidP="00FB28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É certo que a construção social do passado encerra, sempre, relações de poder e de dominação, mas deve-se ter em conta a pluralidade de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actores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 e de forças que contribuem para esta construção. A Pós-modernidade veio evidenciar que os indivíduos podem pertencer a uma multiplicidade de grupos e de identidade e que, portanto, as suas memórias são construídas de forma dinâmica,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conflitual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,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selectiva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 e dialógica, não se limitando à modelação imposta por um grupo exclusivo (PERALTA, 2007, p. 15).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Sendo assim, tendemos a ter inerentemente em nós as memórias dominantes e as memórias contra hegemônicas. Pois, podemos discordar de diversos fatos da história enquanto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>nação e até tribos, mas também podemos concordar em diversos que são comumente aceitos, ou postos como “verdades incontestáveis” (pelo menos para o indivíduo que crê em determinada versão de informação) (HALL, 2001).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Uma comunidade só se sustenta enquanto grupo conforme um grau mínimo de harmonia e consonância entre seus cidadãos</w:t>
      </w:r>
    </w:p>
    <w:p w:rsidR="002702B1" w:rsidRPr="00FB2812" w:rsidRDefault="002702B1" w:rsidP="00FB28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A cultura é elaboração do nosso presente, pois com referência a este universo de sentido adaptamo-nos à realidade; ela é nosso sentido prático que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in-forma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, organiza a experiência cotidiana para nos adaptarmos a uma vida em comum, para nos tornamos </w:t>
      </w:r>
      <w:proofErr w:type="gramStart"/>
      <w:r w:rsidRPr="00FB2812">
        <w:rPr>
          <w:rFonts w:ascii="Times New Roman" w:eastAsia="Times New Roman" w:hAnsi="Times New Roman" w:cs="Times New Roman"/>
          <w:iCs/>
          <w:lang w:eastAsia="pt-BR"/>
        </w:rPr>
        <w:t>um nós</w:t>
      </w:r>
      <w:proofErr w:type="gram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 [...] é recordação seletiva dos passos caminhados, de nossas origens, de nossos mortos, de nossos fracassos, dos espaços, tempos e momentos que tornamos – a força de sentido – </w:t>
      </w:r>
      <w:proofErr w:type="spellStart"/>
      <w:r w:rsidRPr="00FB2812">
        <w:rPr>
          <w:rFonts w:ascii="Times New Roman" w:eastAsia="Times New Roman" w:hAnsi="Times New Roman" w:cs="Times New Roman"/>
          <w:iCs/>
          <w:lang w:eastAsia="pt-BR"/>
        </w:rPr>
        <w:t>memoriosamente</w:t>
      </w:r>
      <w:proofErr w:type="spellEnd"/>
      <w:r w:rsidRPr="00FB2812">
        <w:rPr>
          <w:rFonts w:ascii="Times New Roman" w:eastAsia="Times New Roman" w:hAnsi="Times New Roman" w:cs="Times New Roman"/>
          <w:iCs/>
          <w:lang w:eastAsia="pt-BR"/>
        </w:rPr>
        <w:t xml:space="preserve"> “nossos” (GONZÁLEZ, 2012, 127 - 128).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Esses “pontos em comum” dos grupos fragmentados criam uma consciência coletiva, além de crenças ou sentimentos, para que cada indivíduo haja em prol de uma coletividade. Portanto, a memória daquilo que é tido como verdadeiro dentro de determinada tribo, é de fundamental importância para que possam concordar entre si e pensar como agir.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Essa memória está inserida em um tempo e um espaço. A música é somente uma das formas de narrar e representar essa memória vivida outrora, concordando com 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Zumthor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acreditamos que</w:t>
      </w:r>
    </w:p>
    <w:p w:rsidR="002702B1" w:rsidRPr="00CD0D63" w:rsidRDefault="002702B1" w:rsidP="00CD0D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Na medida mesma em que o intérprete empenha assim a totalidade de sua presença com a mensagem poética, sua voz traz o testemunho indubitável da unidade comum. Sua memória descansa sobre uma espécie de “memória popular” que não se refere a uma coleção de lembranças folclóricas, mas que, sem cessar, ajusta, transforma e recria. O discurso poético se integra por aí no discurso coletivo, o qual ele clareia e magnifica (ZUMTHOR, 2001, p. 142).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Então a música - no caso do Ratos De Porão pelo menos - torna essa memória viva, visto que a cada vez que uma música seja executada, esse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hic et nunc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”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trará ao ouvinte a recordação dos eventos.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Os fatos passam a ser gatilhos que ativam sentidos da memória, fazendo, por meio da performance e da narrativa, com que esses eventos reexistam de alguma maneira. A música ao vivo dá novos sentidos conforme as novas narrativas e interpretações acontecem.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Nesse sentido, naturalmente a recepção também pode se dar de formas diferentes, até pelo espaço em que se está. No disco há o tempo da mídia, onde sempre soará igual e o consumo é feito em um determinado espaço ou ambiente, normalmente em casa, no carro ou em festas.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Já nas apresentações ao vivo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letra perde um pouco sua importância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experiência do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“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hic et nunc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”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ganha vida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 partir da corporeidade,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performance e presença, que provocam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corpo ao movimento</w:t>
      </w:r>
    </w:p>
    <w:p w:rsidR="002702B1" w:rsidRPr="00CD0D63" w:rsidRDefault="002702B1" w:rsidP="00CD0D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O </w:t>
      </w:r>
      <w:r w:rsidRPr="00CD0D63">
        <w:rPr>
          <w:rFonts w:ascii="Times New Roman" w:eastAsia="Times New Roman" w:hAnsi="Times New Roman" w:cs="Times New Roman"/>
          <w:i/>
          <w:iCs/>
          <w:lang w:eastAsia="pt-BR"/>
        </w:rPr>
        <w:t>punk rock</w:t>
      </w:r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 também radicaliza o uso do corpo dentro das fronteiras de sua proposta estético-ideológica de colocar-se contra todo tipo de exploração, dominação e pobreza que a sociedade capitalista impõe aos desprivilegiados. Nessa luta, devolvem à sociedade seus símbolos de dominação (suástica, crucifixo</w:t>
      </w:r>
      <w:r w:rsidR="00CD0D63" w:rsidRPr="00CD0D63">
        <w:rPr>
          <w:rFonts w:ascii="Times New Roman" w:eastAsia="Times New Roman" w:hAnsi="Times New Roman" w:cs="Times New Roman"/>
          <w:iCs/>
          <w:lang w:eastAsia="pt-BR"/>
        </w:rPr>
        <w:t>s</w:t>
      </w:r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 de ponta cabeça, a cor preta, cabelos do tipo </w:t>
      </w:r>
      <w:r w:rsidRPr="00CD0D63">
        <w:rPr>
          <w:rFonts w:ascii="Times New Roman" w:eastAsia="Times New Roman" w:hAnsi="Times New Roman" w:cs="Times New Roman"/>
          <w:iCs/>
          <w:lang w:eastAsia="pt-BR"/>
        </w:rPr>
        <w:lastRenderedPageBreak/>
        <w:t xml:space="preserve">moicano), uma música caracterizada pelo ruído – espécie de </w:t>
      </w:r>
      <w:proofErr w:type="spellStart"/>
      <w:r w:rsidRPr="00CD0D63">
        <w:rPr>
          <w:rFonts w:ascii="Times New Roman" w:eastAsia="Times New Roman" w:hAnsi="Times New Roman" w:cs="Times New Roman"/>
          <w:iCs/>
          <w:lang w:eastAsia="pt-BR"/>
        </w:rPr>
        <w:t>antimúsica</w:t>
      </w:r>
      <w:proofErr w:type="spellEnd"/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 ou não música – e um corpo que expressa a d</w:t>
      </w:r>
      <w:r w:rsidR="00CD0D63">
        <w:rPr>
          <w:rFonts w:ascii="Times New Roman" w:eastAsia="Times New Roman" w:hAnsi="Times New Roman" w:cs="Times New Roman"/>
          <w:iCs/>
          <w:lang w:eastAsia="pt-BR"/>
        </w:rPr>
        <w:t>or, a escatologia e a violência</w:t>
      </w:r>
      <w:r w:rsidRPr="00CD0D63">
        <w:rPr>
          <w:rFonts w:ascii="Times New Roman" w:eastAsia="Times New Roman" w:hAnsi="Times New Roman" w:cs="Times New Roman"/>
          <w:iCs/>
          <w:lang w:eastAsia="pt-BR"/>
        </w:rPr>
        <w:t xml:space="preserve"> (VARGAS, 2002, p. 31).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som, enquanto timbre, intensidade, altura, vibração, ondas, ritmo e presença tem fortes sentidos e significados nessas apresentações. As letras dificilmente são compreendidas - devido a velocidade, volume dos instrumentos e aos gritos tanto do público, quanto do vocalista – são as características formais do som que permitem ao ouvinte diferenciar qual música estão tocando.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Portanto essa revisitação ao som passa a ser libertadora, já que esse “passado se faz presente” (SARLO, 2007, p. 10), e as frustações que foram sentidas nas épocas em que essas coisas aconteceram podem voltar a povoar os sentimentos dos que ali estão como “capturas do presente” (SARLO, 2007, p. 9), fazendo com que extravasem suas angústias pelo corpo, pela dança, ou até mesmo pela dor e violência, expressas p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elo professor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Herom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Vargas.</w:t>
      </w:r>
    </w:p>
    <w:p w:rsidR="002702B1" w:rsidRPr="00CD0D63" w:rsidRDefault="00CD0D63" w:rsidP="00CD0D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CD0D63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Considerações Finais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partir das leituras e dos apontamentos aqui apresentados, acreditamos que o Ratos De Porão exercite um tipo de memória viva. Ou seja, compartilham um tipo de memória contra hegemônica, que está em constante lembrança e repetição, ainda que faça parte e fique relegada aos grupos marginalizados aos quais fazem parte e por quem são ouvidos.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Essa memória, enquanto narrativa viva, livre, e sujeita as diversas interpretações e ressignificações do presente, pulsa e pode até pautar novas formas de arte, como argumenta </w:t>
      </w:r>
      <w:proofErr w:type="spellStart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Chklovski</w:t>
      </w:r>
      <w:proofErr w:type="spellEnd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: “O ato de percepção na arte é um fim em si e deve ser prolongado; a arte é um meio de experimentar o vir a ser do objeto, o que já “veio a ser” não importa para a arte (CHKLOVSKI, 2014, p. 91).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Então uma peça (ou produto) artística depois de pronta e veiculada já não pertence mais a quem a produziu, independe das vontades ou desejos de interpretação do autor. Cada espectador, a partir das suas próprias formações, interpretará, da forma que acredita ser correta. 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Um grupo, ou tribo, para se constituir enquanto tal, deve concordar em pontos comuns, sejam em fatos e interpretações históricas, ou em gostos e opções culturais ao privilegiar algumas em detrimento de outras.</w:t>
      </w:r>
    </w:p>
    <w:p w:rsidR="002702B1" w:rsidRPr="002702B1" w:rsidRDefault="002702B1" w:rsidP="00270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Portanto, o R.D.P. enquanto representante de um gênero musical que mescla </w:t>
      </w:r>
      <w:r w:rsidRPr="00CD0D6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metal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ao </w:t>
      </w:r>
      <w:r w:rsidRPr="00CD0D6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punk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com uma narrativa debochada e particular, consegue captar as opiniões e convergir alguns fatos para um discurso de opiniões e pontos de vistas consonantes. Fortalecendo e imbricando duas tribos urbanas a uma só identidade, ou a duas que partilham de um ponto de vista contra hegemônico memorial.</w:t>
      </w:r>
    </w:p>
    <w:p w:rsidR="00514AEA" w:rsidRPr="00BE34D3" w:rsidRDefault="002702B1" w:rsidP="00BE34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>Não tivemos</w:t>
      </w:r>
      <w:r w:rsidR="00757D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</w:t>
      </w:r>
      <w:r w:rsidR="00AC0FF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tenção de colocar pontos finais,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AC0FF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ao contrário,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buscamos apontar alguns caminhos que possam abrir novas pesquisas ou lançar luz a novas ideias para que o assunto das artes periféricas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como pilares e bases de memória</w:t>
      </w:r>
      <w:r w:rsidR="00757D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possa render novas pesquisas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A</w:t>
      </w:r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inda mais pelos tempos difíceis que </w:t>
      </w:r>
      <w:r w:rsidR="00CD0D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vivemos</w:t>
      </w:r>
      <w:r w:rsidR="00757D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 periferia, com os assassinatos sumário das minorias, e com o desmonte sistemático das pesquisas em ciências humanas que assola o país</w:t>
      </w:r>
      <w:bookmarkStart w:id="0" w:name="_GoBack"/>
      <w:bookmarkEnd w:id="0"/>
      <w:r w:rsidRPr="002702B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BE34D3" w:rsidRDefault="00BE34D3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</w:pPr>
    </w:p>
    <w:p w:rsidR="00BE34D3" w:rsidRDefault="00BE34D3" w:rsidP="00BE3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BARCINSKI, André. </w:t>
      </w:r>
      <w:r w:rsidRPr="00BE34D3">
        <w:rPr>
          <w:rFonts w:ascii="Times New Roman" w:hAnsi="Times New Roman" w:cs="Times New Roman"/>
          <w:b/>
        </w:rPr>
        <w:t>João Gordo:</w:t>
      </w:r>
      <w:r w:rsidRPr="005C4EC8">
        <w:rPr>
          <w:rFonts w:ascii="Times New Roman" w:hAnsi="Times New Roman" w:cs="Times New Roman"/>
        </w:rPr>
        <w:t xml:space="preserve"> viva </w:t>
      </w:r>
      <w:proofErr w:type="spellStart"/>
      <w:r w:rsidRPr="005C4EC8">
        <w:rPr>
          <w:rFonts w:ascii="Times New Roman" w:hAnsi="Times New Roman" w:cs="Times New Roman"/>
        </w:rPr>
        <w:t>la</w:t>
      </w:r>
      <w:proofErr w:type="spellEnd"/>
      <w:r w:rsidRPr="005C4EC8">
        <w:rPr>
          <w:rFonts w:ascii="Times New Roman" w:hAnsi="Times New Roman" w:cs="Times New Roman"/>
        </w:rPr>
        <w:t xml:space="preserve"> vida tosca. Rio de Janeiro: </w:t>
      </w:r>
      <w:proofErr w:type="spellStart"/>
      <w:r w:rsidRPr="005C4EC8">
        <w:rPr>
          <w:rFonts w:ascii="Times New Roman" w:hAnsi="Times New Roman" w:cs="Times New Roman"/>
        </w:rPr>
        <w:t>DarkSide</w:t>
      </w:r>
      <w:proofErr w:type="spellEnd"/>
      <w:r w:rsidRPr="005C4EC8">
        <w:rPr>
          <w:rFonts w:ascii="Times New Roman" w:hAnsi="Times New Roman" w:cs="Times New Roman"/>
        </w:rPr>
        <w:t xml:space="preserve"> Books, 2016.</w:t>
      </w:r>
    </w:p>
    <w:p w:rsidR="00BE34D3" w:rsidRDefault="00BE34D3" w:rsidP="00BE34D3">
      <w:pPr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BELINTANI, </w:t>
      </w:r>
      <w:proofErr w:type="spellStart"/>
      <w:r w:rsidRPr="00267F53">
        <w:rPr>
          <w:rFonts w:ascii="Times New Roman" w:hAnsi="Times New Roman" w:cs="Times New Roman"/>
        </w:rPr>
        <w:t>Duca</w:t>
      </w:r>
      <w:proofErr w:type="spellEnd"/>
      <w:r w:rsidRPr="00267F53">
        <w:rPr>
          <w:rFonts w:ascii="Times New Roman" w:hAnsi="Times New Roman" w:cs="Times New Roman"/>
        </w:rPr>
        <w:t xml:space="preserve"> e GOZZI, Ricardo. </w:t>
      </w:r>
      <w:r w:rsidRPr="00267F53">
        <w:rPr>
          <w:rFonts w:ascii="Times New Roman" w:hAnsi="Times New Roman" w:cs="Times New Roman"/>
          <w:b/>
        </w:rPr>
        <w:t xml:space="preserve">Kid Vinil: </w:t>
      </w:r>
      <w:r w:rsidRPr="00267F53">
        <w:rPr>
          <w:rFonts w:ascii="Times New Roman" w:hAnsi="Times New Roman" w:cs="Times New Roman"/>
        </w:rPr>
        <w:t xml:space="preserve">um herói do Brasil: biografia autorizada. São Paulo: Edições Ideal, 2015. </w:t>
      </w:r>
    </w:p>
    <w:p w:rsidR="00BE34D3" w:rsidRPr="005C4EC8" w:rsidRDefault="00BE34D3" w:rsidP="00BE3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CHKLÓVSKI, Victor. </w:t>
      </w:r>
      <w:r>
        <w:rPr>
          <w:rFonts w:ascii="Times New Roman" w:hAnsi="Times New Roman" w:cs="Times New Roman"/>
          <w:b/>
        </w:rPr>
        <w:t xml:space="preserve">A arte como procedimento. </w:t>
      </w:r>
      <w:r>
        <w:rPr>
          <w:rFonts w:ascii="Times New Roman" w:hAnsi="Times New Roman" w:cs="Times New Roman"/>
        </w:rPr>
        <w:t>In: Teoria da literatura: Os formalistas russos. São Paulo: Editora UNESP, 2013, p. 83 – 108.</w:t>
      </w:r>
    </w:p>
    <w:p w:rsidR="00BE34D3" w:rsidRPr="00267F53" w:rsidRDefault="00BE34D3" w:rsidP="00BE34D3">
      <w:pPr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GONZÁLEZ, Jorge A. </w:t>
      </w:r>
      <w:r w:rsidRPr="00267F53">
        <w:rPr>
          <w:rFonts w:ascii="Times New Roman" w:hAnsi="Times New Roman" w:cs="Times New Roman"/>
          <w:b/>
        </w:rPr>
        <w:t xml:space="preserve">Pensar a cultura (em tempo de vacas muito magras). </w:t>
      </w:r>
      <w:r w:rsidRPr="00267F53">
        <w:rPr>
          <w:rFonts w:ascii="Times New Roman" w:hAnsi="Times New Roman" w:cs="Times New Roman"/>
        </w:rPr>
        <w:t xml:space="preserve">In: entre </w:t>
      </w:r>
      <w:proofErr w:type="gramStart"/>
      <w:r w:rsidRPr="00267F53">
        <w:rPr>
          <w:rFonts w:ascii="Times New Roman" w:hAnsi="Times New Roman" w:cs="Times New Roman"/>
        </w:rPr>
        <w:t>cultura(</w:t>
      </w:r>
      <w:proofErr w:type="gramEnd"/>
      <w:r w:rsidRPr="00267F53">
        <w:rPr>
          <w:rFonts w:ascii="Times New Roman" w:hAnsi="Times New Roman" w:cs="Times New Roman"/>
        </w:rPr>
        <w:t xml:space="preserve">s) e </w:t>
      </w:r>
      <w:proofErr w:type="spellStart"/>
      <w:r w:rsidRPr="00267F53">
        <w:rPr>
          <w:rFonts w:ascii="Times New Roman" w:hAnsi="Times New Roman" w:cs="Times New Roman"/>
        </w:rPr>
        <w:t>cibercuktur</w:t>
      </w:r>
      <w:proofErr w:type="spellEnd"/>
      <w:r w:rsidRPr="00267F53">
        <w:rPr>
          <w:rFonts w:ascii="Times New Roman" w:hAnsi="Times New Roman" w:cs="Times New Roman"/>
        </w:rPr>
        <w:t>@(s). Incursões e outras rotas não lineares. São Bernardo do Campo: UMESP, 2012, p. 125-134.</w:t>
      </w:r>
    </w:p>
    <w:p w:rsidR="00BE34D3" w:rsidRDefault="00BE34D3" w:rsidP="00BE34D3">
      <w:pPr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JAKOBSON, Roman. </w:t>
      </w:r>
      <w:r w:rsidRPr="00267F53">
        <w:rPr>
          <w:rFonts w:ascii="Times New Roman" w:hAnsi="Times New Roman" w:cs="Times New Roman"/>
          <w:b/>
        </w:rPr>
        <w:t xml:space="preserve">Linguística e comunicação. </w:t>
      </w:r>
      <w:r w:rsidRPr="00267F53">
        <w:rPr>
          <w:rFonts w:ascii="Times New Roman" w:hAnsi="Times New Roman" w:cs="Times New Roman"/>
        </w:rPr>
        <w:t xml:space="preserve">22ª ed. São Paulo: </w:t>
      </w:r>
      <w:proofErr w:type="spellStart"/>
      <w:r w:rsidRPr="00267F53">
        <w:rPr>
          <w:rFonts w:ascii="Times New Roman" w:hAnsi="Times New Roman" w:cs="Times New Roman"/>
        </w:rPr>
        <w:t>Cultrix</w:t>
      </w:r>
      <w:proofErr w:type="spellEnd"/>
      <w:r w:rsidRPr="00267F53">
        <w:rPr>
          <w:rFonts w:ascii="Times New Roman" w:hAnsi="Times New Roman" w:cs="Times New Roman"/>
        </w:rPr>
        <w:t>, 2010.</w:t>
      </w:r>
    </w:p>
    <w:p w:rsidR="00BE34D3" w:rsidRPr="00C405E1" w:rsidRDefault="00BE34D3" w:rsidP="00BE34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6529DE">
        <w:rPr>
          <w:rFonts w:ascii="Times New Roman" w:hAnsi="Times New Roman" w:cs="Times New Roman"/>
          <w:szCs w:val="24"/>
          <w:lang w:val="es-ES"/>
        </w:rPr>
        <w:t xml:space="preserve">LOTMAN, </w:t>
      </w:r>
      <w:proofErr w:type="spellStart"/>
      <w:r w:rsidRPr="006529DE">
        <w:rPr>
          <w:rFonts w:ascii="Times New Roman" w:hAnsi="Times New Roman" w:cs="Times New Roman"/>
          <w:szCs w:val="24"/>
          <w:lang w:val="es-ES"/>
        </w:rPr>
        <w:t>Iuri</w:t>
      </w:r>
      <w:proofErr w:type="spellEnd"/>
      <w:r w:rsidRPr="006529DE">
        <w:rPr>
          <w:rFonts w:ascii="Times New Roman" w:hAnsi="Times New Roman" w:cs="Times New Roman"/>
          <w:szCs w:val="24"/>
          <w:lang w:val="es-ES"/>
        </w:rPr>
        <w:t xml:space="preserve">. </w:t>
      </w:r>
      <w:r w:rsidRPr="006529DE">
        <w:rPr>
          <w:rFonts w:ascii="Times New Roman" w:hAnsi="Times New Roman" w:cs="Times New Roman"/>
          <w:b/>
          <w:szCs w:val="24"/>
          <w:lang w:val="es-ES"/>
        </w:rPr>
        <w:t xml:space="preserve">La </w:t>
      </w:r>
      <w:proofErr w:type="spellStart"/>
      <w:r w:rsidRPr="006529DE">
        <w:rPr>
          <w:rFonts w:ascii="Times New Roman" w:hAnsi="Times New Roman" w:cs="Times New Roman"/>
          <w:b/>
          <w:szCs w:val="24"/>
          <w:lang w:val="es-ES"/>
        </w:rPr>
        <w:t>semiosfera</w:t>
      </w:r>
      <w:proofErr w:type="spellEnd"/>
      <w:r w:rsidRPr="006529DE">
        <w:rPr>
          <w:rFonts w:ascii="Times New Roman" w:hAnsi="Times New Roman" w:cs="Times New Roman"/>
          <w:b/>
          <w:szCs w:val="24"/>
          <w:lang w:val="es-ES"/>
        </w:rPr>
        <w:t xml:space="preserve"> I. </w:t>
      </w:r>
      <w:r w:rsidRPr="007D0C26">
        <w:rPr>
          <w:rFonts w:ascii="Times New Roman" w:hAnsi="Times New Roman" w:cs="Times New Roman"/>
          <w:szCs w:val="24"/>
          <w:lang w:val="es-ES"/>
        </w:rPr>
        <w:t>Semiótica de la cultura y del texto.</w:t>
      </w:r>
      <w:r w:rsidRPr="006529DE">
        <w:rPr>
          <w:rFonts w:ascii="Times New Roman" w:hAnsi="Times New Roman" w:cs="Times New Roman"/>
          <w:szCs w:val="24"/>
          <w:lang w:val="es-ES"/>
        </w:rPr>
        <w:t xml:space="preserve"> </w:t>
      </w:r>
      <w:r w:rsidRPr="00C405E1">
        <w:rPr>
          <w:rFonts w:ascii="Times New Roman" w:hAnsi="Times New Roman" w:cs="Times New Roman"/>
          <w:szCs w:val="24"/>
          <w:lang w:val="es-ES"/>
        </w:rPr>
        <w:t>Madrid: Ediciones Cátedra, 1996.</w:t>
      </w:r>
    </w:p>
    <w:p w:rsidR="00BE34D3" w:rsidRDefault="00BE34D3" w:rsidP="00BE34D3">
      <w:pPr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LAPLANTINE, François e TRINDADE, Liana. </w:t>
      </w:r>
      <w:r w:rsidRPr="00267F53">
        <w:rPr>
          <w:rFonts w:ascii="Times New Roman" w:hAnsi="Times New Roman" w:cs="Times New Roman"/>
          <w:b/>
        </w:rPr>
        <w:t xml:space="preserve">O que é imaginário. </w:t>
      </w:r>
      <w:r w:rsidRPr="00267F53">
        <w:rPr>
          <w:rFonts w:ascii="Times New Roman" w:hAnsi="Times New Roman" w:cs="Times New Roman"/>
        </w:rPr>
        <w:t xml:space="preserve">São Paulo: Editora Brasiliense, s.d. (Coleção Primeiros Passos). Disponível em: </w:t>
      </w:r>
      <w:hyperlink r:id="rId8" w:history="1">
        <w:r w:rsidRPr="00267F53">
          <w:rPr>
            <w:rStyle w:val="Hyperlink"/>
            <w:rFonts w:ascii="Times New Roman" w:hAnsi="Times New Roman" w:cs="Times New Roman"/>
          </w:rPr>
          <w:t>http://www.netmundi.org/home/wp-content/uploads/2017/04/Cole%C3%A7%C3%A3o-Primeiros-Passos-O-Que-%C3%A9-Imaginario-1.pdf</w:t>
        </w:r>
      </w:hyperlink>
      <w:r w:rsidRPr="00267F53">
        <w:rPr>
          <w:rFonts w:ascii="Times New Roman" w:hAnsi="Times New Roman" w:cs="Times New Roman"/>
        </w:rPr>
        <w:t xml:space="preserve"> acesso em: 15/11/2018.</w:t>
      </w:r>
    </w:p>
    <w:p w:rsidR="00BE34D3" w:rsidRPr="00267F53" w:rsidRDefault="00BE34D3" w:rsidP="00BE34D3">
      <w:pPr>
        <w:tabs>
          <w:tab w:val="left" w:pos="6590"/>
        </w:tabs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MAFFESOLI, Michel. </w:t>
      </w:r>
      <w:r w:rsidRPr="00267F53">
        <w:rPr>
          <w:rFonts w:ascii="Times New Roman" w:hAnsi="Times New Roman" w:cs="Times New Roman"/>
          <w:b/>
        </w:rPr>
        <w:t>A comunicação sem fim (teoria pós-moderna da comunicação)</w:t>
      </w:r>
      <w:r w:rsidRPr="00267F53">
        <w:rPr>
          <w:rFonts w:ascii="Times New Roman" w:hAnsi="Times New Roman" w:cs="Times New Roman"/>
        </w:rPr>
        <w:t>. Revista FAMECOS, Porto Alegre, nº 20, abril, 2003. p.13 – 20.</w:t>
      </w:r>
    </w:p>
    <w:p w:rsidR="00BE34D3" w:rsidRPr="00267F53" w:rsidRDefault="00BE34D3" w:rsidP="00BE34D3">
      <w:pPr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NASCIMENTO, Clemente Tadeu e PAIVA, Marcelo Rubens. </w:t>
      </w:r>
      <w:r w:rsidRPr="00267F53">
        <w:rPr>
          <w:rFonts w:ascii="Times New Roman" w:hAnsi="Times New Roman" w:cs="Times New Roman"/>
          <w:b/>
        </w:rPr>
        <w:t xml:space="preserve">Meninos em fúria: </w:t>
      </w:r>
      <w:r w:rsidRPr="00267F53">
        <w:rPr>
          <w:rFonts w:ascii="Times New Roman" w:hAnsi="Times New Roman" w:cs="Times New Roman"/>
        </w:rPr>
        <w:t xml:space="preserve">e o som que mudou a música para sempre. Rio de Janeiro: </w:t>
      </w:r>
      <w:proofErr w:type="spellStart"/>
      <w:r w:rsidRPr="00267F53">
        <w:rPr>
          <w:rFonts w:ascii="Times New Roman" w:hAnsi="Times New Roman" w:cs="Times New Roman"/>
        </w:rPr>
        <w:t>Alfaguara</w:t>
      </w:r>
      <w:proofErr w:type="spellEnd"/>
      <w:r w:rsidRPr="00267F53">
        <w:rPr>
          <w:rFonts w:ascii="Times New Roman" w:hAnsi="Times New Roman" w:cs="Times New Roman"/>
        </w:rPr>
        <w:t>, 2016.</w:t>
      </w:r>
    </w:p>
    <w:p w:rsidR="00BE34D3" w:rsidRPr="00EC2DE1" w:rsidRDefault="00BE34D3" w:rsidP="00BE34D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PERALTA, Elsa. </w:t>
      </w:r>
      <w:r w:rsidRPr="00EC2DE1">
        <w:rPr>
          <w:rFonts w:ascii="Times New Roman" w:hAnsi="Times New Roman" w:cs="Times New Roman"/>
          <w:b/>
        </w:rPr>
        <w:t>Abordagens teóricas ao estudo da memória social: uma resenha crítica.</w:t>
      </w:r>
      <w:r>
        <w:rPr>
          <w:rFonts w:ascii="Times New Roman" w:hAnsi="Times New Roman" w:cs="Times New Roman"/>
          <w:b/>
        </w:rPr>
        <w:t xml:space="preserve"> </w:t>
      </w:r>
      <w:r w:rsidRPr="00EC2DE1">
        <w:rPr>
          <w:rFonts w:ascii="Times New Roman" w:eastAsia="Times New Roman" w:hAnsi="Times New Roman" w:cs="Times New Roman"/>
          <w:szCs w:val="24"/>
        </w:rPr>
        <w:t>Arquivos da memória. Antropologia, Escala e Memória,</w:t>
      </w:r>
      <w:r w:rsidRPr="006529DE">
        <w:rPr>
          <w:rFonts w:ascii="Times New Roman" w:eastAsia="Times New Roman" w:hAnsi="Times New Roman" w:cs="Times New Roman"/>
          <w:szCs w:val="24"/>
        </w:rPr>
        <w:t xml:space="preserve"> n. 2, p. 4-23, 2007.</w:t>
      </w:r>
    </w:p>
    <w:p w:rsidR="00BE34D3" w:rsidRPr="00267F53" w:rsidRDefault="00BE34D3" w:rsidP="00BE34D3">
      <w:pPr>
        <w:tabs>
          <w:tab w:val="left" w:pos="6590"/>
        </w:tabs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 xml:space="preserve">RICOEUR, Paul. </w:t>
      </w:r>
      <w:r w:rsidRPr="00267F53">
        <w:rPr>
          <w:rFonts w:ascii="Times New Roman" w:hAnsi="Times New Roman" w:cs="Times New Roman"/>
          <w:b/>
        </w:rPr>
        <w:t>Entre tempo e narrativa:</w:t>
      </w:r>
      <w:r w:rsidRPr="00267F53">
        <w:rPr>
          <w:rFonts w:ascii="Times New Roman" w:hAnsi="Times New Roman" w:cs="Times New Roman"/>
        </w:rPr>
        <w:t xml:space="preserve"> </w:t>
      </w:r>
      <w:proofErr w:type="spellStart"/>
      <w:r w:rsidRPr="00267F53">
        <w:rPr>
          <w:rFonts w:ascii="Times New Roman" w:hAnsi="Times New Roman" w:cs="Times New Roman"/>
        </w:rPr>
        <w:t>concordancia</w:t>
      </w:r>
      <w:proofErr w:type="spellEnd"/>
      <w:r w:rsidRPr="00267F53">
        <w:rPr>
          <w:rFonts w:ascii="Times New Roman" w:hAnsi="Times New Roman" w:cs="Times New Roman"/>
        </w:rPr>
        <w:t>/</w:t>
      </w:r>
      <w:proofErr w:type="spellStart"/>
      <w:r w:rsidRPr="00267F53">
        <w:rPr>
          <w:rFonts w:ascii="Times New Roman" w:hAnsi="Times New Roman" w:cs="Times New Roman"/>
        </w:rPr>
        <w:t>discordancia</w:t>
      </w:r>
      <w:proofErr w:type="spellEnd"/>
      <w:r w:rsidRPr="00267F53">
        <w:rPr>
          <w:rFonts w:ascii="Times New Roman" w:hAnsi="Times New Roman" w:cs="Times New Roman"/>
        </w:rPr>
        <w:t xml:space="preserve">. </w:t>
      </w:r>
      <w:proofErr w:type="spellStart"/>
      <w:r w:rsidRPr="00267F53">
        <w:rPr>
          <w:rFonts w:ascii="Times New Roman" w:hAnsi="Times New Roman" w:cs="Times New Roman"/>
        </w:rPr>
        <w:t>Kriterion</w:t>
      </w:r>
      <w:proofErr w:type="spellEnd"/>
      <w:r w:rsidRPr="00267F53">
        <w:rPr>
          <w:rFonts w:ascii="Times New Roman" w:hAnsi="Times New Roman" w:cs="Times New Roman"/>
        </w:rPr>
        <w:t xml:space="preserve">, Belo Horizonte, nº 125, </w:t>
      </w:r>
      <w:proofErr w:type="gramStart"/>
      <w:r w:rsidRPr="00267F53">
        <w:rPr>
          <w:rFonts w:ascii="Times New Roman" w:hAnsi="Times New Roman" w:cs="Times New Roman"/>
        </w:rPr>
        <w:t>Jun.</w:t>
      </w:r>
      <w:proofErr w:type="gramEnd"/>
      <w:r w:rsidRPr="00267F53">
        <w:rPr>
          <w:rFonts w:ascii="Times New Roman" w:hAnsi="Times New Roman" w:cs="Times New Roman"/>
        </w:rPr>
        <w:t>/2012, p.299-310.</w:t>
      </w:r>
    </w:p>
    <w:p w:rsidR="00BE34D3" w:rsidRDefault="00BE34D3" w:rsidP="00BE34D3">
      <w:pPr>
        <w:tabs>
          <w:tab w:val="left" w:pos="6590"/>
        </w:tabs>
        <w:spacing w:line="240" w:lineRule="auto"/>
        <w:rPr>
          <w:rFonts w:ascii="Times New Roman" w:hAnsi="Times New Roman" w:cs="Times New Roman"/>
        </w:rPr>
      </w:pPr>
      <w:r w:rsidRPr="00267F53">
        <w:rPr>
          <w:rFonts w:ascii="Times New Roman" w:hAnsi="Times New Roman" w:cs="Times New Roman"/>
        </w:rPr>
        <w:t>SAFATLE, Cláudia. A</w:t>
      </w:r>
      <w:r w:rsidRPr="00267F53">
        <w:rPr>
          <w:rFonts w:ascii="Times New Roman" w:hAnsi="Times New Roman" w:cs="Times New Roman"/>
          <w:b/>
        </w:rPr>
        <w:t xml:space="preserve"> experiência amarga do cruzado. </w:t>
      </w:r>
      <w:r w:rsidRPr="00231FA4">
        <w:rPr>
          <w:rFonts w:ascii="Times New Roman" w:hAnsi="Times New Roman" w:cs="Times New Roman"/>
        </w:rPr>
        <w:t>Valor econômico, 2016. Disponível em:</w:t>
      </w:r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Pr="00267F53">
          <w:rPr>
            <w:rStyle w:val="Hyperlink"/>
            <w:rFonts w:ascii="Times New Roman" w:hAnsi="Times New Roman" w:cs="Times New Roman"/>
          </w:rPr>
          <w:t>https://www.valor.com.br/especial/planocruzado</w:t>
        </w:r>
      </w:hyperlink>
      <w:r>
        <w:rPr>
          <w:rFonts w:ascii="Times New Roman" w:hAnsi="Times New Roman" w:cs="Times New Roman"/>
        </w:rPr>
        <w:t xml:space="preserve"> Acesso em: 07/12/2018.</w:t>
      </w:r>
    </w:p>
    <w:p w:rsidR="00BE34D3" w:rsidRPr="00267F53" w:rsidRDefault="00BE34D3" w:rsidP="00BE34D3">
      <w:pPr>
        <w:tabs>
          <w:tab w:val="left" w:pos="65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SARLO, Beatriz. </w:t>
      </w:r>
      <w:r w:rsidRPr="00E762BC">
        <w:rPr>
          <w:rFonts w:ascii="Times New Roman" w:hAnsi="Times New Roman" w:cs="Times New Roman"/>
          <w:b/>
        </w:rPr>
        <w:t>Tempo passado.</w:t>
      </w:r>
      <w:r w:rsidRPr="00E762BC">
        <w:rPr>
          <w:rFonts w:ascii="Times New Roman" w:hAnsi="Times New Roman" w:cs="Times New Roman"/>
        </w:rPr>
        <w:t xml:space="preserve"> Cultura da memória e guinada subjetiva. São Paulo/ B. Horizonte: Cia das Letras/ UFMG, 2007, p. 1-22.</w:t>
      </w:r>
    </w:p>
    <w:p w:rsidR="00BE34D3" w:rsidRDefault="00BE34D3" w:rsidP="00BE34D3">
      <w:pPr>
        <w:pStyle w:val="NormalWeb"/>
        <w:spacing w:before="0" w:beforeAutospacing="0" w:after="0" w:afterAutospacing="0"/>
        <w:jc w:val="both"/>
      </w:pPr>
      <w:r w:rsidRPr="00267F53">
        <w:rPr>
          <w:lang w:val="pt-BR"/>
        </w:rPr>
        <w:t xml:space="preserve">VARGAS, </w:t>
      </w:r>
      <w:proofErr w:type="spellStart"/>
      <w:r w:rsidRPr="00267F53">
        <w:rPr>
          <w:lang w:val="pt-BR"/>
        </w:rPr>
        <w:t>Herom</w:t>
      </w:r>
      <w:proofErr w:type="spellEnd"/>
      <w:r w:rsidRPr="00267F53">
        <w:rPr>
          <w:lang w:val="pt-BR"/>
        </w:rPr>
        <w:t>.</w:t>
      </w:r>
      <w:r w:rsidRPr="00267F53">
        <w:t xml:space="preserve"> </w:t>
      </w:r>
      <w:r w:rsidRPr="00267F53">
        <w:rPr>
          <w:b/>
        </w:rPr>
        <w:t>Rock e música pop:</w:t>
      </w:r>
      <w:r w:rsidRPr="00267F53">
        <w:t xml:space="preserve"> espetáculo, </w:t>
      </w:r>
      <w:r w:rsidRPr="00267F53">
        <w:rPr>
          <w:i/>
        </w:rPr>
        <w:t>performance</w:t>
      </w:r>
      <w:r w:rsidRPr="00267F53">
        <w:t>, corpo.</w:t>
      </w:r>
      <w:r w:rsidRPr="00267F53">
        <w:rPr>
          <w:b/>
        </w:rPr>
        <w:t xml:space="preserve"> </w:t>
      </w:r>
      <w:r w:rsidRPr="00267F53">
        <w:t xml:space="preserve">Revista </w:t>
      </w:r>
      <w:proofErr w:type="spellStart"/>
      <w:r w:rsidRPr="00267F53">
        <w:t>Imes</w:t>
      </w:r>
      <w:proofErr w:type="spellEnd"/>
      <w:r w:rsidRPr="00267F53">
        <w:t xml:space="preserve">, São Paulo,jul.-dez.2002. Disponível em: </w:t>
      </w:r>
      <w:hyperlink r:id="rId10" w:history="1">
        <w:r w:rsidRPr="00267F53">
          <w:rPr>
            <w:rStyle w:val="Hyperlink"/>
          </w:rPr>
          <w:t>http://seer.uscs.edu.br/index.php/revista_comunicacao_inovacao/article/view/501/348</w:t>
        </w:r>
      </w:hyperlink>
      <w:r w:rsidRPr="00267F53">
        <w:t xml:space="preserve">. Acesso em: 07 </w:t>
      </w:r>
      <w:proofErr w:type="spellStart"/>
      <w:r w:rsidRPr="00267F53">
        <w:rPr>
          <w:lang w:val="pt-BR"/>
        </w:rPr>
        <w:t>nov</w:t>
      </w:r>
      <w:proofErr w:type="spellEnd"/>
      <w:r w:rsidRPr="00267F53">
        <w:t>. 2018.</w:t>
      </w:r>
    </w:p>
    <w:p w:rsidR="00BE34D3" w:rsidRDefault="00BE34D3" w:rsidP="00BE34D3">
      <w:pPr>
        <w:pStyle w:val="NormalWeb"/>
        <w:spacing w:before="0" w:beforeAutospacing="0" w:after="0" w:afterAutospacing="0"/>
        <w:jc w:val="both"/>
      </w:pPr>
    </w:p>
    <w:p w:rsidR="00BE34D3" w:rsidRDefault="00BE34D3" w:rsidP="00BE34D3">
      <w:pPr>
        <w:pStyle w:val="NormalWeb"/>
        <w:spacing w:before="0" w:beforeAutospacing="0" w:after="0" w:afterAutospacing="0"/>
        <w:jc w:val="both"/>
      </w:pPr>
      <w:r w:rsidRPr="00267F53">
        <w:t xml:space="preserve">ZUMTHOR, Paul. </w:t>
      </w:r>
      <w:r w:rsidRPr="00267F53">
        <w:rPr>
          <w:b/>
        </w:rPr>
        <w:t>A letra e a voz:</w:t>
      </w:r>
      <w:r w:rsidRPr="00267F53">
        <w:t xml:space="preserve"> A “literatura” medieval. 1ª </w:t>
      </w:r>
      <w:proofErr w:type="spellStart"/>
      <w:r w:rsidRPr="00267F53">
        <w:t>reimp</w:t>
      </w:r>
      <w:proofErr w:type="spellEnd"/>
      <w:r w:rsidRPr="00267F53">
        <w:t>. São Paulo: Companhia das Letras, 2001.</w:t>
      </w:r>
    </w:p>
    <w:p w:rsidR="00BE34D3" w:rsidRDefault="00BE34D3" w:rsidP="00BE34D3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BE34D3" w:rsidRDefault="00BE34D3" w:rsidP="00BE34D3">
      <w:pPr>
        <w:pStyle w:val="NormalWeb"/>
        <w:spacing w:before="0" w:beforeAutospacing="0" w:after="0" w:afterAutospacing="0"/>
        <w:jc w:val="both"/>
        <w:rPr>
          <w:b/>
          <w:lang w:val="pt-BR"/>
        </w:rPr>
      </w:pPr>
      <w:r w:rsidRPr="00FB4272">
        <w:rPr>
          <w:b/>
          <w:lang w:val="pt-BR"/>
        </w:rPr>
        <w:lastRenderedPageBreak/>
        <w:t>DISCOGRAFIA CONSULTADA</w:t>
      </w:r>
    </w:p>
    <w:p w:rsidR="00BE34D3" w:rsidRDefault="00BE34D3" w:rsidP="00BE34D3">
      <w:pPr>
        <w:pStyle w:val="NormalWeb"/>
        <w:spacing w:before="240" w:beforeAutospacing="0" w:after="240" w:afterAutospacing="0"/>
        <w:jc w:val="both"/>
      </w:pPr>
      <w:r w:rsidRPr="00BF14DC">
        <w:rPr>
          <w:lang w:val="en-US"/>
        </w:rPr>
        <w:t xml:space="preserve">RATOS DE PORÃO. </w:t>
      </w:r>
      <w:r w:rsidRPr="00BF14DC">
        <w:rPr>
          <w:b/>
        </w:rPr>
        <w:t xml:space="preserve">Crucificados pelo sistema. </w:t>
      </w:r>
      <w:r w:rsidRPr="00BF14DC">
        <w:t>São Paulo: Punk Rock</w:t>
      </w:r>
      <w:r w:rsidRPr="00BF14DC">
        <w:rPr>
          <w:b/>
        </w:rPr>
        <w:t xml:space="preserve"> </w:t>
      </w:r>
      <w:r w:rsidRPr="00BF14DC">
        <w:t>Discos, 1984.</w:t>
      </w:r>
    </w:p>
    <w:p w:rsidR="00BE34D3" w:rsidRPr="00BF14DC" w:rsidRDefault="00BE34D3" w:rsidP="00BE34D3">
      <w:pPr>
        <w:pStyle w:val="NormalWeb"/>
        <w:spacing w:before="240" w:beforeAutospacing="0" w:after="240" w:afterAutospacing="0"/>
        <w:jc w:val="both"/>
        <w:rPr>
          <w:b/>
          <w:lang w:val="pt-BR"/>
        </w:rPr>
      </w:pPr>
      <w:r>
        <w:rPr>
          <w:lang w:val="pt-BR"/>
        </w:rPr>
        <w:t xml:space="preserve">_________________. </w:t>
      </w:r>
      <w:r>
        <w:rPr>
          <w:b/>
          <w:lang w:val="pt-BR"/>
        </w:rPr>
        <w:t xml:space="preserve">Cada dia mais sujo e agressivo. </w:t>
      </w:r>
      <w:r w:rsidRPr="00717CDA">
        <w:rPr>
          <w:lang w:val="pt-BR"/>
        </w:rPr>
        <w:t>Belo Horizonte: Cogumelo Records, 1987.</w:t>
      </w:r>
    </w:p>
    <w:p w:rsidR="00BE34D3" w:rsidRPr="00717CDA" w:rsidRDefault="00BE34D3" w:rsidP="00BE34D3">
      <w:pPr>
        <w:pStyle w:val="NormalWeb"/>
        <w:spacing w:before="240" w:beforeAutospacing="0" w:after="240" w:afterAutospacing="0"/>
        <w:jc w:val="both"/>
        <w:rPr>
          <w:lang w:val="pt-BR"/>
        </w:rPr>
      </w:pPr>
      <w:r>
        <w:rPr>
          <w:lang w:val="pt-BR"/>
        </w:rPr>
        <w:t xml:space="preserve">_________________. </w:t>
      </w:r>
      <w:r>
        <w:rPr>
          <w:b/>
          <w:lang w:val="pt-BR"/>
        </w:rPr>
        <w:t xml:space="preserve">Brasil. </w:t>
      </w:r>
      <w:r w:rsidRPr="00717CDA">
        <w:rPr>
          <w:lang w:val="pt-BR"/>
        </w:rPr>
        <w:t xml:space="preserve">Berlin: </w:t>
      </w:r>
      <w:proofErr w:type="spellStart"/>
      <w:r w:rsidRPr="00717CDA">
        <w:rPr>
          <w:lang w:val="pt-BR"/>
        </w:rPr>
        <w:t>Roadracer</w:t>
      </w:r>
      <w:proofErr w:type="spellEnd"/>
      <w:r w:rsidRPr="00717CDA">
        <w:rPr>
          <w:lang w:val="pt-BR"/>
        </w:rPr>
        <w:t>/Eldorado Records, 1989.</w:t>
      </w:r>
    </w:p>
    <w:p w:rsidR="00BE34D3" w:rsidRPr="00BF14DC" w:rsidRDefault="00BE34D3" w:rsidP="00BE34D3">
      <w:pPr>
        <w:pStyle w:val="NormalWeb"/>
        <w:spacing w:before="240" w:beforeAutospacing="0" w:after="240" w:afterAutospacing="0"/>
        <w:rPr>
          <w:b/>
          <w:lang w:val="pt-BR"/>
        </w:rPr>
      </w:pPr>
      <w:r>
        <w:rPr>
          <w:lang w:val="pt-BR"/>
        </w:rPr>
        <w:t xml:space="preserve">_________________. </w:t>
      </w:r>
      <w:r>
        <w:rPr>
          <w:b/>
          <w:lang w:val="pt-BR"/>
        </w:rPr>
        <w:t xml:space="preserve">Just </w:t>
      </w:r>
      <w:proofErr w:type="spellStart"/>
      <w:r>
        <w:rPr>
          <w:b/>
          <w:lang w:val="pt-BR"/>
        </w:rPr>
        <w:t>another</w:t>
      </w:r>
      <w:proofErr w:type="spellEnd"/>
      <w:r>
        <w:rPr>
          <w:b/>
          <w:lang w:val="pt-BR"/>
        </w:rPr>
        <w:t xml:space="preserve"> crime in </w:t>
      </w:r>
      <w:proofErr w:type="spellStart"/>
      <w:r>
        <w:rPr>
          <w:b/>
          <w:lang w:val="pt-BR"/>
        </w:rPr>
        <w:t>massacreland</w:t>
      </w:r>
      <w:proofErr w:type="spellEnd"/>
      <w:r>
        <w:rPr>
          <w:b/>
          <w:lang w:val="pt-BR"/>
        </w:rPr>
        <w:t xml:space="preserve">... </w:t>
      </w:r>
      <w:r w:rsidRPr="00717CDA">
        <w:rPr>
          <w:lang w:val="pt-BR"/>
        </w:rPr>
        <w:t xml:space="preserve">São Paulo: </w:t>
      </w:r>
      <w:proofErr w:type="spellStart"/>
      <w:r w:rsidRPr="00717CDA">
        <w:rPr>
          <w:lang w:val="pt-BR"/>
        </w:rPr>
        <w:t>Roadrunner</w:t>
      </w:r>
      <w:proofErr w:type="spellEnd"/>
      <w:r w:rsidRPr="00717CDA">
        <w:rPr>
          <w:lang w:val="pt-BR"/>
        </w:rPr>
        <w:t xml:space="preserve"> Records, 1994.</w:t>
      </w:r>
    </w:p>
    <w:p w:rsidR="00BE34D3" w:rsidRPr="00717CDA" w:rsidRDefault="00BE34D3" w:rsidP="00BE34D3">
      <w:pPr>
        <w:pStyle w:val="NormalWeb"/>
        <w:spacing w:before="240" w:beforeAutospacing="0" w:after="240" w:afterAutospacing="0"/>
        <w:jc w:val="both"/>
        <w:rPr>
          <w:lang w:val="pt-BR"/>
        </w:rPr>
      </w:pPr>
      <w:r>
        <w:rPr>
          <w:lang w:val="pt-BR"/>
        </w:rPr>
        <w:t>_________________.</w:t>
      </w:r>
      <w:r>
        <w:rPr>
          <w:b/>
          <w:lang w:val="pt-BR"/>
        </w:rPr>
        <w:t xml:space="preserve"> Homem inimigo do homem. </w:t>
      </w:r>
      <w:r w:rsidRPr="00717CDA">
        <w:rPr>
          <w:lang w:val="pt-BR"/>
        </w:rPr>
        <w:t xml:space="preserve">São Paulo: </w:t>
      </w:r>
      <w:proofErr w:type="spellStart"/>
      <w:r w:rsidRPr="00717CDA">
        <w:rPr>
          <w:lang w:val="pt-BR"/>
        </w:rPr>
        <w:t>Deckdisc</w:t>
      </w:r>
      <w:proofErr w:type="spellEnd"/>
      <w:r w:rsidRPr="00717CDA">
        <w:rPr>
          <w:lang w:val="pt-BR"/>
        </w:rPr>
        <w:t>, 2006.</w:t>
      </w:r>
    </w:p>
    <w:p w:rsidR="00992C55" w:rsidRPr="00BE34D3" w:rsidRDefault="00BE34D3" w:rsidP="00BE34D3">
      <w:pPr>
        <w:rPr>
          <w:rFonts w:ascii="Times New Roman" w:hAnsi="Times New Roman" w:cs="Times New Roman"/>
          <w:sz w:val="24"/>
          <w:szCs w:val="24"/>
        </w:rPr>
      </w:pPr>
      <w:r w:rsidRPr="00BE34D3">
        <w:rPr>
          <w:rFonts w:ascii="Times New Roman" w:hAnsi="Times New Roman" w:cs="Times New Roman"/>
          <w:sz w:val="24"/>
          <w:szCs w:val="24"/>
        </w:rPr>
        <w:t xml:space="preserve">_________________. </w:t>
      </w:r>
      <w:r w:rsidRPr="00BE34D3">
        <w:rPr>
          <w:rFonts w:ascii="Times New Roman" w:hAnsi="Times New Roman" w:cs="Times New Roman"/>
          <w:b/>
          <w:sz w:val="24"/>
          <w:szCs w:val="24"/>
        </w:rPr>
        <w:t xml:space="preserve">Século Sinistro. </w:t>
      </w:r>
      <w:r w:rsidRPr="00BE34D3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BE34D3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BE34D3">
        <w:rPr>
          <w:rFonts w:ascii="Times New Roman" w:hAnsi="Times New Roman" w:cs="Times New Roman"/>
          <w:sz w:val="24"/>
          <w:szCs w:val="24"/>
        </w:rPr>
        <w:t xml:space="preserve"> Music, 2014</w:t>
      </w:r>
      <w:r w:rsidRPr="00BE34D3">
        <w:rPr>
          <w:rFonts w:ascii="Times New Roman" w:hAnsi="Times New Roman" w:cs="Times New Roman"/>
          <w:sz w:val="24"/>
          <w:szCs w:val="24"/>
        </w:rPr>
        <w:t>.</w:t>
      </w:r>
    </w:p>
    <w:sectPr w:rsidR="00992C55" w:rsidRPr="00BE34D3" w:rsidSect="00992C55">
      <w:headerReference w:type="defaul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69" w:rsidRDefault="00397F69" w:rsidP="00093BD9">
      <w:pPr>
        <w:spacing w:after="0" w:line="240" w:lineRule="auto"/>
      </w:pPr>
      <w:r>
        <w:separator/>
      </w:r>
    </w:p>
  </w:endnote>
  <w:endnote w:type="continuationSeparator" w:id="0">
    <w:p w:rsidR="00397F69" w:rsidRDefault="00397F69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69" w:rsidRDefault="00397F69" w:rsidP="00093BD9">
      <w:pPr>
        <w:spacing w:after="0" w:line="240" w:lineRule="auto"/>
      </w:pPr>
      <w:r>
        <w:separator/>
      </w:r>
    </w:p>
  </w:footnote>
  <w:footnote w:type="continuationSeparator" w:id="0">
    <w:p w:rsidR="00397F69" w:rsidRDefault="00397F69" w:rsidP="00093BD9">
      <w:pPr>
        <w:spacing w:after="0" w:line="240" w:lineRule="auto"/>
      </w:pPr>
      <w:r>
        <w:continuationSeparator/>
      </w:r>
    </w:p>
  </w:footnote>
  <w:footnote w:id="1">
    <w:p w:rsidR="0002494B" w:rsidRDefault="0002494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363C">
        <w:t xml:space="preserve">Doutorando pelo PPGCOM da Universidade Metodista de São Paulo (UMESP). Contatos: </w:t>
      </w:r>
      <w:hyperlink r:id="rId1" w:history="1">
        <w:r w:rsidRPr="0031363C">
          <w:rPr>
            <w:rStyle w:val="Hyperlink"/>
          </w:rPr>
          <w:t>renan.cavenaghi@hotmail.com</w:t>
        </w:r>
      </w:hyperlink>
      <w:r w:rsidRPr="0031363C">
        <w:t xml:space="preserve"> / </w:t>
      </w:r>
      <w:hyperlink r:id="rId2" w:history="1">
        <w:r w:rsidRPr="0031363C">
          <w:rPr>
            <w:rStyle w:val="Hyperlink"/>
          </w:rPr>
          <w:t>marchesinirenan@gmail.com</w:t>
        </w:r>
      </w:hyperlink>
      <w:r>
        <w:t>.</w:t>
      </w:r>
    </w:p>
  </w:footnote>
  <w:footnote w:id="2">
    <w:p w:rsidR="0002494B" w:rsidRDefault="0002494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494B">
        <w:t xml:space="preserve">Livre tradução </w:t>
      </w:r>
      <w:r>
        <w:t>para</w:t>
      </w:r>
      <w:r w:rsidRPr="0002494B">
        <w:t xml:space="preserve">: </w:t>
      </w:r>
      <w:proofErr w:type="spellStart"/>
      <w:r w:rsidRPr="0002494B">
        <w:t>Así</w:t>
      </w:r>
      <w:proofErr w:type="spellEnd"/>
      <w:r w:rsidRPr="0002494B">
        <w:t xml:space="preserve"> como </w:t>
      </w:r>
      <w:proofErr w:type="spellStart"/>
      <w:r w:rsidRPr="0002494B">
        <w:t>en</w:t>
      </w:r>
      <w:proofErr w:type="spellEnd"/>
      <w:r w:rsidRPr="0002494B">
        <w:t xml:space="preserve"> </w:t>
      </w:r>
      <w:proofErr w:type="spellStart"/>
      <w:r w:rsidRPr="0002494B">
        <w:t>la</w:t>
      </w:r>
      <w:proofErr w:type="spellEnd"/>
      <w:r w:rsidRPr="0002494B">
        <w:t xml:space="preserve"> matemática se </w:t>
      </w:r>
      <w:proofErr w:type="spellStart"/>
      <w:r w:rsidRPr="0002494B">
        <w:t>llama</w:t>
      </w:r>
      <w:proofErr w:type="spellEnd"/>
      <w:r w:rsidRPr="0002494B">
        <w:t xml:space="preserve"> </w:t>
      </w:r>
      <w:proofErr w:type="spellStart"/>
      <w:r w:rsidRPr="0002494B">
        <w:t>frontera</w:t>
      </w:r>
      <w:proofErr w:type="spellEnd"/>
      <w:r w:rsidRPr="0002494B">
        <w:t xml:space="preserve"> a </w:t>
      </w:r>
      <w:proofErr w:type="spellStart"/>
      <w:r w:rsidRPr="0002494B">
        <w:t>un</w:t>
      </w:r>
      <w:proofErr w:type="spellEnd"/>
      <w:r w:rsidRPr="0002494B">
        <w:t xml:space="preserve"> conjunto de </w:t>
      </w:r>
      <w:proofErr w:type="spellStart"/>
      <w:r w:rsidRPr="0002494B">
        <w:t>puntos</w:t>
      </w:r>
      <w:proofErr w:type="spellEnd"/>
      <w:r w:rsidRPr="0002494B">
        <w:t xml:space="preserve"> </w:t>
      </w:r>
      <w:proofErr w:type="spellStart"/>
      <w:r w:rsidRPr="0002494B">
        <w:t>perteneciente</w:t>
      </w:r>
      <w:proofErr w:type="spellEnd"/>
      <w:r w:rsidRPr="0002494B">
        <w:t xml:space="preserve"> </w:t>
      </w:r>
      <w:proofErr w:type="spellStart"/>
      <w:r w:rsidRPr="0002494B">
        <w:t>simultáneamente</w:t>
      </w:r>
      <w:proofErr w:type="spellEnd"/>
      <w:r w:rsidRPr="0002494B">
        <w:t xml:space="preserve"> al </w:t>
      </w:r>
      <w:proofErr w:type="spellStart"/>
      <w:r w:rsidRPr="0002494B">
        <w:t>espacio</w:t>
      </w:r>
      <w:proofErr w:type="spellEnd"/>
      <w:r w:rsidRPr="0002494B">
        <w:t xml:space="preserve"> interior y al </w:t>
      </w:r>
      <w:proofErr w:type="spellStart"/>
      <w:r w:rsidRPr="0002494B">
        <w:t>espacio</w:t>
      </w:r>
      <w:proofErr w:type="spellEnd"/>
      <w:r w:rsidRPr="0002494B">
        <w:t xml:space="preserve"> exterior, </w:t>
      </w:r>
      <w:proofErr w:type="spellStart"/>
      <w:r w:rsidRPr="0002494B">
        <w:t>la</w:t>
      </w:r>
      <w:proofErr w:type="spellEnd"/>
      <w:r w:rsidRPr="0002494B">
        <w:t xml:space="preserve"> </w:t>
      </w:r>
      <w:proofErr w:type="spellStart"/>
      <w:r w:rsidRPr="0002494B">
        <w:t>frontera</w:t>
      </w:r>
      <w:proofErr w:type="spellEnd"/>
      <w:r w:rsidRPr="0002494B">
        <w:t xml:space="preserve"> semiótica es </w:t>
      </w:r>
      <w:proofErr w:type="spellStart"/>
      <w:r w:rsidRPr="0002494B">
        <w:t>la</w:t>
      </w:r>
      <w:proofErr w:type="spellEnd"/>
      <w:r w:rsidRPr="0002494B">
        <w:t xml:space="preserve"> suma de </w:t>
      </w:r>
      <w:proofErr w:type="spellStart"/>
      <w:r w:rsidRPr="0002494B">
        <w:t>los</w:t>
      </w:r>
      <w:proofErr w:type="spellEnd"/>
      <w:r w:rsidRPr="0002494B">
        <w:t xml:space="preserve"> </w:t>
      </w:r>
      <w:proofErr w:type="spellStart"/>
      <w:r w:rsidRPr="0002494B">
        <w:t>traductores</w:t>
      </w:r>
      <w:proofErr w:type="spellEnd"/>
      <w:r w:rsidRPr="0002494B">
        <w:t xml:space="preserve">-«filtros» </w:t>
      </w:r>
      <w:proofErr w:type="spellStart"/>
      <w:r w:rsidRPr="0002494B">
        <w:t>bilingües</w:t>
      </w:r>
      <w:proofErr w:type="spellEnd"/>
      <w:r w:rsidRPr="0002494B">
        <w:t xml:space="preserve"> </w:t>
      </w:r>
      <w:proofErr w:type="spellStart"/>
      <w:r w:rsidRPr="0002494B">
        <w:t>pasando</w:t>
      </w:r>
      <w:proofErr w:type="spellEnd"/>
      <w:r w:rsidRPr="0002494B">
        <w:t xml:space="preserve"> a través de </w:t>
      </w:r>
      <w:proofErr w:type="spellStart"/>
      <w:r w:rsidRPr="0002494B">
        <w:t>los</w:t>
      </w:r>
      <w:proofErr w:type="spellEnd"/>
      <w:r w:rsidRPr="0002494B">
        <w:t xml:space="preserve"> </w:t>
      </w:r>
      <w:proofErr w:type="spellStart"/>
      <w:r w:rsidRPr="0002494B">
        <w:t>cuales</w:t>
      </w:r>
      <w:proofErr w:type="spellEnd"/>
      <w:r w:rsidRPr="0002494B">
        <w:t xml:space="preserve"> </w:t>
      </w:r>
      <w:proofErr w:type="spellStart"/>
      <w:r w:rsidRPr="0002494B">
        <w:t>un</w:t>
      </w:r>
      <w:proofErr w:type="spellEnd"/>
      <w:r w:rsidRPr="0002494B">
        <w:t xml:space="preserve"> texto se </w:t>
      </w:r>
      <w:proofErr w:type="spellStart"/>
      <w:r w:rsidRPr="0002494B">
        <w:t>traduce</w:t>
      </w:r>
      <w:proofErr w:type="spellEnd"/>
      <w:r w:rsidRPr="0002494B">
        <w:t xml:space="preserve"> a </w:t>
      </w:r>
      <w:proofErr w:type="spellStart"/>
      <w:r w:rsidRPr="0002494B">
        <w:t>otro</w:t>
      </w:r>
      <w:proofErr w:type="spellEnd"/>
      <w:r w:rsidRPr="0002494B">
        <w:t xml:space="preserve"> </w:t>
      </w:r>
      <w:proofErr w:type="spellStart"/>
      <w:r w:rsidRPr="0002494B">
        <w:t>lenguaje</w:t>
      </w:r>
      <w:proofErr w:type="spellEnd"/>
      <w:r w:rsidRPr="0002494B">
        <w:t xml:space="preserve"> (o </w:t>
      </w:r>
      <w:proofErr w:type="spellStart"/>
      <w:r w:rsidRPr="0002494B">
        <w:t>lenguajes</w:t>
      </w:r>
      <w:proofErr w:type="spellEnd"/>
      <w:r w:rsidRPr="0002494B">
        <w:t xml:space="preserve">) que se </w:t>
      </w:r>
      <w:proofErr w:type="spellStart"/>
      <w:r w:rsidRPr="0002494B">
        <w:t>halla</w:t>
      </w:r>
      <w:proofErr w:type="spellEnd"/>
      <w:r w:rsidRPr="0002494B">
        <w:t xml:space="preserve"> </w:t>
      </w:r>
      <w:proofErr w:type="spellStart"/>
      <w:r w:rsidRPr="0002494B">
        <w:t>fuera</w:t>
      </w:r>
      <w:proofErr w:type="spellEnd"/>
      <w:r w:rsidRPr="0002494B">
        <w:t xml:space="preserve"> de </w:t>
      </w:r>
      <w:proofErr w:type="spellStart"/>
      <w:r w:rsidRPr="0002494B">
        <w:t>la</w:t>
      </w:r>
      <w:proofErr w:type="spellEnd"/>
      <w:r w:rsidRPr="0002494B">
        <w:t xml:space="preserve"> semiosfera dada.</w:t>
      </w:r>
    </w:p>
  </w:footnote>
  <w:footnote w:id="3">
    <w:p w:rsidR="00BE34D3" w:rsidRDefault="00BE34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363C">
        <w:t>O primeiro foi lançado em 28 de fevereiro de 1986, já o “II” sai em 2 de novembro do mesmo ano. Ambos os programas deram uma solução a curto prazo para o país, porém a longo prazo criaram um cenário de instabilidade e inflação galopante (SAFATLE, 2016).</w:t>
      </w:r>
    </w:p>
  </w:footnote>
  <w:footnote w:id="4">
    <w:p w:rsidR="00BE34D3" w:rsidRPr="00BE34D3" w:rsidRDefault="00BE34D3">
      <w:pPr>
        <w:pStyle w:val="Textodenotaderodap"/>
      </w:pPr>
      <w:r>
        <w:rPr>
          <w:rStyle w:val="Refdenotaderodap"/>
        </w:rPr>
        <w:footnoteRef/>
      </w:r>
      <w:r>
        <w:t xml:space="preserve"> Famosos pelo filme </w:t>
      </w:r>
      <w:proofErr w:type="spellStart"/>
      <w:r w:rsidRPr="00BE34D3">
        <w:rPr>
          <w:i/>
        </w:rPr>
        <w:t>Spotlight</w:t>
      </w:r>
      <w:proofErr w:type="spellEnd"/>
      <w:r>
        <w:rPr>
          <w:i/>
        </w:rPr>
        <w:t xml:space="preserve"> </w:t>
      </w:r>
      <w:r>
        <w:t>(2015).</w:t>
      </w:r>
    </w:p>
  </w:footnote>
  <w:footnote w:id="5">
    <w:p w:rsidR="00BE34D3" w:rsidRDefault="00BE34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363C">
        <w:t>Contra hegemônico pois está em conflito constante para validar sua memória a partir de uma perspectiva tribal.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4B" w:rsidRDefault="0002494B" w:rsidP="00992C55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9"/>
    <w:rsid w:val="0002494B"/>
    <w:rsid w:val="000466FE"/>
    <w:rsid w:val="0007078C"/>
    <w:rsid w:val="00093BD9"/>
    <w:rsid w:val="002702B1"/>
    <w:rsid w:val="00397F69"/>
    <w:rsid w:val="00514AEA"/>
    <w:rsid w:val="006E78C2"/>
    <w:rsid w:val="00757DEA"/>
    <w:rsid w:val="008949F2"/>
    <w:rsid w:val="00943878"/>
    <w:rsid w:val="00992C55"/>
    <w:rsid w:val="009D3444"/>
    <w:rsid w:val="00A272D6"/>
    <w:rsid w:val="00AC0FFA"/>
    <w:rsid w:val="00B909A7"/>
    <w:rsid w:val="00BE34D3"/>
    <w:rsid w:val="00CD0D63"/>
    <w:rsid w:val="00D714AE"/>
    <w:rsid w:val="00D87F15"/>
    <w:rsid w:val="00FB2812"/>
    <w:rsid w:val="00FC2B7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uiPriority w:val="99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14AE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272D6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BE34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mundi.org/home/wp-content/uploads/2017/04/Cole%C3%A7%C3%A3o-Primeiros-Passos-O-Que-%C3%A9-Imaginario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er.uscs.edu.br/index.php/revista_comunicacao_inovacao/article/view/501/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or.com.br/especial/planocruzad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chesinirenan@gmail.com" TargetMode="External"/><Relationship Id="rId1" Type="http://schemas.openxmlformats.org/officeDocument/2006/relationships/hyperlink" Target="mailto:renan.cavenagh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6571-4A8A-411B-A00C-3186DD8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4172</Words>
  <Characters>22532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Renan Marchesini</cp:lastModifiedBy>
  <cp:revision>3</cp:revision>
  <dcterms:created xsi:type="dcterms:W3CDTF">2019-08-25T23:42:00Z</dcterms:created>
  <dcterms:modified xsi:type="dcterms:W3CDTF">2019-08-25T23:46:00Z</dcterms:modified>
</cp:coreProperties>
</file>