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4A40D" w14:textId="77777777" w:rsidR="00605A14" w:rsidRDefault="00605A14" w:rsidP="00605A14"/>
    <w:p w14:paraId="55B667AE" w14:textId="77777777" w:rsidR="00605A14" w:rsidRPr="00BD1168" w:rsidRDefault="00605A14" w:rsidP="00605A14">
      <w:pPr>
        <w:jc w:val="right"/>
        <w:rPr>
          <w:rFonts w:ascii="Times New Roman" w:hAnsi="Times New Roman" w:cs="Times New Roman"/>
          <w:sz w:val="24"/>
          <w:szCs w:val="24"/>
        </w:rPr>
      </w:pPr>
      <w:r w:rsidRPr="00BD116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114300" distB="114300" distL="114300" distR="114300" wp14:anchorId="6161515B" wp14:editId="6D7AF150">
            <wp:extent cx="3276853" cy="68802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853" cy="688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B459B3" w14:textId="77777777" w:rsidR="00605A14" w:rsidRPr="00BD1168" w:rsidRDefault="00605A14" w:rsidP="00605A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EE1F98D" w14:textId="77777777" w:rsidR="00605A14" w:rsidRPr="00BD1168" w:rsidRDefault="00605A14" w:rsidP="00605A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16B15" w14:textId="77777777" w:rsidR="0031715B" w:rsidRDefault="0031715B" w:rsidP="0031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CONTRIBUIÇÕES D</w:t>
      </w:r>
      <w:r w:rsidRPr="00BD1168">
        <w:rPr>
          <w:rFonts w:ascii="Times New Roman" w:eastAsia="Times New Roman" w:hAnsi="Times New Roman" w:cs="Times New Roman"/>
          <w:b/>
          <w:sz w:val="24"/>
          <w:szCs w:val="24"/>
        </w:rPr>
        <w:t>A BRINQUED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OTECA UNIVERSITÁRIA NA</w:t>
      </w:r>
    </w:p>
    <w:p w14:paraId="0E2F61AE" w14:textId="51A5C13F" w:rsidR="00605A14" w:rsidRPr="00BD1168" w:rsidRDefault="0031715B" w:rsidP="00317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FORMAÇÃO DE PROFESSORE(A)S</w:t>
      </w:r>
    </w:p>
    <w:p w14:paraId="4AC30051" w14:textId="77777777" w:rsidR="00605A14" w:rsidRPr="00BD1168" w:rsidRDefault="00605A14" w:rsidP="00605A1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5EFEE6E" w14:textId="3C03DB3F" w:rsidR="00605A14" w:rsidRDefault="0049197C" w:rsidP="00BC693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Sirlândia Reis de Oliveira Teixeira</w:t>
      </w:r>
      <w:r w:rsidR="00BC693A">
        <w:rPr>
          <w:rStyle w:val="Refdenotaderodap"/>
          <w:rFonts w:ascii="Times New Roman" w:eastAsia="Times New Roman" w:hAnsi="Times New Roman" w:cs="Times New Roman"/>
          <w:i/>
          <w:sz w:val="24"/>
          <w:szCs w:val="24"/>
        </w:rPr>
        <w:footnoteReference w:id="1"/>
      </w:r>
    </w:p>
    <w:p w14:paraId="5C83B4E9" w14:textId="01475B51" w:rsidR="0049197C" w:rsidRPr="00BD1168" w:rsidRDefault="0049197C" w:rsidP="00BC693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Karina</w:t>
      </w:r>
      <w:r w:rsidR="00BC693A">
        <w:rPr>
          <w:rFonts w:ascii="Times New Roman" w:eastAsia="Times New Roman" w:hAnsi="Times New Roman" w:cs="Times New Roman"/>
          <w:i/>
          <w:sz w:val="24"/>
          <w:szCs w:val="24"/>
        </w:rPr>
        <w:t xml:space="preserve"> de Oliveira Santos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Cordeiro</w:t>
      </w:r>
      <w:r w:rsidR="00BC693A">
        <w:rPr>
          <w:rStyle w:val="Refdenotaderodap"/>
          <w:rFonts w:ascii="Times New Roman" w:eastAsia="Times New Roman" w:hAnsi="Times New Roman" w:cs="Times New Roman"/>
          <w:i/>
          <w:sz w:val="24"/>
          <w:szCs w:val="24"/>
        </w:rPr>
        <w:footnoteReference w:id="2"/>
      </w:r>
    </w:p>
    <w:p w14:paraId="4241DC27" w14:textId="77777777" w:rsidR="00605A14" w:rsidRPr="00BD1168" w:rsidRDefault="00605A14" w:rsidP="00605A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79D7B" w14:textId="77777777" w:rsidR="00605A14" w:rsidRPr="00BD1168" w:rsidRDefault="00605A14" w:rsidP="00605A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168">
        <w:rPr>
          <w:rFonts w:ascii="Times New Roman" w:eastAsia="Times New Roman" w:hAnsi="Times New Roman" w:cs="Times New Roman"/>
          <w:b/>
          <w:sz w:val="24"/>
          <w:szCs w:val="24"/>
        </w:rPr>
        <w:t>EIXO TEMÁTICO:</w:t>
      </w:r>
      <w:r w:rsidRPr="00BD11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D1168">
        <w:rPr>
          <w:rFonts w:ascii="Times New Roman" w:hAnsi="Times New Roman" w:cs="Times New Roman"/>
          <w:sz w:val="24"/>
          <w:szCs w:val="24"/>
        </w:rPr>
        <w:t>Formação de professores e educadores de infância</w:t>
      </w:r>
    </w:p>
    <w:p w14:paraId="36C9C0AE" w14:textId="77777777" w:rsidR="00524270" w:rsidRDefault="00524270" w:rsidP="00605A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79017" w14:textId="77777777" w:rsidR="00605A14" w:rsidRPr="00BD1168" w:rsidRDefault="00605A14" w:rsidP="00605A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1168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14:paraId="2DDFB107" w14:textId="7A2DA7F2" w:rsidR="00605A14" w:rsidRPr="00BD1168" w:rsidRDefault="00605A14" w:rsidP="00605A14">
      <w:pPr>
        <w:jc w:val="both"/>
        <w:rPr>
          <w:rFonts w:ascii="Times New Roman" w:hAnsi="Times New Roman" w:cs="Times New Roman"/>
          <w:sz w:val="24"/>
          <w:szCs w:val="24"/>
        </w:rPr>
      </w:pPr>
      <w:r w:rsidRPr="00BD1168">
        <w:rPr>
          <w:rFonts w:ascii="Times New Roman" w:hAnsi="Times New Roman" w:cs="Times New Roman"/>
          <w:sz w:val="24"/>
          <w:szCs w:val="24"/>
        </w:rPr>
        <w:t>O presente trabalho teve como objetivo abordar</w:t>
      </w:r>
      <w:r w:rsidR="001F1200">
        <w:rPr>
          <w:rFonts w:ascii="Times New Roman" w:hAnsi="Times New Roman" w:cs="Times New Roman"/>
          <w:sz w:val="24"/>
          <w:szCs w:val="24"/>
        </w:rPr>
        <w:t xml:space="preserve"> </w:t>
      </w:r>
      <w:r w:rsidRPr="00BD1168">
        <w:rPr>
          <w:rFonts w:ascii="Times New Roman" w:hAnsi="Times New Roman" w:cs="Times New Roman"/>
          <w:sz w:val="24"/>
          <w:szCs w:val="24"/>
        </w:rPr>
        <w:t>os critérios de qu</w:t>
      </w:r>
      <w:r w:rsidR="00B22EDE">
        <w:rPr>
          <w:rFonts w:ascii="Times New Roman" w:hAnsi="Times New Roman" w:cs="Times New Roman"/>
          <w:sz w:val="24"/>
          <w:szCs w:val="24"/>
        </w:rPr>
        <w:t>alidade previstos pelo SESU/2010</w:t>
      </w:r>
      <w:r w:rsidRPr="00BD1168">
        <w:rPr>
          <w:rFonts w:ascii="Times New Roman" w:hAnsi="Times New Roman" w:cs="Times New Roman"/>
          <w:sz w:val="24"/>
          <w:szCs w:val="24"/>
        </w:rPr>
        <w:t xml:space="preserve"> para a avaliação das brinquedotecas no espaço da Brinquedoteca Ciranda do Saber do curso de Pedagogia da UFRB. Com base nas atividades propostas no espaço da brinquedoteca foi possível delinear a metodologia </w:t>
      </w:r>
      <w:r w:rsidR="00FB079D">
        <w:rPr>
          <w:rFonts w:ascii="Times New Roman" w:hAnsi="Times New Roman" w:cs="Times New Roman"/>
          <w:sz w:val="24"/>
          <w:szCs w:val="24"/>
        </w:rPr>
        <w:t xml:space="preserve">de natureza qualitativa </w:t>
      </w:r>
      <w:r w:rsidRPr="00BD1168">
        <w:rPr>
          <w:rFonts w:ascii="Times New Roman" w:hAnsi="Times New Roman" w:cs="Times New Roman"/>
          <w:sz w:val="24"/>
          <w:szCs w:val="24"/>
        </w:rPr>
        <w:t>a partir da pesquisa-ação</w:t>
      </w:r>
      <w:r w:rsidR="001C275F">
        <w:rPr>
          <w:rFonts w:ascii="Times New Roman" w:hAnsi="Times New Roman" w:cs="Times New Roman"/>
          <w:sz w:val="24"/>
          <w:szCs w:val="24"/>
        </w:rPr>
        <w:t>,</w:t>
      </w:r>
      <w:r w:rsidRPr="00BD1168">
        <w:rPr>
          <w:rFonts w:ascii="Times New Roman" w:hAnsi="Times New Roman" w:cs="Times New Roman"/>
          <w:sz w:val="24"/>
          <w:szCs w:val="24"/>
        </w:rPr>
        <w:t xml:space="preserve"> na qual os professores trabalham junto com os alunos, </w:t>
      </w:r>
      <w:r w:rsidR="00971D16">
        <w:rPr>
          <w:rFonts w:ascii="Times New Roman" w:hAnsi="Times New Roman" w:cs="Times New Roman"/>
          <w:sz w:val="24"/>
          <w:szCs w:val="24"/>
        </w:rPr>
        <w:t xml:space="preserve">empreendem </w:t>
      </w:r>
      <w:r w:rsidRPr="00BD1168">
        <w:rPr>
          <w:rFonts w:ascii="Times New Roman" w:hAnsi="Times New Roman" w:cs="Times New Roman"/>
          <w:sz w:val="24"/>
          <w:szCs w:val="24"/>
        </w:rPr>
        <w:t>suas ações sobre como melhorar a q</w:t>
      </w:r>
      <w:r w:rsidR="001C275F">
        <w:rPr>
          <w:rFonts w:ascii="Times New Roman" w:hAnsi="Times New Roman" w:cs="Times New Roman"/>
          <w:sz w:val="24"/>
          <w:szCs w:val="24"/>
        </w:rPr>
        <w:t xml:space="preserve">ualidade </w:t>
      </w:r>
      <w:r w:rsidR="001F1200">
        <w:rPr>
          <w:rFonts w:ascii="Times New Roman" w:hAnsi="Times New Roman" w:cs="Times New Roman"/>
          <w:sz w:val="24"/>
          <w:szCs w:val="24"/>
        </w:rPr>
        <w:t>nas</w:t>
      </w:r>
      <w:r w:rsidR="001C275F">
        <w:rPr>
          <w:rFonts w:ascii="Times New Roman" w:hAnsi="Times New Roman" w:cs="Times New Roman"/>
          <w:sz w:val="24"/>
          <w:szCs w:val="24"/>
        </w:rPr>
        <w:t xml:space="preserve"> prática</w:t>
      </w:r>
      <w:r w:rsidR="001F1200">
        <w:rPr>
          <w:rFonts w:ascii="Times New Roman" w:hAnsi="Times New Roman" w:cs="Times New Roman"/>
          <w:sz w:val="24"/>
          <w:szCs w:val="24"/>
        </w:rPr>
        <w:t>s</w:t>
      </w:r>
      <w:r w:rsidR="001C275F">
        <w:rPr>
          <w:rFonts w:ascii="Times New Roman" w:hAnsi="Times New Roman" w:cs="Times New Roman"/>
          <w:sz w:val="24"/>
          <w:szCs w:val="24"/>
        </w:rPr>
        <w:t xml:space="preserve"> pedagógica</w:t>
      </w:r>
      <w:r w:rsidR="001F1200">
        <w:rPr>
          <w:rFonts w:ascii="Times New Roman" w:hAnsi="Times New Roman" w:cs="Times New Roman"/>
          <w:sz w:val="24"/>
          <w:szCs w:val="24"/>
        </w:rPr>
        <w:t>s</w:t>
      </w:r>
      <w:r w:rsidR="001C275F">
        <w:rPr>
          <w:rFonts w:ascii="Times New Roman" w:hAnsi="Times New Roman" w:cs="Times New Roman"/>
          <w:sz w:val="24"/>
          <w:szCs w:val="24"/>
        </w:rPr>
        <w:t xml:space="preserve"> dos futuros educ</w:t>
      </w:r>
      <w:r w:rsidR="001F1200">
        <w:rPr>
          <w:rFonts w:ascii="Times New Roman" w:hAnsi="Times New Roman" w:cs="Times New Roman"/>
          <w:sz w:val="24"/>
          <w:szCs w:val="24"/>
        </w:rPr>
        <w:t>adores.</w:t>
      </w:r>
    </w:p>
    <w:p w14:paraId="347C17BD" w14:textId="2E9C3BCA" w:rsidR="00605A14" w:rsidRPr="00BD1168" w:rsidRDefault="00605A14" w:rsidP="00605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Palavras-Chave:  Brinquedoteca Universitár</w:t>
      </w:r>
      <w:r w:rsidR="00A87589">
        <w:rPr>
          <w:rFonts w:ascii="Times New Roman" w:hAnsi="Times New Roman" w:cs="Times New Roman"/>
          <w:sz w:val="24"/>
          <w:szCs w:val="24"/>
        </w:rPr>
        <w:t xml:space="preserve">ia; Formação de Professore(a)s e </w:t>
      </w:r>
      <w:r>
        <w:rPr>
          <w:rFonts w:ascii="Times New Roman" w:hAnsi="Times New Roman" w:cs="Times New Roman"/>
          <w:sz w:val="24"/>
          <w:szCs w:val="24"/>
        </w:rPr>
        <w:t xml:space="preserve">Brincar </w:t>
      </w:r>
    </w:p>
    <w:p w14:paraId="17A77106" w14:textId="77777777" w:rsidR="00605A14" w:rsidRDefault="00605A14" w:rsidP="00605A14"/>
    <w:p w14:paraId="132F3DD0" w14:textId="77777777" w:rsidR="00CC387B" w:rsidRDefault="00CC387B" w:rsidP="00605A14"/>
    <w:p w14:paraId="1663124E" w14:textId="77777777" w:rsidR="00CC387B" w:rsidRDefault="00CC387B" w:rsidP="00605A14"/>
    <w:p w14:paraId="71C20796" w14:textId="77777777" w:rsidR="00CC387B" w:rsidRDefault="00CC387B" w:rsidP="00605A14"/>
    <w:p w14:paraId="3BA9E9BF" w14:textId="77777777" w:rsidR="00CC387B" w:rsidRDefault="00CC387B" w:rsidP="00605A14"/>
    <w:p w14:paraId="00791FBA" w14:textId="77777777" w:rsidR="00CC387B" w:rsidRDefault="00CC387B" w:rsidP="00605A14"/>
    <w:p w14:paraId="0DA7B1F9" w14:textId="77777777" w:rsidR="00605A14" w:rsidRPr="00A87589" w:rsidRDefault="00605A14" w:rsidP="00A875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89">
        <w:rPr>
          <w:rFonts w:ascii="Times New Roman" w:hAnsi="Times New Roman" w:cs="Times New Roman"/>
          <w:b/>
          <w:sz w:val="24"/>
          <w:szCs w:val="24"/>
        </w:rPr>
        <w:t>INTRODUÇÃO</w:t>
      </w:r>
    </w:p>
    <w:p w14:paraId="30A6A8A5" w14:textId="77777777" w:rsidR="00341E8A" w:rsidRDefault="00404B2B" w:rsidP="00341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B2B">
        <w:rPr>
          <w:rFonts w:ascii="Times New Roman" w:hAnsi="Times New Roman" w:cs="Times New Roman"/>
          <w:sz w:val="24"/>
          <w:szCs w:val="24"/>
        </w:rPr>
        <w:lastRenderedPageBreak/>
        <w:t xml:space="preserve">Apesar de muitos movimentos a favor da infância e do brincar, ainda tempos muito a fazer e a discutir sobre como, </w:t>
      </w:r>
      <w:r w:rsidR="00BC693A" w:rsidRPr="00404B2B">
        <w:rPr>
          <w:rFonts w:ascii="Times New Roman" w:hAnsi="Times New Roman" w:cs="Times New Roman"/>
          <w:sz w:val="24"/>
          <w:szCs w:val="24"/>
        </w:rPr>
        <w:t>onde e</w:t>
      </w:r>
      <w:r w:rsidRPr="00404B2B">
        <w:rPr>
          <w:rFonts w:ascii="Times New Roman" w:hAnsi="Times New Roman" w:cs="Times New Roman"/>
          <w:sz w:val="24"/>
          <w:szCs w:val="24"/>
        </w:rPr>
        <w:t xml:space="preserve"> com o que as crianças estão brincando</w:t>
      </w:r>
      <w:r w:rsidR="00085533">
        <w:rPr>
          <w:rFonts w:ascii="Times New Roman" w:hAnsi="Times New Roman" w:cs="Times New Roman"/>
          <w:sz w:val="24"/>
          <w:szCs w:val="24"/>
        </w:rPr>
        <w:t>,</w:t>
      </w:r>
      <w:r w:rsidR="00B4207F">
        <w:rPr>
          <w:rFonts w:ascii="Times New Roman" w:hAnsi="Times New Roman" w:cs="Times New Roman"/>
          <w:sz w:val="24"/>
          <w:szCs w:val="24"/>
        </w:rPr>
        <w:t xml:space="preserve"> sobre</w:t>
      </w:r>
      <w:r>
        <w:rPr>
          <w:rFonts w:ascii="Times New Roman" w:hAnsi="Times New Roman" w:cs="Times New Roman"/>
          <w:sz w:val="24"/>
          <w:szCs w:val="24"/>
        </w:rPr>
        <w:t>tudo como estão pa</w:t>
      </w:r>
      <w:r w:rsidR="00085533">
        <w:rPr>
          <w:rFonts w:ascii="Times New Roman" w:hAnsi="Times New Roman" w:cs="Times New Roman"/>
          <w:sz w:val="24"/>
          <w:szCs w:val="24"/>
        </w:rPr>
        <w:t>ssando o seu tempo de infância, os seus fazeres nos seus contextos e nas suas infâncias.</w:t>
      </w:r>
      <w:r w:rsidR="00B4207F">
        <w:rPr>
          <w:rFonts w:ascii="Times New Roman" w:hAnsi="Times New Roman" w:cs="Times New Roman"/>
          <w:sz w:val="24"/>
          <w:szCs w:val="24"/>
        </w:rPr>
        <w:t xml:space="preserve"> </w:t>
      </w:r>
      <w:r w:rsidR="00FE22D5">
        <w:rPr>
          <w:rFonts w:ascii="Times New Roman" w:hAnsi="Times New Roman" w:cs="Times New Roman"/>
          <w:sz w:val="24"/>
          <w:szCs w:val="24"/>
        </w:rPr>
        <w:t>Tal como é concebida atualmente, essa criança que outrora fora concebida como adulto em miniatura (ARIÈS, 1973), é considerada hoje na modernidade, como cliente em potencial para o comércio, como educando para a escola, como por vir para muitas famílias, como usuária para o governo e até como “não-criança”, pois as crianças que precisam trabalhar junto com os adultos, não frequentam a escola, não tem tempo nem espaço para brincar e por isso não são consideradas crianças porque não tem infância (MARCHI, 2006).</w:t>
      </w:r>
      <w:r w:rsidR="00C901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3592C" w14:textId="04A0884E" w:rsidR="00E36FC0" w:rsidRDefault="00C90181" w:rsidP="00341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obrigatoriedade da criança na escol</w:t>
      </w:r>
      <w:r w:rsidR="00524270">
        <w:rPr>
          <w:rFonts w:ascii="Times New Roman" w:hAnsi="Times New Roman" w:cs="Times New Roman"/>
          <w:sz w:val="24"/>
          <w:szCs w:val="24"/>
        </w:rPr>
        <w:t xml:space="preserve">a a partir dos 4 anos, coloca na centralidade do debate, </w:t>
      </w:r>
      <w:r>
        <w:rPr>
          <w:rFonts w:ascii="Times New Roman" w:hAnsi="Times New Roman" w:cs="Times New Roman"/>
          <w:sz w:val="24"/>
          <w:szCs w:val="24"/>
        </w:rPr>
        <w:t>pelos menos duas situações para pensarmos em possíveis soluções:  uma diz respeito ao fato de que a criança tem o direito de acesso à escola o que é interessante do ponto de vista do direto dela como cidadã. A outra questão diz respeito a obrigatoriedade à escola. Sendo est</w:t>
      </w:r>
      <w:r w:rsidR="00BC693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lugar de aprender</w:t>
      </w:r>
      <w:r w:rsidR="00E36FC0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E36FC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obrigatoriedade</w:t>
      </w:r>
      <w:r w:rsidR="00E36FC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FC0">
        <w:rPr>
          <w:rFonts w:ascii="Times New Roman" w:hAnsi="Times New Roman" w:cs="Times New Roman"/>
          <w:sz w:val="24"/>
          <w:szCs w:val="24"/>
        </w:rPr>
        <w:t xml:space="preserve">à escola traz consigo um “furto” ao tempo de brincar, ao tempo de ser criança. Diante de tal dilema, a brinquedoteca é o espaço onde o futuro professor </w:t>
      </w:r>
      <w:r w:rsidR="00BC693A">
        <w:rPr>
          <w:rFonts w:ascii="Times New Roman" w:hAnsi="Times New Roman" w:cs="Times New Roman"/>
          <w:sz w:val="24"/>
          <w:szCs w:val="24"/>
        </w:rPr>
        <w:t>vai aprender</w:t>
      </w:r>
      <w:r w:rsidR="00E36FC0">
        <w:rPr>
          <w:rFonts w:ascii="Times New Roman" w:hAnsi="Times New Roman" w:cs="Times New Roman"/>
          <w:sz w:val="24"/>
          <w:szCs w:val="24"/>
        </w:rPr>
        <w:t xml:space="preserve"> que o brincar é fundamental para que a criança aprenda e se desenvolva. Então cabe esclarecer aqui que a obrigatoriedade à escola a partir dos 4 anos de idade é um direito fundamental, mas que precisa atender nas suas práticas o direito de brincar e de ser criança.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A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60E444" w14:textId="29F8042F" w:rsidR="00085533" w:rsidRDefault="00B22EDE" w:rsidP="00CC3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o </w:t>
      </w:r>
      <w:r w:rsidRPr="00BD1168">
        <w:rPr>
          <w:rFonts w:ascii="Times New Roman" w:hAnsi="Times New Roman" w:cs="Times New Roman"/>
          <w:sz w:val="24"/>
          <w:szCs w:val="24"/>
        </w:rPr>
        <w:t>presente trabalho teve como objetivo abordar os critérios de qu</w:t>
      </w:r>
      <w:r>
        <w:rPr>
          <w:rFonts w:ascii="Times New Roman" w:hAnsi="Times New Roman" w:cs="Times New Roman"/>
          <w:sz w:val="24"/>
          <w:szCs w:val="24"/>
        </w:rPr>
        <w:t>alidade previstos pelo SESU/2010</w:t>
      </w:r>
      <w:r w:rsidRPr="00BD1168">
        <w:rPr>
          <w:rFonts w:ascii="Times New Roman" w:hAnsi="Times New Roman" w:cs="Times New Roman"/>
          <w:sz w:val="24"/>
          <w:szCs w:val="24"/>
        </w:rPr>
        <w:t xml:space="preserve"> para a avaliação das brinquedotecas no espaço da Brinquedoteca Ciranda do Saber do curso de Pedagogia da UFRB</w:t>
      </w:r>
      <w:r>
        <w:rPr>
          <w:rFonts w:ascii="Times New Roman" w:hAnsi="Times New Roman" w:cs="Times New Roman"/>
          <w:sz w:val="24"/>
          <w:szCs w:val="24"/>
        </w:rPr>
        <w:t>.</w:t>
      </w:r>
      <w:r w:rsidR="000D5A4C">
        <w:rPr>
          <w:rFonts w:ascii="Times New Roman" w:hAnsi="Times New Roman" w:cs="Times New Roman"/>
          <w:sz w:val="24"/>
          <w:szCs w:val="24"/>
        </w:rPr>
        <w:t xml:space="preserve"> </w:t>
      </w:r>
      <w:r w:rsidR="000C4653">
        <w:rPr>
          <w:rFonts w:ascii="Times New Roman" w:hAnsi="Times New Roman" w:cs="Times New Roman"/>
          <w:sz w:val="24"/>
          <w:szCs w:val="24"/>
        </w:rPr>
        <w:t xml:space="preserve"> Entendemos a brinquedoteca universitária como um laboratório de aplicações pedagógicas onde o futuro professor aprende na prática o valor e a importância dos jogos, brinquedos e brincadeiras na vida da criança</w:t>
      </w:r>
      <w:r w:rsidR="00EC7B6C">
        <w:rPr>
          <w:rFonts w:ascii="Times New Roman" w:hAnsi="Times New Roman" w:cs="Times New Roman"/>
          <w:sz w:val="24"/>
          <w:szCs w:val="24"/>
        </w:rPr>
        <w:t xml:space="preserve"> como instrumentos próprios da infância que favorecem a sua liberdade,</w:t>
      </w:r>
      <w:proofErr w:type="gramStart"/>
      <w:r w:rsidR="00EC7B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C7B6C">
        <w:rPr>
          <w:rFonts w:ascii="Times New Roman" w:hAnsi="Times New Roman" w:cs="Times New Roman"/>
          <w:sz w:val="24"/>
          <w:szCs w:val="24"/>
        </w:rPr>
        <w:t>sua conexão com ela mesma e o tempo e espaço de brincar como forma de ser e estar integralmente no mundo.</w:t>
      </w:r>
    </w:p>
    <w:p w14:paraId="2C16E519" w14:textId="77777777" w:rsidR="00A87589" w:rsidRPr="00A87589" w:rsidRDefault="00A87589" w:rsidP="00A87589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7589">
        <w:rPr>
          <w:rFonts w:ascii="Times New Roman" w:eastAsia="Times New Roman" w:hAnsi="Times New Roman" w:cs="Times New Roman"/>
          <w:b/>
          <w:sz w:val="24"/>
          <w:szCs w:val="24"/>
        </w:rPr>
        <w:t>Modalidade 2 - Projetos e Práticas</w:t>
      </w:r>
    </w:p>
    <w:p w14:paraId="0C1FFEA7" w14:textId="77777777" w:rsidR="00EB2982" w:rsidRPr="00A87589" w:rsidRDefault="00EB2982" w:rsidP="00A875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89">
        <w:rPr>
          <w:rFonts w:ascii="Times New Roman" w:hAnsi="Times New Roman" w:cs="Times New Roman"/>
          <w:b/>
          <w:sz w:val="24"/>
          <w:szCs w:val="24"/>
        </w:rPr>
        <w:t xml:space="preserve">REFERENCIAL TEÓRICO </w:t>
      </w:r>
    </w:p>
    <w:p w14:paraId="35668FDE" w14:textId="77777777" w:rsidR="00976735" w:rsidRPr="00A87589" w:rsidRDefault="00976735" w:rsidP="00A875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589">
        <w:rPr>
          <w:rFonts w:ascii="Times New Roman" w:hAnsi="Times New Roman" w:cs="Times New Roman"/>
          <w:b/>
          <w:sz w:val="24"/>
          <w:szCs w:val="24"/>
        </w:rPr>
        <w:t>O Tempo de Brincar e o Tempo da Escola</w:t>
      </w:r>
    </w:p>
    <w:p w14:paraId="3AAA00C7" w14:textId="2718CBA6" w:rsidR="00976735" w:rsidRDefault="00976735" w:rsidP="00341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168">
        <w:rPr>
          <w:rFonts w:ascii="Times New Roman" w:hAnsi="Times New Roman" w:cs="Times New Roman"/>
          <w:sz w:val="24"/>
          <w:szCs w:val="24"/>
        </w:rPr>
        <w:t xml:space="preserve">A ampliação do tempo do Ensino Fundamental de 8 para 9 anos, a parir da Lei Federal 11.274/2006 e a obrigatoriedade da entrada da criança na escola (PL 414/2008; PL </w:t>
      </w:r>
      <w:r w:rsidRPr="00BD1168">
        <w:rPr>
          <w:rFonts w:ascii="Times New Roman" w:hAnsi="Times New Roman" w:cs="Times New Roman"/>
          <w:sz w:val="24"/>
          <w:szCs w:val="24"/>
        </w:rPr>
        <w:lastRenderedPageBreak/>
        <w:t>06755/2010) nos convida a refletir sobre o lugar</w:t>
      </w:r>
      <w:r w:rsidR="009A7A82">
        <w:rPr>
          <w:rFonts w:ascii="Times New Roman" w:hAnsi="Times New Roman" w:cs="Times New Roman"/>
          <w:sz w:val="24"/>
          <w:szCs w:val="24"/>
        </w:rPr>
        <w:t xml:space="preserve"> e o tempo </w:t>
      </w:r>
      <w:r w:rsidRPr="00BD1168">
        <w:rPr>
          <w:rFonts w:ascii="Times New Roman" w:hAnsi="Times New Roman" w:cs="Times New Roman"/>
          <w:sz w:val="24"/>
          <w:szCs w:val="24"/>
        </w:rPr>
        <w:t>do brincar no cotidiano da escola</w:t>
      </w:r>
      <w:r w:rsidR="009A7A82">
        <w:rPr>
          <w:rFonts w:ascii="Times New Roman" w:hAnsi="Times New Roman" w:cs="Times New Roman"/>
          <w:sz w:val="24"/>
          <w:szCs w:val="24"/>
        </w:rPr>
        <w:t>.</w:t>
      </w:r>
      <w:r w:rsidR="00F55536">
        <w:rPr>
          <w:rFonts w:ascii="Times New Roman" w:hAnsi="Times New Roman" w:cs="Times New Roman"/>
          <w:sz w:val="24"/>
          <w:szCs w:val="24"/>
        </w:rPr>
        <w:t xml:space="preserve"> O processo de </w:t>
      </w:r>
      <w:r w:rsidR="00060AED">
        <w:rPr>
          <w:rFonts w:ascii="Times New Roman" w:hAnsi="Times New Roman" w:cs="Times New Roman"/>
          <w:sz w:val="24"/>
          <w:szCs w:val="24"/>
        </w:rPr>
        <w:t>escolarização na infância separa</w:t>
      </w:r>
      <w:r w:rsidR="00D46552">
        <w:rPr>
          <w:rFonts w:ascii="Times New Roman" w:hAnsi="Times New Roman" w:cs="Times New Roman"/>
          <w:sz w:val="24"/>
          <w:szCs w:val="24"/>
        </w:rPr>
        <w:t xml:space="preserve"> as crianças de 5</w:t>
      </w:r>
      <w:r w:rsidR="007504AB">
        <w:rPr>
          <w:rFonts w:ascii="Times New Roman" w:hAnsi="Times New Roman" w:cs="Times New Roman"/>
          <w:sz w:val="24"/>
          <w:szCs w:val="24"/>
        </w:rPr>
        <w:t xml:space="preserve"> e </w:t>
      </w:r>
      <w:r w:rsidR="00D46552">
        <w:rPr>
          <w:rFonts w:ascii="Times New Roman" w:hAnsi="Times New Roman" w:cs="Times New Roman"/>
          <w:sz w:val="24"/>
          <w:szCs w:val="24"/>
        </w:rPr>
        <w:t>6</w:t>
      </w:r>
      <w:r w:rsidR="007504AB">
        <w:rPr>
          <w:rFonts w:ascii="Times New Roman" w:hAnsi="Times New Roman" w:cs="Times New Roman"/>
          <w:sz w:val="24"/>
          <w:szCs w:val="24"/>
        </w:rPr>
        <w:t xml:space="preserve"> anos com</w:t>
      </w:r>
      <w:r w:rsidR="00F55536">
        <w:rPr>
          <w:rFonts w:ascii="Times New Roman" w:hAnsi="Times New Roman" w:cs="Times New Roman"/>
          <w:sz w:val="24"/>
          <w:szCs w:val="24"/>
        </w:rPr>
        <w:t xml:space="preserve"> práticas educativas que atendem a uma interpretação de uma legislação específica, demarcando-as em lugares socialmente distintos.  A passagem da criança da pré-escola para o ensino fundamental</w:t>
      </w:r>
      <w:r w:rsidR="007504AB">
        <w:rPr>
          <w:rFonts w:ascii="Times New Roman" w:hAnsi="Times New Roman" w:cs="Times New Roman"/>
          <w:sz w:val="24"/>
          <w:szCs w:val="24"/>
        </w:rPr>
        <w:t xml:space="preserve"> é um momento marcante sob vários aspectos. O olhar do professor para com o que é esperado dele ensinar para a criança, os sentimentos da criança em ambiente com demandas e exigências tão peculiares, a adaptação com as tarefas e com a nova rotina de atividades e materiais para dar conta na tenra idade. Essa é uma forma de furtar o seu tempo, o seu espaço e até mesmo o seu brincar que lhe é assegurado legalmente. </w:t>
      </w:r>
    </w:p>
    <w:p w14:paraId="2087A998" w14:textId="2FA98501" w:rsidR="00351E44" w:rsidRDefault="00351E44" w:rsidP="00181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Seja qual for o argumento, acreditamos na brinquedoteca</w:t>
      </w:r>
      <w:r w:rsidR="003E7206">
        <w:rPr>
          <w:rFonts w:ascii="Times New Roman" w:hAnsi="Times New Roman" w:cs="Times New Roman"/>
          <w:sz w:val="24"/>
          <w:szCs w:val="24"/>
        </w:rPr>
        <w:t xml:space="preserve"> como um espaço que é um</w:t>
      </w:r>
      <w:r>
        <w:rPr>
          <w:rFonts w:ascii="Times New Roman" w:hAnsi="Times New Roman" w:cs="Times New Roman"/>
          <w:sz w:val="24"/>
          <w:szCs w:val="24"/>
        </w:rPr>
        <w:t xml:space="preserve"> território natural da cultura lúdica e como um lugar de vida, um lugar de aprendizagem e de desen</w:t>
      </w:r>
      <w:r w:rsidR="00843B09">
        <w:rPr>
          <w:rFonts w:ascii="Times New Roman" w:hAnsi="Times New Roman" w:cs="Times New Roman"/>
          <w:sz w:val="24"/>
          <w:szCs w:val="24"/>
        </w:rPr>
        <w:t xml:space="preserve">volvimento de professores e alunos juntos numa parceria de respeito e cumplicidade. </w:t>
      </w:r>
    </w:p>
    <w:p w14:paraId="0F81EB03" w14:textId="1E4C80C4" w:rsidR="003E7206" w:rsidRDefault="003E7206" w:rsidP="0018183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Assim, faz se necessário revisitar a proposta de “espaço” para a</w:t>
      </w:r>
      <w:r w:rsidR="00121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Pedagogia Participativa, considerando aqui semelhante e comum ao espaço da brinquedoteca.  </w:t>
      </w:r>
    </w:p>
    <w:p w14:paraId="06218DD0" w14:textId="391CBEF0" w:rsidR="003E7206" w:rsidRDefault="003E7206" w:rsidP="003E7206">
      <w:pPr>
        <w:spacing w:line="240" w:lineRule="auto"/>
        <w:ind w:left="2268"/>
        <w:jc w:val="both"/>
        <w:rPr>
          <w:rFonts w:ascii="Times New Roman" w:hAnsi="Times New Roman" w:cs="Times New Roman"/>
        </w:rPr>
      </w:pPr>
      <w:r w:rsidRPr="00C672D0">
        <w:rPr>
          <w:rFonts w:ascii="Times New Roman" w:hAnsi="Times New Roman" w:cs="Times New Roman"/>
        </w:rPr>
        <w:t>[...] um lugar de encontro, um lu</w:t>
      </w:r>
      <w:r w:rsidR="00E21151">
        <w:rPr>
          <w:rFonts w:ascii="Times New Roman" w:hAnsi="Times New Roman" w:cs="Times New Roman"/>
        </w:rPr>
        <w:t>g</w:t>
      </w:r>
      <w:r w:rsidRPr="00C672D0">
        <w:rPr>
          <w:rFonts w:ascii="Times New Roman" w:hAnsi="Times New Roman" w:cs="Times New Roman"/>
        </w:rPr>
        <w:t xml:space="preserve">ar de habitar, para acolher, para abrigar. Um lugar para aprender porque dá acesso a instrumento culturais. [...] lugar de intencionalidade múltiplas: ser e estar, pertencer e participar, </w:t>
      </w:r>
      <w:proofErr w:type="spellStart"/>
      <w:r w:rsidRPr="00C672D0">
        <w:rPr>
          <w:rFonts w:ascii="Times New Roman" w:hAnsi="Times New Roman" w:cs="Times New Roman"/>
        </w:rPr>
        <w:t>experiênciar</w:t>
      </w:r>
      <w:proofErr w:type="spellEnd"/>
      <w:r w:rsidRPr="00C672D0">
        <w:rPr>
          <w:rFonts w:ascii="Times New Roman" w:hAnsi="Times New Roman" w:cs="Times New Roman"/>
        </w:rPr>
        <w:t xml:space="preserve"> e comunicar, criar e narrar. Um lugar para o(os) grupo(s), mas também para cada um, [...] que acolhe diferentes ritmos, identidades e culturas (FORMOSINHO e ANDRANDE, 2011, </w:t>
      </w:r>
      <w:r w:rsidR="00121820">
        <w:rPr>
          <w:rFonts w:ascii="Times New Roman" w:hAnsi="Times New Roman" w:cs="Times New Roman"/>
        </w:rPr>
        <w:t>p</w:t>
      </w:r>
      <w:r w:rsidRPr="00C672D0">
        <w:rPr>
          <w:rFonts w:ascii="Times New Roman" w:hAnsi="Times New Roman" w:cs="Times New Roman"/>
        </w:rPr>
        <w:t>.</w:t>
      </w:r>
      <w:r w:rsidR="00121820">
        <w:rPr>
          <w:rFonts w:ascii="Times New Roman" w:hAnsi="Times New Roman" w:cs="Times New Roman"/>
        </w:rPr>
        <w:t xml:space="preserve"> </w:t>
      </w:r>
      <w:r w:rsidRPr="00C672D0">
        <w:rPr>
          <w:rFonts w:ascii="Times New Roman" w:hAnsi="Times New Roman" w:cs="Times New Roman"/>
        </w:rPr>
        <w:t>11).</w:t>
      </w:r>
    </w:p>
    <w:p w14:paraId="504A0F1F" w14:textId="31D294A1" w:rsidR="005B4FBC" w:rsidRPr="00A40283" w:rsidRDefault="005B4FBC" w:rsidP="00CC3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283">
        <w:rPr>
          <w:rFonts w:ascii="Times New Roman" w:hAnsi="Times New Roman" w:cs="Times New Roman"/>
          <w:sz w:val="24"/>
          <w:szCs w:val="24"/>
        </w:rPr>
        <w:t>Por ser considerado um espaço também de formação, a brinquedoteca precisa se organizar para atende</w:t>
      </w:r>
      <w:r w:rsidR="005A5A5F">
        <w:rPr>
          <w:rFonts w:ascii="Times New Roman" w:hAnsi="Times New Roman" w:cs="Times New Roman"/>
          <w:sz w:val="24"/>
          <w:szCs w:val="24"/>
        </w:rPr>
        <w:t>r</w:t>
      </w:r>
      <w:r w:rsidRPr="00A40283">
        <w:rPr>
          <w:rFonts w:ascii="Times New Roman" w:hAnsi="Times New Roman" w:cs="Times New Roman"/>
          <w:sz w:val="24"/>
          <w:szCs w:val="24"/>
        </w:rPr>
        <w:t xml:space="preserve"> os requisitos da formação em Pedagogia, buscando por meio de atividades práticas e lúdicas ensinar os futuros professores a utilizar os jogos, brinquedos e brincadeiras, compreendendo o papel dos objetos lúdicos e sua relação com o desabrochar da aprendizagem oriunda da atividade do brincar.</w:t>
      </w:r>
    </w:p>
    <w:p w14:paraId="727B95BC" w14:textId="30906CC5" w:rsidR="00922FD9" w:rsidRPr="00922FD9" w:rsidRDefault="00922FD9" w:rsidP="00CC387B">
      <w:pPr>
        <w:tabs>
          <w:tab w:val="left" w:pos="2100"/>
        </w:tabs>
        <w:spacing w:line="360" w:lineRule="auto"/>
        <w:ind w:right="-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22F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 brinquedoteca universitária como critério </w:t>
      </w:r>
      <w:r w:rsidR="00D214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de qualidade para a formação em </w:t>
      </w:r>
      <w:r w:rsidRPr="00922FD9">
        <w:rPr>
          <w:rFonts w:ascii="Times New Roman" w:hAnsi="Times New Roman" w:cs="Times New Roman"/>
          <w:b/>
          <w:color w:val="000000"/>
          <w:sz w:val="24"/>
          <w:szCs w:val="24"/>
        </w:rPr>
        <w:t>Pedagogia</w:t>
      </w:r>
    </w:p>
    <w:p w14:paraId="0A2C3BAB" w14:textId="77777777" w:rsidR="00922FD9" w:rsidRPr="00922FD9" w:rsidRDefault="00922FD9" w:rsidP="00CC387B">
      <w:pPr>
        <w:tabs>
          <w:tab w:val="left" w:pos="2100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2FD9">
        <w:rPr>
          <w:rFonts w:ascii="Times New Roman" w:hAnsi="Times New Roman" w:cs="Times New Roman"/>
          <w:color w:val="000000"/>
          <w:sz w:val="24"/>
          <w:szCs w:val="24"/>
        </w:rPr>
        <w:t>Merece destaque ainda, o impacto da valorização das brinquedotecas e de espaços lúdicos no Serviço de Ensino Superior pelo Ministério da Educação- SESU/MEC ao considerar como critério de qualidade dos cursos de Pedagogia a presença de laboratórios didáticos com brinquedotecas em seus projetos pedagógicos (</w:t>
      </w:r>
      <w:r w:rsidRPr="00922FD9">
        <w:rPr>
          <w:rFonts w:ascii="Times New Roman" w:hAnsi="Times New Roman" w:cs="Times New Roman"/>
          <w:caps/>
          <w:color w:val="000000"/>
          <w:sz w:val="24"/>
          <w:szCs w:val="24"/>
        </w:rPr>
        <w:t>Brasil/Sesu</w:t>
      </w:r>
      <w:r w:rsidRPr="00922FD9">
        <w:rPr>
          <w:rFonts w:ascii="Times New Roman" w:hAnsi="Times New Roman" w:cs="Times New Roman"/>
          <w:color w:val="000000"/>
          <w:sz w:val="24"/>
          <w:szCs w:val="24"/>
        </w:rPr>
        <w:t xml:space="preserve">, 2010). </w:t>
      </w:r>
    </w:p>
    <w:p w14:paraId="5DF9D806" w14:textId="1ED5DCCD" w:rsidR="00922FD9" w:rsidRPr="00922FD9" w:rsidRDefault="00922FD9" w:rsidP="00CC3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D9">
        <w:rPr>
          <w:rFonts w:ascii="Times New Roman" w:hAnsi="Times New Roman" w:cs="Times New Roman"/>
          <w:sz w:val="24"/>
          <w:szCs w:val="24"/>
        </w:rPr>
        <w:lastRenderedPageBreak/>
        <w:t>Tendo em vista a Lei n° 9.394 de 20 de janeiro de 1996, a Lei n° 10.861 de 14 de abril 2004 e o Decreto n° 5.773 de 09 de maio de 2006, resolve:</w:t>
      </w:r>
      <w:proofErr w:type="gramStart"/>
      <w:r w:rsidRPr="00922F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22FD9">
        <w:rPr>
          <w:rFonts w:ascii="Times New Roman" w:hAnsi="Times New Roman" w:cs="Times New Roman"/>
          <w:sz w:val="24"/>
          <w:szCs w:val="24"/>
        </w:rPr>
        <w:t>“Art. 1° Aprovar o Instrumento de Avaliação para Reconhecimento de Cursos de Licenciatura em Pedagogia, no âmbito do Sistema Nacional de Avaliação da Educação Superior”. Assim o documento, na sua contextualização, aponta a Dimensão 3: Instalações Físicas (Infraestrutura) e os Indicadores de avaliação da brinquedoteca e critérios de análise, tendo como critério de qualidade da brinquedoteca, considerando-a plenamente adequada a partir dos seguintes aspectos: instalações físicas, equipamentos, jogos educativos e brinquedos, conforme tabela</w:t>
      </w:r>
      <w:r w:rsidR="004C0F95">
        <w:rPr>
          <w:rFonts w:ascii="Times New Roman" w:hAnsi="Times New Roman" w:cs="Times New Roman"/>
          <w:sz w:val="24"/>
          <w:szCs w:val="24"/>
        </w:rPr>
        <w:t xml:space="preserve"> </w:t>
      </w:r>
      <w:r w:rsidRPr="00922FD9">
        <w:rPr>
          <w:rFonts w:ascii="Times New Roman" w:hAnsi="Times New Roman" w:cs="Times New Roman"/>
          <w:sz w:val="24"/>
          <w:szCs w:val="24"/>
        </w:rPr>
        <w:t>abaixo:</w:t>
      </w:r>
    </w:p>
    <w:tbl>
      <w:tblPr>
        <w:tblStyle w:val="Tabelacomgrade"/>
        <w:tblW w:w="8929" w:type="dxa"/>
        <w:tblLayout w:type="fixed"/>
        <w:tblLook w:val="04A0" w:firstRow="1" w:lastRow="0" w:firstColumn="1" w:lastColumn="0" w:noHBand="0" w:noVBand="1"/>
      </w:tblPr>
      <w:tblGrid>
        <w:gridCol w:w="2235"/>
        <w:gridCol w:w="1304"/>
        <w:gridCol w:w="5390"/>
      </w:tblGrid>
      <w:tr w:rsidR="00922FD9" w:rsidRPr="00E6736F" w14:paraId="35D85824" w14:textId="77777777" w:rsidTr="00A23998">
        <w:tc>
          <w:tcPr>
            <w:tcW w:w="223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54E15444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  <w:r w:rsidRPr="00E6736F">
              <w:rPr>
                <w:rFonts w:ascii="Times New Roman" w:hAnsi="Times New Roman" w:cs="Times New Roman"/>
              </w:rPr>
              <w:t>Indicador</w:t>
            </w:r>
          </w:p>
        </w:tc>
        <w:tc>
          <w:tcPr>
            <w:tcW w:w="1304" w:type="dxa"/>
            <w:shd w:val="clear" w:color="auto" w:fill="E7E6E6" w:themeFill="background2"/>
          </w:tcPr>
          <w:p w14:paraId="636A98BB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  <w:r w:rsidRPr="00E6736F">
              <w:rPr>
                <w:rFonts w:ascii="Times New Roman" w:hAnsi="Times New Roman" w:cs="Times New Roman"/>
              </w:rPr>
              <w:t>Conceito</w:t>
            </w:r>
          </w:p>
        </w:tc>
        <w:tc>
          <w:tcPr>
            <w:tcW w:w="5390" w:type="dxa"/>
            <w:shd w:val="clear" w:color="auto" w:fill="E7E6E6" w:themeFill="background2"/>
          </w:tcPr>
          <w:p w14:paraId="0B722A95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  <w:r w:rsidRPr="00E6736F">
              <w:rPr>
                <w:rFonts w:ascii="Times New Roman" w:hAnsi="Times New Roman" w:cs="Times New Roman"/>
              </w:rPr>
              <w:t>Critério de Análise</w:t>
            </w:r>
          </w:p>
        </w:tc>
      </w:tr>
      <w:tr w:rsidR="00922FD9" w:rsidRPr="00E6736F" w14:paraId="2A48F8D4" w14:textId="77777777" w:rsidTr="00A23998">
        <w:tc>
          <w:tcPr>
            <w:tcW w:w="2235" w:type="dxa"/>
            <w:tcBorders>
              <w:bottom w:val="nil"/>
            </w:tcBorders>
          </w:tcPr>
          <w:p w14:paraId="47BA37E4" w14:textId="0D845AB9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  <w:r w:rsidRPr="00E6736F">
              <w:rPr>
                <w:rFonts w:ascii="Times New Roman" w:hAnsi="Times New Roman" w:cs="Times New Roman"/>
              </w:rPr>
              <w:t>3.12 Brinquedoteca</w:t>
            </w:r>
          </w:p>
        </w:tc>
        <w:tc>
          <w:tcPr>
            <w:tcW w:w="1304" w:type="dxa"/>
          </w:tcPr>
          <w:p w14:paraId="4DFF055C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  <w:r w:rsidRPr="00E673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90" w:type="dxa"/>
          </w:tcPr>
          <w:p w14:paraId="4B7D8AF7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  <w:r w:rsidRPr="00E6736F">
              <w:rPr>
                <w:rFonts w:ascii="Times New Roman" w:hAnsi="Times New Roman" w:cs="Times New Roman"/>
              </w:rPr>
              <w:t>Quando o curso não possui brinquedoteca</w:t>
            </w:r>
          </w:p>
        </w:tc>
      </w:tr>
      <w:tr w:rsidR="00922FD9" w:rsidRPr="00E6736F" w14:paraId="1B74FBB0" w14:textId="77777777" w:rsidTr="00A23998">
        <w:tc>
          <w:tcPr>
            <w:tcW w:w="2235" w:type="dxa"/>
            <w:tcBorders>
              <w:top w:val="nil"/>
              <w:bottom w:val="nil"/>
            </w:tcBorders>
          </w:tcPr>
          <w:p w14:paraId="4C7EA15A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100C659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  <w:r w:rsidRPr="00E673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0" w:type="dxa"/>
          </w:tcPr>
          <w:p w14:paraId="05C61735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  <w:r w:rsidRPr="00E6736F">
              <w:rPr>
                <w:rFonts w:ascii="Times New Roman" w:hAnsi="Times New Roman" w:cs="Times New Roman"/>
              </w:rPr>
              <w:t xml:space="preserve">Quando a brinquedoteca está </w:t>
            </w:r>
            <w:r w:rsidRPr="00E6736F">
              <w:rPr>
                <w:rFonts w:ascii="Times New Roman" w:hAnsi="Times New Roman" w:cs="Times New Roman"/>
                <w:b/>
              </w:rPr>
              <w:t>insuficientemente</w:t>
            </w:r>
            <w:r w:rsidRPr="00E6736F">
              <w:rPr>
                <w:rFonts w:ascii="Times New Roman" w:hAnsi="Times New Roman" w:cs="Times New Roman"/>
              </w:rPr>
              <w:t xml:space="preserve"> adequada, considerando os seguintes aspectos: instalações físicas, equipamentos, jogos educativos e brinquedos.</w:t>
            </w:r>
          </w:p>
        </w:tc>
      </w:tr>
      <w:tr w:rsidR="00922FD9" w:rsidRPr="00E6736F" w14:paraId="14B2C563" w14:textId="77777777" w:rsidTr="00A23998">
        <w:tc>
          <w:tcPr>
            <w:tcW w:w="2235" w:type="dxa"/>
            <w:tcBorders>
              <w:top w:val="nil"/>
              <w:bottom w:val="nil"/>
            </w:tcBorders>
          </w:tcPr>
          <w:p w14:paraId="71E84196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76290F99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  <w:r w:rsidRPr="00E673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90" w:type="dxa"/>
          </w:tcPr>
          <w:p w14:paraId="20486761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  <w:r w:rsidRPr="00E6736F">
              <w:rPr>
                <w:rFonts w:ascii="Times New Roman" w:hAnsi="Times New Roman" w:cs="Times New Roman"/>
              </w:rPr>
              <w:t xml:space="preserve">Quando a brinquedoteca está </w:t>
            </w:r>
            <w:r w:rsidRPr="00E6736F">
              <w:rPr>
                <w:rFonts w:ascii="Times New Roman" w:hAnsi="Times New Roman" w:cs="Times New Roman"/>
                <w:b/>
              </w:rPr>
              <w:t>suficientemente</w:t>
            </w:r>
            <w:r w:rsidRPr="00E6736F">
              <w:rPr>
                <w:rFonts w:ascii="Times New Roman" w:hAnsi="Times New Roman" w:cs="Times New Roman"/>
              </w:rPr>
              <w:t xml:space="preserve"> adequada, considerando os seguintes aspectos: instalações físicas, equipamentos, jogos educativos e brinquedos.</w:t>
            </w:r>
          </w:p>
        </w:tc>
      </w:tr>
      <w:tr w:rsidR="00922FD9" w:rsidRPr="00E6736F" w14:paraId="22D70239" w14:textId="77777777" w:rsidTr="00A23998">
        <w:tc>
          <w:tcPr>
            <w:tcW w:w="2235" w:type="dxa"/>
            <w:tcBorders>
              <w:top w:val="nil"/>
              <w:bottom w:val="nil"/>
            </w:tcBorders>
          </w:tcPr>
          <w:p w14:paraId="294B35F1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45612343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  <w:r w:rsidRPr="00E673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0" w:type="dxa"/>
          </w:tcPr>
          <w:p w14:paraId="3A928A78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  <w:r w:rsidRPr="00E6736F">
              <w:rPr>
                <w:rFonts w:ascii="Times New Roman" w:hAnsi="Times New Roman" w:cs="Times New Roman"/>
              </w:rPr>
              <w:t xml:space="preserve">Quando a brinquedoteca está </w:t>
            </w:r>
            <w:r w:rsidRPr="00E6736F">
              <w:rPr>
                <w:rFonts w:ascii="Times New Roman" w:hAnsi="Times New Roman" w:cs="Times New Roman"/>
                <w:b/>
              </w:rPr>
              <w:t>adequada</w:t>
            </w:r>
            <w:r w:rsidRPr="00E6736F">
              <w:rPr>
                <w:rFonts w:ascii="Times New Roman" w:hAnsi="Times New Roman" w:cs="Times New Roman"/>
              </w:rPr>
              <w:t>, considerando os seguintes aspectos: instalações físicas, equipamentos, jogos educativos e brinquedos.</w:t>
            </w:r>
          </w:p>
        </w:tc>
      </w:tr>
      <w:tr w:rsidR="00922FD9" w:rsidRPr="00E6736F" w14:paraId="573B1E74" w14:textId="77777777" w:rsidTr="00A23998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14:paraId="2D7D1C60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33B65648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  <w:r w:rsidRPr="00E673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90" w:type="dxa"/>
          </w:tcPr>
          <w:p w14:paraId="7518E5F7" w14:textId="77777777" w:rsidR="00922FD9" w:rsidRPr="00E6736F" w:rsidRDefault="00922FD9" w:rsidP="00A23998">
            <w:pPr>
              <w:jc w:val="both"/>
              <w:rPr>
                <w:rFonts w:ascii="Times New Roman" w:hAnsi="Times New Roman" w:cs="Times New Roman"/>
              </w:rPr>
            </w:pPr>
            <w:r w:rsidRPr="00E6736F">
              <w:rPr>
                <w:rFonts w:ascii="Times New Roman" w:hAnsi="Times New Roman" w:cs="Times New Roman"/>
              </w:rPr>
              <w:t xml:space="preserve">Quando a brinquedoteca está </w:t>
            </w:r>
            <w:r w:rsidRPr="00E6736F">
              <w:rPr>
                <w:rFonts w:ascii="Times New Roman" w:hAnsi="Times New Roman" w:cs="Times New Roman"/>
                <w:b/>
              </w:rPr>
              <w:t>plenamente</w:t>
            </w:r>
            <w:r w:rsidRPr="00E6736F">
              <w:rPr>
                <w:rFonts w:ascii="Times New Roman" w:hAnsi="Times New Roman" w:cs="Times New Roman"/>
              </w:rPr>
              <w:t xml:space="preserve"> adequada, considerando os seguintes aspectos: instalações físicas, equipamentos, jogos educativos e brinquedos.</w:t>
            </w:r>
          </w:p>
        </w:tc>
      </w:tr>
    </w:tbl>
    <w:p w14:paraId="120C2D5F" w14:textId="172B062A" w:rsidR="00922FD9" w:rsidRPr="00E6736F" w:rsidRDefault="004C0F95" w:rsidP="00922FD9">
      <w:pPr>
        <w:spacing w:line="240" w:lineRule="auto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Tabela 1. </w:t>
      </w:r>
      <w:r w:rsidR="0018183F">
        <w:rPr>
          <w:rFonts w:ascii="Times New Roman" w:hAnsi="Times New Roman" w:cs="Times New Roman"/>
        </w:rPr>
        <w:t xml:space="preserve"> </w:t>
      </w:r>
      <w:r w:rsidR="00922FD9" w:rsidRPr="00E6736F">
        <w:rPr>
          <w:rFonts w:ascii="Times New Roman" w:hAnsi="Times New Roman" w:cs="Times New Roman"/>
        </w:rPr>
        <w:t>MEC, 2010, p.</w:t>
      </w:r>
      <w:r w:rsidR="00367541">
        <w:rPr>
          <w:rFonts w:ascii="Times New Roman" w:hAnsi="Times New Roman" w:cs="Times New Roman"/>
        </w:rPr>
        <w:t xml:space="preserve"> </w:t>
      </w:r>
      <w:r w:rsidR="00922FD9" w:rsidRPr="00E6736F">
        <w:rPr>
          <w:rFonts w:ascii="Times New Roman" w:hAnsi="Times New Roman" w:cs="Times New Roman"/>
        </w:rPr>
        <w:t>14).</w:t>
      </w:r>
    </w:p>
    <w:p w14:paraId="78355832" w14:textId="47793BF9" w:rsidR="00922FD9" w:rsidRPr="00922FD9" w:rsidRDefault="00922FD9" w:rsidP="00CC3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D9">
        <w:rPr>
          <w:rFonts w:ascii="Times New Roman" w:hAnsi="Times New Roman" w:cs="Times New Roman"/>
          <w:sz w:val="24"/>
          <w:szCs w:val="24"/>
        </w:rPr>
        <w:t>O quadro acima mostra a brinquedoteca como um lugar de aprendizagem e prática pedagógica, nos remetendo a uma reflexão sobre o lugar da ludicidade na formação do professor e nos processos de ensino e aprendizagem.  A brinquedoteca justifica-se por promover saberes e concepções sobre a infância, os jogos, brinquedos e brincadeiras e atuação reflexiva, crítica e consciente sobre o brincar no espaço da escola.  A importância da brinquedoteca, dentre tantas questões fundamentais podemos citar duas que merecem destaque, o brincar como um direito da criança e brincar como linguagem própria da infância.  Embora o direito de brincar (que estão explícitos nos artigos 16,59,70 e 71 do ECA) seja considerado um direito fundamentado especial, é preciso cuidar para que possa se cumprir na sua totalidade. Brincar não apenas na Educação Infantil, mas também no Ensino Fundamental, pois elas continuam sendo crianças até os 1</w:t>
      </w:r>
      <w:r w:rsidR="00F715EE">
        <w:rPr>
          <w:rFonts w:ascii="Times New Roman" w:hAnsi="Times New Roman" w:cs="Times New Roman"/>
          <w:sz w:val="24"/>
          <w:szCs w:val="24"/>
        </w:rPr>
        <w:t>2 anos i</w:t>
      </w:r>
      <w:r w:rsidR="007C2F56">
        <w:rPr>
          <w:rFonts w:ascii="Times New Roman" w:hAnsi="Times New Roman" w:cs="Times New Roman"/>
          <w:sz w:val="24"/>
          <w:szCs w:val="24"/>
        </w:rPr>
        <w:t>ncompletos (BRASIL,</w:t>
      </w:r>
      <w:r w:rsidR="00F715EE">
        <w:rPr>
          <w:rFonts w:ascii="Times New Roman" w:hAnsi="Times New Roman" w:cs="Times New Roman"/>
          <w:sz w:val="24"/>
          <w:szCs w:val="24"/>
        </w:rPr>
        <w:t xml:space="preserve"> 1990).</w:t>
      </w:r>
    </w:p>
    <w:p w14:paraId="31856954" w14:textId="77777777" w:rsidR="00922FD9" w:rsidRPr="00922FD9" w:rsidRDefault="00922FD9" w:rsidP="00CC3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D9">
        <w:rPr>
          <w:rFonts w:ascii="Times New Roman" w:hAnsi="Times New Roman" w:cs="Times New Roman"/>
          <w:sz w:val="24"/>
          <w:szCs w:val="24"/>
        </w:rPr>
        <w:t>A LDB Lei 9394/9</w:t>
      </w:r>
      <w:r w:rsidR="000D1B2A">
        <w:rPr>
          <w:rFonts w:ascii="Times New Roman" w:hAnsi="Times New Roman" w:cs="Times New Roman"/>
          <w:sz w:val="24"/>
          <w:szCs w:val="24"/>
        </w:rPr>
        <w:t>6</w:t>
      </w:r>
      <w:r w:rsidRPr="00922FD9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922FD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22FD9">
        <w:rPr>
          <w:rFonts w:ascii="Times New Roman" w:hAnsi="Times New Roman" w:cs="Times New Roman"/>
          <w:sz w:val="24"/>
          <w:szCs w:val="24"/>
        </w:rPr>
        <w:t xml:space="preserve">também trata do direito das crianças  brincarem, como forma particular de expressão, pensamento, interação e comunicação infantil, neste sentido, é relevante que seja assegurado à criança a liberdade de brincar e dispor de tempo para brincar livremente no cotidiano escolar, em casa, no hospital se estiver internada e tantos </w:t>
      </w:r>
      <w:r w:rsidRPr="00922FD9">
        <w:rPr>
          <w:rFonts w:ascii="Times New Roman" w:hAnsi="Times New Roman" w:cs="Times New Roman"/>
          <w:sz w:val="24"/>
          <w:szCs w:val="24"/>
        </w:rPr>
        <w:lastRenderedPageBreak/>
        <w:t>outros lugares que ela possa estar para o pleno desenvolvimento de sua personalidade e de suas potencialidades. Libertar a criança é reconhecer o direito de, na medida do possível, dar-lhe a chance de governar a si própria e de ser ela própria. Em outras palavras, libertá-las é deixar serem agentes da sua própria experiência.</w:t>
      </w:r>
    </w:p>
    <w:p w14:paraId="66269C65" w14:textId="5857B59D" w:rsidR="00922FD9" w:rsidRPr="00922FD9" w:rsidRDefault="00922FD9" w:rsidP="00CC3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D9">
        <w:rPr>
          <w:rFonts w:ascii="Times New Roman" w:hAnsi="Times New Roman" w:cs="Times New Roman"/>
          <w:sz w:val="24"/>
          <w:szCs w:val="24"/>
        </w:rPr>
        <w:t xml:space="preserve">Por se tratar de linguagem própria da criança, o brincar deve ser considerado nas concepções de infância, do currículo da formação dos futuros professores e em especial do currículo das escolas de Educação Infantil e Ensino Fundamental.  Neste sentido, a brinquedoteca universitária tem o potencial ser um local de experimento para a formação docente, onde os alunos do curso de pedagogia podem ter acesso a uma grande variedade de jogos, brinquedos e brincadeiras e compreender o papel de cada objeto lúdico, bem como da sua importância nos processos de aprendizagem.  </w:t>
      </w:r>
    </w:p>
    <w:p w14:paraId="724AC992" w14:textId="71B8024E" w:rsidR="00922FD9" w:rsidRDefault="00922FD9" w:rsidP="00CC3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FD9">
        <w:rPr>
          <w:rFonts w:ascii="Times New Roman" w:hAnsi="Times New Roman" w:cs="Times New Roman"/>
          <w:sz w:val="24"/>
          <w:szCs w:val="24"/>
        </w:rPr>
        <w:t>O critério de qualidade descrito na avaliação da brinquedoteca como “jogo educativo”, é algo para refletirmos sobre a compreensão do que é o jog</w:t>
      </w:r>
      <w:r w:rsidR="0018183F">
        <w:rPr>
          <w:rFonts w:ascii="Times New Roman" w:hAnsi="Times New Roman" w:cs="Times New Roman"/>
          <w:sz w:val="24"/>
          <w:szCs w:val="24"/>
        </w:rPr>
        <w:t>o educativo. Para Teixeira (2018</w:t>
      </w:r>
      <w:r w:rsidRPr="00922FD9">
        <w:rPr>
          <w:rFonts w:ascii="Times New Roman" w:hAnsi="Times New Roman" w:cs="Times New Roman"/>
          <w:sz w:val="24"/>
          <w:szCs w:val="24"/>
        </w:rPr>
        <w:t>), todo jogo ou brinquedo ensina sem precisar ser “educativo”, porém o vocábulo educativo diz respeito ao uso do jogo ou brinquedo como um instrumento material para fins didáticos metodológicos. Ao discutir o brinquedo educativo, Oliveira (2010),</w:t>
      </w:r>
      <w:r w:rsidR="005839BD">
        <w:rPr>
          <w:rFonts w:ascii="Times New Roman" w:hAnsi="Times New Roman" w:cs="Times New Roman"/>
          <w:sz w:val="24"/>
          <w:szCs w:val="24"/>
        </w:rPr>
        <w:t xml:space="preserve"> Fortuna (2010), Kishimoto (2010</w:t>
      </w:r>
      <w:r w:rsidRPr="00922FD9">
        <w:rPr>
          <w:rFonts w:ascii="Times New Roman" w:hAnsi="Times New Roman" w:cs="Times New Roman"/>
          <w:sz w:val="24"/>
          <w:szCs w:val="24"/>
        </w:rPr>
        <w:t xml:space="preserve">) defendem o livre brincar em oposição ao brincar para educar, pois ao definir o brinquedo ou o jogo como educativo já separa da essência do brincar pelo brincar defendido pelas autoras, já que divertir-se, alegrar-se são ações encontradas na brincadeira espontânea que se observamos não precisa necessariamente do objeto lúdico mas da intenção de interagir gratuitamente e se encontrar no ócio, sem perder o caráter autotélico presente na ação do brincar no qual a criança brinca por brincar. O que torna um objeto brinquedo não está necessariamente no objeto, mas na ação do brincar, na imaginação. </w:t>
      </w:r>
    </w:p>
    <w:p w14:paraId="77A206F0" w14:textId="77777777" w:rsidR="0018183F" w:rsidRDefault="0018183F" w:rsidP="00CC38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A3B184" w14:textId="77777777" w:rsidR="00EB2982" w:rsidRPr="00CC387B" w:rsidRDefault="00EB2982" w:rsidP="00CC38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87B">
        <w:rPr>
          <w:rFonts w:ascii="Times New Roman" w:hAnsi="Times New Roman" w:cs="Times New Roman"/>
          <w:b/>
          <w:sz w:val="24"/>
          <w:szCs w:val="24"/>
        </w:rPr>
        <w:t>MÉTODO</w:t>
      </w:r>
    </w:p>
    <w:p w14:paraId="5BDDCF8C" w14:textId="77777777" w:rsidR="002E7B37" w:rsidRPr="00CC387B" w:rsidRDefault="00192CB4" w:rsidP="00CC38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87B">
        <w:rPr>
          <w:rFonts w:ascii="Times New Roman" w:hAnsi="Times New Roman" w:cs="Times New Roman"/>
          <w:b/>
          <w:sz w:val="24"/>
          <w:szCs w:val="24"/>
        </w:rPr>
        <w:t>O c</w:t>
      </w:r>
      <w:r w:rsidR="002E7B37" w:rsidRPr="00CC387B">
        <w:rPr>
          <w:rFonts w:ascii="Times New Roman" w:hAnsi="Times New Roman" w:cs="Times New Roman"/>
          <w:b/>
          <w:sz w:val="24"/>
          <w:szCs w:val="24"/>
        </w:rPr>
        <w:t>aminho a ser percorrido na Brinquedoteca Universitária Ciranda do Saber da UFRB</w:t>
      </w:r>
    </w:p>
    <w:p w14:paraId="67700958" w14:textId="3D2AE7A6" w:rsidR="00E86C4C" w:rsidRPr="00D01922" w:rsidRDefault="00771AE8" w:rsidP="00E86C4C">
      <w:pPr>
        <w:pStyle w:val="Recuodecorpodetexto"/>
        <w:spacing w:line="360" w:lineRule="auto"/>
        <w:ind w:firstLine="0"/>
        <w:rPr>
          <w:b w:val="0"/>
          <w:bCs w:val="0"/>
        </w:rPr>
      </w:pPr>
      <w:r w:rsidRPr="00E86C4C">
        <w:rPr>
          <w:b w:val="0"/>
        </w:rPr>
        <w:t>N</w:t>
      </w:r>
      <w:r w:rsidR="000D1B2A" w:rsidRPr="00E86C4C">
        <w:rPr>
          <w:b w:val="0"/>
        </w:rPr>
        <w:t>o que tange o caminho percorrido, nos alicerçamos nos pressup</w:t>
      </w:r>
      <w:r w:rsidR="00FE2633" w:rsidRPr="00E86C4C">
        <w:rPr>
          <w:b w:val="0"/>
        </w:rPr>
        <w:t xml:space="preserve">ostos da pesquisa </w:t>
      </w:r>
      <w:r w:rsidR="00BC264D" w:rsidRPr="00E86C4C">
        <w:rPr>
          <w:b w:val="0"/>
        </w:rPr>
        <w:t xml:space="preserve">de natureza </w:t>
      </w:r>
      <w:r w:rsidR="00FE2633" w:rsidRPr="00E86C4C">
        <w:rPr>
          <w:b w:val="0"/>
        </w:rPr>
        <w:t xml:space="preserve">qualitativa e </w:t>
      </w:r>
      <w:r w:rsidR="00CA31A4">
        <w:rPr>
          <w:b w:val="0"/>
        </w:rPr>
        <w:t>exploratória. E</w:t>
      </w:r>
      <w:r w:rsidR="000D1B2A" w:rsidRPr="00E86C4C">
        <w:rPr>
          <w:b w:val="0"/>
        </w:rPr>
        <w:t xml:space="preserve">ssa forma de tratar os dados, de acordo com </w:t>
      </w:r>
      <w:proofErr w:type="spellStart"/>
      <w:r w:rsidR="000D1B2A" w:rsidRPr="00E86C4C">
        <w:rPr>
          <w:b w:val="0"/>
        </w:rPr>
        <w:t>Minayo</w:t>
      </w:r>
      <w:proofErr w:type="spellEnd"/>
      <w:r w:rsidR="000D1B2A" w:rsidRPr="00E86C4C">
        <w:rPr>
          <w:b w:val="0"/>
        </w:rPr>
        <w:t xml:space="preserve"> (2007), a pesquisa qualitativa estimula os sujeitos pesquisadores para refletirem e expressarem livremente o que sent</w:t>
      </w:r>
      <w:r w:rsidR="00765C7F" w:rsidRPr="00E86C4C">
        <w:rPr>
          <w:b w:val="0"/>
        </w:rPr>
        <w:t xml:space="preserve">em sobre o objeto em evidência.  Para </w:t>
      </w:r>
      <w:proofErr w:type="spellStart"/>
      <w:r w:rsidR="00765C7F" w:rsidRPr="00E86C4C">
        <w:rPr>
          <w:b w:val="0"/>
        </w:rPr>
        <w:t>Minayo</w:t>
      </w:r>
      <w:proofErr w:type="spellEnd"/>
      <w:r w:rsidR="00765C7F" w:rsidRPr="00E86C4C">
        <w:rPr>
          <w:b w:val="0"/>
        </w:rPr>
        <w:t xml:space="preserve"> (2</w:t>
      </w:r>
      <w:r w:rsidR="00BC264D" w:rsidRPr="00E86C4C">
        <w:rPr>
          <w:b w:val="0"/>
        </w:rPr>
        <w:t>007), a pesquisa qualitativa</w:t>
      </w:r>
      <w:r w:rsidR="00765C7F" w:rsidRPr="00E86C4C">
        <w:rPr>
          <w:b w:val="0"/>
        </w:rPr>
        <w:t xml:space="preserve"> procura responder as questões específicas de uma determinada </w:t>
      </w:r>
      <w:r w:rsidR="00765C7F" w:rsidRPr="00E86C4C">
        <w:rPr>
          <w:b w:val="0"/>
        </w:rPr>
        <w:lastRenderedPageBreak/>
        <w:t>realidade social não quantificável e com a possibilidade</w:t>
      </w:r>
      <w:r w:rsidR="00BC264D" w:rsidRPr="00E86C4C">
        <w:rPr>
          <w:b w:val="0"/>
        </w:rPr>
        <w:t xml:space="preserve"> de</w:t>
      </w:r>
      <w:r w:rsidR="00765C7F" w:rsidRPr="00E86C4C">
        <w:rPr>
          <w:b w:val="0"/>
        </w:rPr>
        <w:t xml:space="preserve"> aprofundar e ampliar os múltiplos significados ao mesmo tempo em que favorece o uso de diferentes métodos. </w:t>
      </w:r>
      <w:r w:rsidR="00730423" w:rsidRPr="00E86C4C">
        <w:rPr>
          <w:b w:val="0"/>
        </w:rPr>
        <w:t xml:space="preserve">  </w:t>
      </w:r>
      <w:r w:rsidR="00FE2633" w:rsidRPr="00E86C4C">
        <w:rPr>
          <w:b w:val="0"/>
        </w:rPr>
        <w:t xml:space="preserve">Para fins da coleta de dados será utilizado a </w:t>
      </w:r>
      <w:r w:rsidR="00BC264D" w:rsidRPr="00E86C4C">
        <w:rPr>
          <w:b w:val="0"/>
        </w:rPr>
        <w:t xml:space="preserve">metodologia baseada nos pressupostos da </w:t>
      </w:r>
      <w:r w:rsidR="00FE2633" w:rsidRPr="00E86C4C">
        <w:rPr>
          <w:b w:val="0"/>
        </w:rPr>
        <w:t xml:space="preserve">pesquisa-ação, </w:t>
      </w:r>
      <w:r w:rsidR="00E86C4C" w:rsidRPr="00E86C4C">
        <w:rPr>
          <w:b w:val="0"/>
          <w:bCs w:val="0"/>
        </w:rPr>
        <w:t>que</w:t>
      </w:r>
      <w:r w:rsidR="00E86C4C">
        <w:rPr>
          <w:b w:val="0"/>
          <w:bCs w:val="0"/>
        </w:rPr>
        <w:t xml:space="preserve"> é</w:t>
      </w:r>
      <w:r w:rsidR="00E86C4C" w:rsidRPr="00D01922">
        <w:rPr>
          <w:b w:val="0"/>
          <w:bCs w:val="0"/>
        </w:rPr>
        <w:t xml:space="preserve"> um tipo de pesquisa social com base empírica que é </w:t>
      </w:r>
      <w:r w:rsidR="00E86C4C">
        <w:rPr>
          <w:b w:val="0"/>
          <w:bCs w:val="0"/>
        </w:rPr>
        <w:t>“</w:t>
      </w:r>
      <w:r w:rsidR="00E86C4C" w:rsidRPr="00D01922">
        <w:rPr>
          <w:b w:val="0"/>
          <w:bCs w:val="0"/>
        </w:rPr>
        <w:t>concebida e realizada em estreita associação com uma ação ou com a resolução de um problema coletivo e no qual os pesquisadores e os participantes representativ</w:t>
      </w:r>
      <w:r w:rsidR="00E86C4C">
        <w:rPr>
          <w:b w:val="0"/>
          <w:bCs w:val="0"/>
        </w:rPr>
        <w:t>os da situação ou do problema es</w:t>
      </w:r>
      <w:r w:rsidR="00E86C4C" w:rsidRPr="00D01922">
        <w:rPr>
          <w:b w:val="0"/>
          <w:bCs w:val="0"/>
        </w:rPr>
        <w:t>tão envolvidos de modo cooperativo ou participativo</w:t>
      </w:r>
      <w:r w:rsidR="00E86C4C">
        <w:rPr>
          <w:b w:val="0"/>
          <w:bCs w:val="0"/>
        </w:rPr>
        <w:t>”</w:t>
      </w:r>
      <w:r w:rsidR="00E86C4C" w:rsidRPr="00D01922">
        <w:rPr>
          <w:b w:val="0"/>
          <w:bCs w:val="0"/>
        </w:rPr>
        <w:t>. (T</w:t>
      </w:r>
      <w:r w:rsidR="00AA0479" w:rsidRPr="00D01922">
        <w:rPr>
          <w:b w:val="0"/>
          <w:bCs w:val="0"/>
        </w:rPr>
        <w:t>HIOLLENT</w:t>
      </w:r>
      <w:r w:rsidR="00E86C4C" w:rsidRPr="00D01922">
        <w:rPr>
          <w:b w:val="0"/>
          <w:bCs w:val="0"/>
        </w:rPr>
        <w:t>, 2003, p. 14)</w:t>
      </w:r>
      <w:r w:rsidR="00E86C4C">
        <w:rPr>
          <w:b w:val="0"/>
          <w:bCs w:val="0"/>
        </w:rPr>
        <w:t>.</w:t>
      </w:r>
    </w:p>
    <w:p w14:paraId="50236CDA" w14:textId="77777777" w:rsidR="000D1B2A" w:rsidRPr="00367541" w:rsidRDefault="00F7003B" w:rsidP="00E86C4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541">
        <w:rPr>
          <w:rFonts w:ascii="Times New Roman" w:hAnsi="Times New Roman" w:cs="Times New Roman"/>
          <w:bCs/>
          <w:sz w:val="24"/>
          <w:szCs w:val="24"/>
        </w:rPr>
        <w:t>A opção pela pesquisa-ação</w:t>
      </w:r>
      <w:r w:rsidR="00E86C4C" w:rsidRPr="00367541">
        <w:rPr>
          <w:rFonts w:ascii="Times New Roman" w:hAnsi="Times New Roman" w:cs="Times New Roman"/>
          <w:bCs/>
          <w:sz w:val="24"/>
          <w:szCs w:val="24"/>
        </w:rPr>
        <w:t xml:space="preserve"> fundamentou-se na possibilidade de se criar um espaço permanente de pesquisa, de reflexão e de análise das práticas didático-pedagógicas no interior da brinquedoteca universitária da UFRB.</w:t>
      </w:r>
    </w:p>
    <w:p w14:paraId="7A13D902" w14:textId="41C2E628" w:rsidR="00771AE8" w:rsidRDefault="00771AE8" w:rsidP="00CC3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E8">
        <w:rPr>
          <w:rFonts w:ascii="Times New Roman" w:hAnsi="Times New Roman" w:cs="Times New Roman"/>
          <w:b/>
          <w:sz w:val="24"/>
          <w:szCs w:val="24"/>
        </w:rPr>
        <w:t>Sujeitos:</w:t>
      </w:r>
      <w:r>
        <w:rPr>
          <w:rFonts w:ascii="Times New Roman" w:hAnsi="Times New Roman" w:cs="Times New Roman"/>
          <w:sz w:val="24"/>
          <w:szCs w:val="24"/>
        </w:rPr>
        <w:t xml:space="preserve"> professores e alunos do curso de Pedagogia do Centro de </w:t>
      </w:r>
      <w:r w:rsidR="005273A3">
        <w:rPr>
          <w:rFonts w:ascii="Times New Roman" w:hAnsi="Times New Roman" w:cs="Times New Roman"/>
          <w:sz w:val="24"/>
          <w:szCs w:val="24"/>
        </w:rPr>
        <w:t>Formação de professores da UFRB/Amargosa/BA</w:t>
      </w:r>
    </w:p>
    <w:p w14:paraId="66791E8E" w14:textId="6D04603A" w:rsidR="00771AE8" w:rsidRDefault="00771AE8" w:rsidP="00CC3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AE8">
        <w:rPr>
          <w:rFonts w:ascii="Times New Roman" w:hAnsi="Times New Roman" w:cs="Times New Roman"/>
          <w:b/>
          <w:sz w:val="24"/>
          <w:szCs w:val="24"/>
        </w:rPr>
        <w:t>Ambiente:</w:t>
      </w:r>
      <w:r>
        <w:rPr>
          <w:rFonts w:ascii="Times New Roman" w:hAnsi="Times New Roman" w:cs="Times New Roman"/>
          <w:sz w:val="24"/>
          <w:szCs w:val="24"/>
        </w:rPr>
        <w:t xml:space="preserve"> brinquedoteca Ciranda do Saber do curso de Pedagogia da UFRB</w:t>
      </w:r>
    </w:p>
    <w:p w14:paraId="4F961F1A" w14:textId="5BEC7240" w:rsidR="00771AE8" w:rsidRPr="00552C0F" w:rsidRDefault="00771AE8" w:rsidP="00CC3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982">
        <w:rPr>
          <w:rFonts w:ascii="Times New Roman" w:hAnsi="Times New Roman" w:cs="Times New Roman"/>
          <w:b/>
          <w:sz w:val="24"/>
          <w:szCs w:val="24"/>
        </w:rPr>
        <w:t>Procedimento:</w:t>
      </w:r>
      <w:r w:rsidRPr="00552C0F">
        <w:rPr>
          <w:rFonts w:ascii="Times New Roman" w:hAnsi="Times New Roman" w:cs="Times New Roman"/>
          <w:sz w:val="24"/>
          <w:szCs w:val="24"/>
        </w:rPr>
        <w:t xml:space="preserve"> Com base nos critérios de qualidade sugeridos pelo MEC (conforme tabela</w:t>
      </w:r>
      <w:r w:rsidR="00367541">
        <w:rPr>
          <w:rFonts w:ascii="Times New Roman" w:hAnsi="Times New Roman" w:cs="Times New Roman"/>
          <w:sz w:val="24"/>
          <w:szCs w:val="24"/>
        </w:rPr>
        <w:t xml:space="preserve"> </w:t>
      </w:r>
      <w:r w:rsidR="004C0F95">
        <w:rPr>
          <w:rFonts w:ascii="Times New Roman" w:hAnsi="Times New Roman" w:cs="Times New Roman"/>
          <w:sz w:val="24"/>
          <w:szCs w:val="24"/>
        </w:rPr>
        <w:t>1</w:t>
      </w:r>
      <w:r w:rsidRPr="00552C0F">
        <w:rPr>
          <w:rFonts w:ascii="Times New Roman" w:hAnsi="Times New Roman" w:cs="Times New Roman"/>
          <w:sz w:val="24"/>
          <w:szCs w:val="24"/>
        </w:rPr>
        <w:t>) pretende-se:</w:t>
      </w:r>
    </w:p>
    <w:p w14:paraId="4D340967" w14:textId="77777777" w:rsidR="00771AE8" w:rsidRPr="00552C0F" w:rsidRDefault="00771AE8" w:rsidP="00CC3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0F">
        <w:rPr>
          <w:rFonts w:ascii="Times New Roman" w:hAnsi="Times New Roman" w:cs="Times New Roman"/>
          <w:b/>
          <w:sz w:val="24"/>
          <w:szCs w:val="24"/>
        </w:rPr>
        <w:t>1º Passo:</w:t>
      </w:r>
      <w:r w:rsidRPr="00552C0F">
        <w:rPr>
          <w:rFonts w:ascii="Times New Roman" w:hAnsi="Times New Roman" w:cs="Times New Roman"/>
          <w:sz w:val="24"/>
          <w:szCs w:val="24"/>
        </w:rPr>
        <w:t xml:space="preserve"> Verificação dos aspectos sugeridos pelo MEC no espaço da brinquedoteca: </w:t>
      </w:r>
      <w:r w:rsidR="00E21149" w:rsidRPr="00552C0F">
        <w:rPr>
          <w:rFonts w:ascii="Times New Roman" w:hAnsi="Times New Roman" w:cs="Times New Roman"/>
          <w:sz w:val="24"/>
          <w:szCs w:val="24"/>
        </w:rPr>
        <w:t xml:space="preserve">Item 5 Plenamente satisfeito. </w:t>
      </w:r>
      <w:proofErr w:type="gramStart"/>
      <w:r w:rsidRPr="00552C0F">
        <w:rPr>
          <w:rFonts w:ascii="Times New Roman" w:hAnsi="Times New Roman" w:cs="Times New Roman"/>
          <w:sz w:val="24"/>
          <w:szCs w:val="24"/>
        </w:rPr>
        <w:t>instalações</w:t>
      </w:r>
      <w:proofErr w:type="gramEnd"/>
      <w:r w:rsidRPr="00552C0F">
        <w:rPr>
          <w:rFonts w:ascii="Times New Roman" w:hAnsi="Times New Roman" w:cs="Times New Roman"/>
          <w:sz w:val="24"/>
          <w:szCs w:val="24"/>
        </w:rPr>
        <w:t xml:space="preserve"> físicas, equipamentos, jogos educativos e brinquedos.</w:t>
      </w:r>
    </w:p>
    <w:p w14:paraId="60598FE7" w14:textId="77777777" w:rsidR="00E21149" w:rsidRPr="00552C0F" w:rsidRDefault="00E21149" w:rsidP="00CC3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C0F">
        <w:rPr>
          <w:rFonts w:ascii="Times New Roman" w:hAnsi="Times New Roman" w:cs="Times New Roman"/>
          <w:b/>
          <w:sz w:val="24"/>
          <w:szCs w:val="24"/>
        </w:rPr>
        <w:t>2º Passo</w:t>
      </w:r>
      <w:r w:rsidRPr="00552C0F">
        <w:rPr>
          <w:rFonts w:ascii="Times New Roman" w:hAnsi="Times New Roman" w:cs="Times New Roman"/>
          <w:sz w:val="24"/>
          <w:szCs w:val="24"/>
        </w:rPr>
        <w:t>: Levantamento do acervo e das condições do espaço físico juntos com os discentes.</w:t>
      </w:r>
    </w:p>
    <w:p w14:paraId="0177124B" w14:textId="1F243C87" w:rsidR="00D713EF" w:rsidRDefault="00CA31A4" w:rsidP="00CC3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713EF" w:rsidRPr="00552C0F">
        <w:rPr>
          <w:rFonts w:ascii="Times New Roman" w:hAnsi="Times New Roman" w:cs="Times New Roman"/>
          <w:b/>
          <w:sz w:val="24"/>
          <w:szCs w:val="24"/>
        </w:rPr>
        <w:t>º Passo:</w:t>
      </w:r>
      <w:r w:rsidR="00D713EF" w:rsidRPr="00552C0F">
        <w:rPr>
          <w:rFonts w:ascii="Times New Roman" w:hAnsi="Times New Roman" w:cs="Times New Roman"/>
          <w:sz w:val="24"/>
          <w:szCs w:val="24"/>
        </w:rPr>
        <w:t xml:space="preserve"> Reorganização do espaço da brinquedoteca com base nos aspectos do MEC e com </w:t>
      </w:r>
      <w:r w:rsidR="00143760" w:rsidRPr="00552C0F">
        <w:rPr>
          <w:rFonts w:ascii="Times New Roman" w:hAnsi="Times New Roman" w:cs="Times New Roman"/>
          <w:sz w:val="24"/>
          <w:szCs w:val="24"/>
        </w:rPr>
        <w:t>os tópicos discutidos na formação.</w:t>
      </w:r>
    </w:p>
    <w:p w14:paraId="50057759" w14:textId="5357F8E6" w:rsidR="004F083C" w:rsidRDefault="00CA31A4" w:rsidP="00CC38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F083C" w:rsidRPr="00D3474F">
        <w:rPr>
          <w:rFonts w:ascii="Times New Roman" w:hAnsi="Times New Roman" w:cs="Times New Roman"/>
          <w:b/>
          <w:sz w:val="24"/>
          <w:szCs w:val="24"/>
        </w:rPr>
        <w:t>º Passo</w:t>
      </w:r>
      <w:r w:rsidR="00D3474F" w:rsidRPr="00D3474F">
        <w:rPr>
          <w:rFonts w:ascii="Times New Roman" w:hAnsi="Times New Roman" w:cs="Times New Roman"/>
          <w:b/>
          <w:sz w:val="24"/>
          <w:szCs w:val="24"/>
        </w:rPr>
        <w:t>:</w:t>
      </w:r>
      <w:r w:rsidR="004F083C">
        <w:rPr>
          <w:rFonts w:ascii="Times New Roman" w:hAnsi="Times New Roman" w:cs="Times New Roman"/>
          <w:sz w:val="24"/>
          <w:szCs w:val="24"/>
        </w:rPr>
        <w:t xml:space="preserve"> ressignificação do espaço da brinquedoteca e da escola com base nos aspectos sugeridos pelo MEC e pelos tópicos de formação.</w:t>
      </w:r>
    </w:p>
    <w:p w14:paraId="0062EB84" w14:textId="6BE9969E" w:rsidR="00904F10" w:rsidRPr="00904F10" w:rsidRDefault="00904F10" w:rsidP="0014376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4F10">
        <w:rPr>
          <w:rFonts w:ascii="Times New Roman" w:hAnsi="Times New Roman" w:cs="Times New Roman"/>
          <w:b/>
          <w:sz w:val="24"/>
          <w:szCs w:val="24"/>
        </w:rPr>
        <w:t>Resultados e Discussão</w:t>
      </w:r>
    </w:p>
    <w:p w14:paraId="6DF1DC60" w14:textId="77777777" w:rsidR="003B4DBE" w:rsidRDefault="00904F10" w:rsidP="001437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se tratar de um projeto, serão discutidos posteriormente. </w:t>
      </w:r>
    </w:p>
    <w:p w14:paraId="7B440CCD" w14:textId="77777777" w:rsidR="00341E8A" w:rsidRDefault="00341E8A" w:rsidP="00341E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512CA" w14:textId="77777777" w:rsidR="003B4DBE" w:rsidRPr="00341E8A" w:rsidRDefault="003B4DBE" w:rsidP="00341E8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1E8A">
        <w:rPr>
          <w:rFonts w:ascii="Times New Roman" w:hAnsi="Times New Roman" w:cs="Times New Roman"/>
          <w:b/>
          <w:sz w:val="24"/>
          <w:szCs w:val="24"/>
        </w:rPr>
        <w:t>CONSIDERAÇÕE</w:t>
      </w:r>
      <w:r w:rsidR="007D4848" w:rsidRPr="00341E8A">
        <w:rPr>
          <w:rFonts w:ascii="Times New Roman" w:hAnsi="Times New Roman" w:cs="Times New Roman"/>
          <w:b/>
          <w:sz w:val="24"/>
          <w:szCs w:val="24"/>
        </w:rPr>
        <w:t>S</w:t>
      </w:r>
    </w:p>
    <w:p w14:paraId="771E7C43" w14:textId="47A7852C" w:rsidR="00FE2633" w:rsidRDefault="007165C2" w:rsidP="00341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40">
        <w:rPr>
          <w:rFonts w:ascii="Times New Roman" w:hAnsi="Times New Roman" w:cs="Times New Roman"/>
          <w:sz w:val="24"/>
          <w:szCs w:val="24"/>
        </w:rPr>
        <w:lastRenderedPageBreak/>
        <w:t>As mudanças no campo das políticas públicas para a educação atingem diretamente cada sujeito partic</w:t>
      </w:r>
      <w:r w:rsidR="00C573E5" w:rsidRPr="00553440">
        <w:rPr>
          <w:rFonts w:ascii="Times New Roman" w:hAnsi="Times New Roman" w:cs="Times New Roman"/>
          <w:sz w:val="24"/>
          <w:szCs w:val="24"/>
        </w:rPr>
        <w:t>ipante do processo educativo, e isso é esperado no campo da educação, já</w:t>
      </w:r>
      <w:r w:rsidR="002872CE">
        <w:rPr>
          <w:rFonts w:ascii="Times New Roman" w:hAnsi="Times New Roman" w:cs="Times New Roman"/>
          <w:sz w:val="24"/>
          <w:szCs w:val="24"/>
        </w:rPr>
        <w:t xml:space="preserve"> que</w:t>
      </w:r>
      <w:r w:rsidR="00C573E5" w:rsidRPr="00553440">
        <w:rPr>
          <w:rFonts w:ascii="Times New Roman" w:hAnsi="Times New Roman" w:cs="Times New Roman"/>
          <w:sz w:val="24"/>
          <w:szCs w:val="24"/>
        </w:rPr>
        <w:t xml:space="preserve"> </w:t>
      </w:r>
      <w:r w:rsidR="00121820" w:rsidRPr="00553440">
        <w:rPr>
          <w:rFonts w:ascii="Times New Roman" w:hAnsi="Times New Roman" w:cs="Times New Roman"/>
          <w:sz w:val="24"/>
          <w:szCs w:val="24"/>
        </w:rPr>
        <w:t>as mudanças vêm</w:t>
      </w:r>
      <w:r w:rsidR="00C573E5" w:rsidRPr="00553440">
        <w:rPr>
          <w:rFonts w:ascii="Times New Roman" w:hAnsi="Times New Roman" w:cs="Times New Roman"/>
          <w:sz w:val="24"/>
          <w:szCs w:val="24"/>
        </w:rPr>
        <w:t xml:space="preserve"> de cima para baixo, isto é a lei determina o funcionamento e as escolas cumprem.  Os adultos dessa relação vão se organizar para discutir quais as melhores formas de atender as exigências legais e ao mesmo tempo, não perder de vista os objetivos</w:t>
      </w:r>
      <w:r w:rsidR="00685B53">
        <w:rPr>
          <w:rFonts w:ascii="Times New Roman" w:hAnsi="Times New Roman" w:cs="Times New Roman"/>
          <w:sz w:val="24"/>
          <w:szCs w:val="24"/>
        </w:rPr>
        <w:t xml:space="preserve"> da </w:t>
      </w:r>
      <w:r w:rsidR="00C573E5" w:rsidRPr="00553440">
        <w:rPr>
          <w:rFonts w:ascii="Times New Roman" w:hAnsi="Times New Roman" w:cs="Times New Roman"/>
          <w:sz w:val="24"/>
          <w:szCs w:val="24"/>
        </w:rPr>
        <w:t>aprendizagem levando em conta seu</w:t>
      </w:r>
      <w:r w:rsidR="00685B53">
        <w:rPr>
          <w:rFonts w:ascii="Times New Roman" w:hAnsi="Times New Roman" w:cs="Times New Roman"/>
          <w:sz w:val="24"/>
          <w:szCs w:val="24"/>
        </w:rPr>
        <w:t>s</w:t>
      </w:r>
      <w:r w:rsidR="00C573E5" w:rsidRPr="00553440">
        <w:rPr>
          <w:rFonts w:ascii="Times New Roman" w:hAnsi="Times New Roman" w:cs="Times New Roman"/>
          <w:sz w:val="24"/>
          <w:szCs w:val="24"/>
        </w:rPr>
        <w:t xml:space="preserve"> contextos e suas diversidades. </w:t>
      </w:r>
      <w:r w:rsidR="00A40880" w:rsidRPr="00553440">
        <w:rPr>
          <w:rFonts w:ascii="Times New Roman" w:hAnsi="Times New Roman" w:cs="Times New Roman"/>
          <w:sz w:val="24"/>
          <w:szCs w:val="24"/>
        </w:rPr>
        <w:t>No entanto, as criança</w:t>
      </w:r>
      <w:r w:rsidR="00121820">
        <w:rPr>
          <w:rFonts w:ascii="Times New Roman" w:hAnsi="Times New Roman" w:cs="Times New Roman"/>
          <w:sz w:val="24"/>
          <w:szCs w:val="24"/>
        </w:rPr>
        <w:t>s</w:t>
      </w:r>
      <w:r w:rsidR="00A40880" w:rsidRPr="00553440">
        <w:rPr>
          <w:rFonts w:ascii="Times New Roman" w:hAnsi="Times New Roman" w:cs="Times New Roman"/>
          <w:sz w:val="24"/>
          <w:szCs w:val="24"/>
        </w:rPr>
        <w:t xml:space="preserve"> que são os m</w:t>
      </w:r>
      <w:r w:rsidR="002872CE">
        <w:rPr>
          <w:rFonts w:ascii="Times New Roman" w:hAnsi="Times New Roman" w:cs="Times New Roman"/>
          <w:sz w:val="24"/>
          <w:szCs w:val="24"/>
        </w:rPr>
        <w:t>aiores alvos destas mudanças nem sempre</w:t>
      </w:r>
      <w:r w:rsidR="00A40880" w:rsidRPr="00553440">
        <w:rPr>
          <w:rFonts w:ascii="Times New Roman" w:hAnsi="Times New Roman" w:cs="Times New Roman"/>
          <w:sz w:val="24"/>
          <w:szCs w:val="24"/>
        </w:rPr>
        <w:t xml:space="preserve"> tem “lugar” nestas discussões </w:t>
      </w:r>
      <w:r w:rsidR="002872CE">
        <w:rPr>
          <w:rFonts w:ascii="Times New Roman" w:hAnsi="Times New Roman" w:cs="Times New Roman"/>
          <w:sz w:val="24"/>
          <w:szCs w:val="24"/>
        </w:rPr>
        <w:t xml:space="preserve">e </w:t>
      </w:r>
      <w:r w:rsidR="00A40880" w:rsidRPr="00553440">
        <w:rPr>
          <w:rFonts w:ascii="Times New Roman" w:hAnsi="Times New Roman" w:cs="Times New Roman"/>
          <w:sz w:val="24"/>
          <w:szCs w:val="24"/>
        </w:rPr>
        <w:t xml:space="preserve">são consideradas </w:t>
      </w:r>
      <w:r w:rsidR="002872CE">
        <w:rPr>
          <w:rFonts w:ascii="Times New Roman" w:hAnsi="Times New Roman" w:cs="Times New Roman"/>
          <w:sz w:val="24"/>
          <w:szCs w:val="24"/>
        </w:rPr>
        <w:t xml:space="preserve">os </w:t>
      </w:r>
      <w:r w:rsidR="00A40880" w:rsidRPr="00553440">
        <w:rPr>
          <w:rFonts w:ascii="Times New Roman" w:hAnsi="Times New Roman" w:cs="Times New Roman"/>
          <w:sz w:val="24"/>
          <w:szCs w:val="24"/>
        </w:rPr>
        <w:t xml:space="preserve">sujeitos que recebem o que escola oferece sem direito a voz ou a vez nas mudanças que vão afetar a sua rotina e toda a sua vida </w:t>
      </w:r>
      <w:r w:rsidR="002872CE">
        <w:rPr>
          <w:rFonts w:ascii="Times New Roman" w:hAnsi="Times New Roman" w:cs="Times New Roman"/>
          <w:sz w:val="24"/>
          <w:szCs w:val="24"/>
        </w:rPr>
        <w:t xml:space="preserve">na </w:t>
      </w:r>
      <w:r w:rsidR="00A40880" w:rsidRPr="00553440">
        <w:rPr>
          <w:rFonts w:ascii="Times New Roman" w:hAnsi="Times New Roman" w:cs="Times New Roman"/>
          <w:sz w:val="24"/>
          <w:szCs w:val="24"/>
        </w:rPr>
        <w:t xml:space="preserve">escola. </w:t>
      </w:r>
      <w:r w:rsidRPr="00553440">
        <w:rPr>
          <w:rFonts w:ascii="Times New Roman" w:hAnsi="Times New Roman" w:cs="Times New Roman"/>
          <w:sz w:val="24"/>
          <w:szCs w:val="24"/>
        </w:rPr>
        <w:t xml:space="preserve">  </w:t>
      </w:r>
      <w:r w:rsidR="00EC0A2A">
        <w:rPr>
          <w:rFonts w:ascii="Times New Roman" w:hAnsi="Times New Roman" w:cs="Times New Roman"/>
          <w:sz w:val="24"/>
          <w:szCs w:val="24"/>
        </w:rPr>
        <w:t>Neste sentido, a</w:t>
      </w:r>
      <w:r w:rsidR="009549F4">
        <w:rPr>
          <w:rFonts w:ascii="Times New Roman" w:hAnsi="Times New Roman" w:cs="Times New Roman"/>
          <w:sz w:val="24"/>
          <w:szCs w:val="24"/>
        </w:rPr>
        <w:t xml:space="preserve"> brinquedoteca vem ser um</w:t>
      </w:r>
      <w:r w:rsidR="00EC0A2A">
        <w:rPr>
          <w:rFonts w:ascii="Times New Roman" w:hAnsi="Times New Roman" w:cs="Times New Roman"/>
          <w:sz w:val="24"/>
          <w:szCs w:val="24"/>
        </w:rPr>
        <w:t xml:space="preserve"> lugar de reflexão e ao mesmo tempo de escuta</w:t>
      </w:r>
      <w:r w:rsidR="009549F4">
        <w:rPr>
          <w:rFonts w:ascii="Times New Roman" w:hAnsi="Times New Roman" w:cs="Times New Roman"/>
          <w:sz w:val="24"/>
          <w:szCs w:val="24"/>
        </w:rPr>
        <w:t xml:space="preserve"> das vozes da infância. Isso porque o professor que em sua formação aprendeu a importância do brincar</w:t>
      </w:r>
      <w:r w:rsidR="004F7BC8">
        <w:rPr>
          <w:rFonts w:ascii="Times New Roman" w:hAnsi="Times New Roman" w:cs="Times New Roman"/>
          <w:sz w:val="24"/>
          <w:szCs w:val="24"/>
        </w:rPr>
        <w:t xml:space="preserve"> vai observar e verificar o que as crianças estão dizendo, seja por meio dos seus gestos, das suas vozes, do seu comportamento ou do seu brincar.</w:t>
      </w:r>
      <w:r w:rsidR="00685B5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920EF9" w14:textId="77777777" w:rsidR="00A23998" w:rsidRPr="00553440" w:rsidRDefault="00A23998" w:rsidP="00341E8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brinquedoteca universitária é um espaço planejado de forma que fala muitas l</w:t>
      </w:r>
      <w:r w:rsidR="00D311B2">
        <w:rPr>
          <w:rFonts w:ascii="Times New Roman" w:hAnsi="Times New Roman" w:cs="Times New Roman"/>
          <w:sz w:val="24"/>
          <w:szCs w:val="24"/>
        </w:rPr>
        <w:t>inguagens e é</w:t>
      </w:r>
      <w:r w:rsidR="001A25E1">
        <w:rPr>
          <w:rFonts w:ascii="Times New Roman" w:hAnsi="Times New Roman" w:cs="Times New Roman"/>
          <w:sz w:val="24"/>
          <w:szCs w:val="24"/>
        </w:rPr>
        <w:t xml:space="preserve"> organizado de modo que expresse</w:t>
      </w:r>
      <w:r w:rsidR="00D311B2">
        <w:rPr>
          <w:rFonts w:ascii="Times New Roman" w:hAnsi="Times New Roman" w:cs="Times New Roman"/>
          <w:sz w:val="24"/>
          <w:szCs w:val="24"/>
        </w:rPr>
        <w:t xml:space="preserve"> </w:t>
      </w:r>
      <w:r w:rsidR="005F0B79">
        <w:rPr>
          <w:rFonts w:ascii="Times New Roman" w:hAnsi="Times New Roman" w:cs="Times New Roman"/>
          <w:sz w:val="24"/>
          <w:szCs w:val="24"/>
        </w:rPr>
        <w:t>uma intencionalidade pedagógica, é um local de ensino, pesquisa e extensão permanente que conecta as ações de formação docente de tal forma que os participantes expressam-se livremente e participam ativamente do seu processo de ensino e aprendizagem com sentido e significado.</w:t>
      </w:r>
    </w:p>
    <w:p w14:paraId="10FC47B6" w14:textId="77777777" w:rsidR="0018183F" w:rsidRDefault="0018183F" w:rsidP="0018183F">
      <w:pPr>
        <w:rPr>
          <w:rFonts w:ascii="Times New Roman" w:hAnsi="Times New Roman" w:cs="Times New Roman"/>
          <w:b/>
          <w:sz w:val="24"/>
          <w:szCs w:val="24"/>
        </w:rPr>
      </w:pPr>
    </w:p>
    <w:p w14:paraId="188670F3" w14:textId="77777777" w:rsidR="0018183F" w:rsidRPr="008F3E38" w:rsidRDefault="0018183F" w:rsidP="0018183F">
      <w:pPr>
        <w:rPr>
          <w:rFonts w:ascii="Times New Roman" w:hAnsi="Times New Roman" w:cs="Times New Roman"/>
          <w:b/>
          <w:sz w:val="24"/>
          <w:szCs w:val="24"/>
        </w:rPr>
      </w:pPr>
      <w:r w:rsidRPr="008F3E38">
        <w:rPr>
          <w:rFonts w:ascii="Times New Roman" w:hAnsi="Times New Roman" w:cs="Times New Roman"/>
          <w:b/>
          <w:sz w:val="24"/>
          <w:szCs w:val="24"/>
        </w:rPr>
        <w:t>REFERÊNCIAS</w:t>
      </w:r>
    </w:p>
    <w:p w14:paraId="78A7D05F" w14:textId="77777777" w:rsidR="0018183F" w:rsidRPr="008F3E38" w:rsidRDefault="0018183F" w:rsidP="0018183F">
      <w:pPr>
        <w:jc w:val="both"/>
        <w:rPr>
          <w:rFonts w:ascii="Times New Roman" w:hAnsi="Times New Roman" w:cs="Times New Roman"/>
          <w:sz w:val="24"/>
          <w:szCs w:val="24"/>
        </w:rPr>
      </w:pPr>
      <w:r w:rsidRPr="008F3E38">
        <w:rPr>
          <w:rFonts w:ascii="Times New Roman" w:hAnsi="Times New Roman" w:cs="Times New Roman"/>
          <w:sz w:val="24"/>
          <w:szCs w:val="24"/>
        </w:rPr>
        <w:t xml:space="preserve">ARIÈS, P. </w:t>
      </w:r>
      <w:r w:rsidRPr="008F3E38">
        <w:rPr>
          <w:rFonts w:ascii="Times New Roman" w:hAnsi="Times New Roman" w:cs="Times New Roman"/>
          <w:b/>
          <w:sz w:val="24"/>
          <w:szCs w:val="24"/>
        </w:rPr>
        <w:t>História social da infância e da família</w:t>
      </w:r>
      <w:r w:rsidRPr="008F3E38">
        <w:rPr>
          <w:rFonts w:ascii="Times New Roman" w:hAnsi="Times New Roman" w:cs="Times New Roman"/>
          <w:sz w:val="24"/>
          <w:szCs w:val="24"/>
        </w:rPr>
        <w:t>. Rio de Janeiro: Zahar, 1973.</w:t>
      </w:r>
    </w:p>
    <w:p w14:paraId="58F1D242" w14:textId="77777777" w:rsidR="0018183F" w:rsidRDefault="0018183F" w:rsidP="0018183F">
      <w:pPr>
        <w:jc w:val="both"/>
        <w:rPr>
          <w:rFonts w:ascii="Times New Roman" w:hAnsi="Times New Roman" w:cs="Times New Roman"/>
          <w:sz w:val="24"/>
          <w:szCs w:val="24"/>
        </w:rPr>
      </w:pPr>
      <w:r w:rsidRPr="008F3E38">
        <w:rPr>
          <w:rFonts w:ascii="Times New Roman" w:hAnsi="Times New Roman" w:cs="Times New Roman"/>
          <w:sz w:val="24"/>
          <w:szCs w:val="24"/>
        </w:rPr>
        <w:t xml:space="preserve">BRASIL. </w:t>
      </w:r>
      <w:r>
        <w:rPr>
          <w:rFonts w:ascii="Times New Roman" w:hAnsi="Times New Roman" w:cs="Times New Roman"/>
          <w:b/>
          <w:sz w:val="24"/>
          <w:szCs w:val="24"/>
        </w:rPr>
        <w:t>Lei n</w:t>
      </w:r>
      <w:r w:rsidRPr="008F3E38">
        <w:rPr>
          <w:rFonts w:ascii="Times New Roman" w:hAnsi="Times New Roman" w:cs="Times New Roman"/>
          <w:b/>
          <w:sz w:val="24"/>
          <w:szCs w:val="24"/>
        </w:rPr>
        <w:t>º 11.274 de 6 de fevereiro de 2006</w:t>
      </w:r>
      <w:r w:rsidRPr="008F3E38">
        <w:rPr>
          <w:rFonts w:ascii="Times New Roman" w:hAnsi="Times New Roman" w:cs="Times New Roman"/>
          <w:sz w:val="24"/>
          <w:szCs w:val="24"/>
        </w:rPr>
        <w:t>. Brasília, 2006. Disponível em: http://www2.camara.leg.br/legin/fed/lei/2006/lei-11274-6-fevereiro-2006-540875- publicacaoorig</w:t>
      </w:r>
      <w:r>
        <w:rPr>
          <w:rFonts w:ascii="Times New Roman" w:hAnsi="Times New Roman" w:cs="Times New Roman"/>
          <w:sz w:val="24"/>
          <w:szCs w:val="24"/>
        </w:rPr>
        <w:t>inal-42341-pl.html&gt;. Acesso em 08 out. 2019</w:t>
      </w:r>
      <w:r w:rsidRPr="008F3E3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1C10A8" w14:textId="77777777" w:rsidR="0018183F" w:rsidRDefault="0018183F" w:rsidP="00181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8F3E38">
        <w:rPr>
          <w:rFonts w:ascii="Times New Roman" w:hAnsi="Times New Roman" w:cs="Times New Roman"/>
          <w:sz w:val="24"/>
          <w:szCs w:val="24"/>
        </w:rPr>
        <w:t xml:space="preserve">. </w:t>
      </w:r>
      <w:r w:rsidRPr="008F3E38">
        <w:rPr>
          <w:rFonts w:ascii="Times New Roman" w:hAnsi="Times New Roman" w:cs="Times New Roman"/>
          <w:b/>
          <w:sz w:val="24"/>
          <w:szCs w:val="24"/>
        </w:rPr>
        <w:t>Projeto de Lei 414 de 2008. Brasília, 2008</w:t>
      </w:r>
      <w:r w:rsidRPr="008F3E38">
        <w:rPr>
          <w:rFonts w:ascii="Times New Roman" w:hAnsi="Times New Roman" w:cs="Times New Roman"/>
          <w:sz w:val="24"/>
          <w:szCs w:val="24"/>
        </w:rPr>
        <w:t>. Disponível em: https://www25.senado.leg.br/web/atividade/materia</w:t>
      </w:r>
      <w:r>
        <w:rPr>
          <w:rFonts w:ascii="Times New Roman" w:hAnsi="Times New Roman" w:cs="Times New Roman"/>
          <w:sz w:val="24"/>
          <w:szCs w:val="24"/>
        </w:rPr>
        <w:t>s/-/materia/88063&gt;. Acesso em: 17</w:t>
      </w:r>
      <w:r w:rsidRPr="008F3E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nov.</w:t>
      </w:r>
      <w:r w:rsidRPr="008F3E3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F3E38">
        <w:rPr>
          <w:rFonts w:ascii="Times New Roman" w:hAnsi="Times New Roman" w:cs="Times New Roman"/>
          <w:sz w:val="24"/>
          <w:szCs w:val="24"/>
        </w:rPr>
        <w:t>.</w:t>
      </w:r>
    </w:p>
    <w:p w14:paraId="5FB7DF56" w14:textId="77777777" w:rsidR="0018183F" w:rsidRPr="008F3E38" w:rsidRDefault="0018183F" w:rsidP="00181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703F62">
        <w:rPr>
          <w:rFonts w:ascii="Times New Roman" w:hAnsi="Times New Roman" w:cs="Times New Roman"/>
          <w:sz w:val="24"/>
          <w:szCs w:val="24"/>
        </w:rPr>
        <w:t xml:space="preserve">. </w:t>
      </w:r>
      <w:r w:rsidRPr="0032325E">
        <w:rPr>
          <w:rFonts w:ascii="Times New Roman" w:hAnsi="Times New Roman" w:cs="Times New Roman"/>
          <w:b/>
          <w:sz w:val="24"/>
          <w:szCs w:val="24"/>
        </w:rPr>
        <w:t>Lei Federal nº 9.394, de 20 de dezembro de 1996</w:t>
      </w:r>
      <w:r w:rsidRPr="00703F62">
        <w:rPr>
          <w:rFonts w:ascii="Times New Roman" w:hAnsi="Times New Roman" w:cs="Times New Roman"/>
          <w:sz w:val="24"/>
          <w:szCs w:val="24"/>
        </w:rPr>
        <w:t>. Brasília, 1996. Disponível em: http://www.planalto.gov.br/ccivil_</w:t>
      </w:r>
      <w:r>
        <w:rPr>
          <w:rFonts w:ascii="Times New Roman" w:hAnsi="Times New Roman" w:cs="Times New Roman"/>
          <w:sz w:val="24"/>
          <w:szCs w:val="24"/>
        </w:rPr>
        <w:t>03/leis/L9394.htm&gt;.  Acesso em 17</w:t>
      </w:r>
      <w:r w:rsidRPr="00703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Pr="00703F6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2BFFCC12" w14:textId="77777777" w:rsidR="0018183F" w:rsidRDefault="0018183F" w:rsidP="00181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______.</w:t>
      </w:r>
      <w:r w:rsidRPr="00B327CE">
        <w:rPr>
          <w:rFonts w:ascii="Times New Roman" w:hAnsi="Times New Roman" w:cs="Times New Roman"/>
          <w:sz w:val="24"/>
          <w:szCs w:val="24"/>
        </w:rPr>
        <w:t xml:space="preserve"> </w:t>
      </w:r>
      <w:r w:rsidRPr="0032325E">
        <w:rPr>
          <w:rFonts w:ascii="Times New Roman" w:hAnsi="Times New Roman" w:cs="Times New Roman"/>
          <w:b/>
          <w:sz w:val="24"/>
          <w:szCs w:val="24"/>
        </w:rPr>
        <w:t>Decreto n° 5.773 de 09 de maio de 2006.</w:t>
      </w:r>
      <w:r w:rsidRPr="002802C3">
        <w:rPr>
          <w:rFonts w:ascii="Times New Roman" w:hAnsi="Times New Roman" w:cs="Times New Roman"/>
          <w:sz w:val="24"/>
          <w:szCs w:val="24"/>
        </w:rPr>
        <w:t xml:space="preserve"> Brasília, 2006. Dispõe sobre o exercício das funções de regulação, supervisão e avaliação de instituições de educação superior e cursos superiores de graduação e </w:t>
      </w:r>
      <w:proofErr w:type="spellStart"/>
      <w:r w:rsidRPr="002802C3">
        <w:rPr>
          <w:rFonts w:ascii="Times New Roman" w:hAnsi="Times New Roman" w:cs="Times New Roman"/>
          <w:sz w:val="24"/>
          <w:szCs w:val="24"/>
        </w:rPr>
        <w:t>seqüenciais</w:t>
      </w:r>
      <w:proofErr w:type="spellEnd"/>
      <w:r w:rsidRPr="002802C3">
        <w:rPr>
          <w:rFonts w:ascii="Times New Roman" w:hAnsi="Times New Roman" w:cs="Times New Roman"/>
          <w:sz w:val="24"/>
          <w:szCs w:val="24"/>
        </w:rPr>
        <w:t xml:space="preserve"> no sistema federal de ensino. </w:t>
      </w:r>
      <w:hyperlink r:id="rId10" w:history="1">
        <w:r w:rsidRPr="002802C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http://www.planalto.gov.br/ccivil_03/_ato2004-2006/2006/decreto/d5773.htm</w:t>
        </w:r>
      </w:hyperlink>
      <w:r>
        <w:rPr>
          <w:rFonts w:ascii="Times New Roman" w:hAnsi="Times New Roman" w:cs="Times New Roman"/>
          <w:sz w:val="24"/>
          <w:szCs w:val="24"/>
        </w:rPr>
        <w:t>. Acesso em 17</w:t>
      </w:r>
      <w:r w:rsidRPr="002802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nov</w:t>
      </w:r>
      <w:r w:rsidRPr="002802C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2802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44A29D" w14:textId="77777777" w:rsidR="0018183F" w:rsidRPr="002944F2" w:rsidRDefault="0018183F" w:rsidP="00181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_________.</w:t>
      </w:r>
      <w:r w:rsidRPr="002944F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2325E">
        <w:rPr>
          <w:rFonts w:ascii="Times New Roman" w:hAnsi="Times New Roman" w:cs="Times New Roman"/>
          <w:b/>
          <w:color w:val="000000"/>
          <w:shd w:val="clear" w:color="auto" w:fill="FFFFFF"/>
        </w:rPr>
        <w:t>Lei Federal n. 8069, de 13 de julho de 1990.</w:t>
      </w:r>
      <w:r w:rsidRPr="002944F2">
        <w:rPr>
          <w:rFonts w:ascii="Times New Roman" w:hAnsi="Times New Roman" w:cs="Times New Roman"/>
          <w:color w:val="000000"/>
          <w:shd w:val="clear" w:color="auto" w:fill="FFFFFF"/>
        </w:rPr>
        <w:t xml:space="preserve"> ECA _ Estatuto da Criança e do Adolescente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2944F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Disponível em: &lt;http://www.planalto.gov.br/ccivil_03/Leis/L8069.htm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Acesso em 17.nov.2019.</w:t>
      </w:r>
    </w:p>
    <w:p w14:paraId="571F0CDE" w14:textId="77777777" w:rsidR="0018183F" w:rsidRDefault="0018183F" w:rsidP="0018183F">
      <w:pPr>
        <w:pStyle w:val="NormalWeb"/>
        <w:jc w:val="both"/>
      </w:pPr>
      <w:r>
        <w:lastRenderedPageBreak/>
        <w:t>__</w:t>
      </w:r>
      <w:r w:rsidRPr="00B327CE">
        <w:t>______</w:t>
      </w:r>
      <w:r>
        <w:t xml:space="preserve">. </w:t>
      </w:r>
      <w:hyperlink r:id="rId11" w:history="1">
        <w:r>
          <w:rPr>
            <w:rStyle w:val="Forte"/>
            <w:b w:val="0"/>
          </w:rPr>
          <w:t>Le</w:t>
        </w:r>
        <w:r w:rsidRPr="0032325E">
          <w:rPr>
            <w:rStyle w:val="Forte"/>
          </w:rPr>
          <w:t>i  Federal nº 10.861, de 14 de abril de 2004</w:t>
        </w:r>
        <w:r w:rsidRPr="002802C3">
          <w:rPr>
            <w:rStyle w:val="Forte"/>
            <w:b w:val="0"/>
          </w:rPr>
          <w:t>.</w:t>
        </w:r>
      </w:hyperlink>
      <w:r w:rsidRPr="00B327CE">
        <w:t xml:space="preserve"> </w:t>
      </w:r>
      <w:r>
        <w:rPr>
          <w:shd w:val="clear" w:color="auto" w:fill="FFFFFF"/>
        </w:rPr>
        <w:t xml:space="preserve">Institui o Sistema Nacional de </w:t>
      </w:r>
      <w:r w:rsidRPr="00B327CE">
        <w:rPr>
          <w:shd w:val="clear" w:color="auto" w:fill="FFFFFF"/>
        </w:rPr>
        <w:t>Avaliação da Educação Superior – SINAES</w:t>
      </w:r>
      <w:r>
        <w:rPr>
          <w:shd w:val="clear" w:color="auto" w:fill="FFFFFF"/>
        </w:rPr>
        <w:t xml:space="preserve">.  </w:t>
      </w:r>
      <w:hyperlink r:id="rId12" w:history="1">
        <w:r w:rsidRPr="00B327CE">
          <w:rPr>
            <w:rStyle w:val="Hyperlink"/>
            <w:color w:val="auto"/>
            <w:u w:val="none"/>
          </w:rPr>
          <w:t>http://www.planalto.gov.br/ccivil_03/_ato2004-2006/2004/lei/l10.861.htm</w:t>
        </w:r>
      </w:hyperlink>
      <w:r>
        <w:t>. Acesso em 01.11.2019.</w:t>
      </w:r>
    </w:p>
    <w:p w14:paraId="5D3D8474" w14:textId="77777777" w:rsidR="0018183F" w:rsidRPr="008F3E38" w:rsidRDefault="0018183F" w:rsidP="0018183F">
      <w:pPr>
        <w:jc w:val="both"/>
        <w:rPr>
          <w:rFonts w:ascii="Times New Roman" w:hAnsi="Times New Roman" w:cs="Times New Roman"/>
          <w:sz w:val="24"/>
          <w:szCs w:val="24"/>
        </w:rPr>
      </w:pPr>
      <w:r w:rsidRPr="008F3E38">
        <w:rPr>
          <w:rFonts w:ascii="Times New Roman" w:hAnsi="Times New Roman" w:cs="Times New Roman"/>
          <w:sz w:val="24"/>
          <w:szCs w:val="24"/>
        </w:rPr>
        <w:t>FORMOSINHO,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E38">
        <w:rPr>
          <w:rFonts w:ascii="Times New Roman" w:hAnsi="Times New Roman" w:cs="Times New Roman"/>
          <w:sz w:val="24"/>
          <w:szCs w:val="24"/>
        </w:rPr>
        <w:t xml:space="preserve"> O. &amp; ANDRADE,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E38">
        <w:rPr>
          <w:rFonts w:ascii="Times New Roman" w:hAnsi="Times New Roman" w:cs="Times New Roman"/>
          <w:sz w:val="24"/>
          <w:szCs w:val="24"/>
        </w:rPr>
        <w:t xml:space="preserve"> F. </w:t>
      </w:r>
      <w:r w:rsidRPr="008F3E38">
        <w:rPr>
          <w:rFonts w:ascii="Times New Roman" w:hAnsi="Times New Roman" w:cs="Times New Roman"/>
          <w:b/>
          <w:sz w:val="24"/>
          <w:szCs w:val="24"/>
        </w:rPr>
        <w:t>O espaço na pedagogia-em-participação. O tempo na pedagogia-em-participação</w:t>
      </w:r>
      <w:r w:rsidRPr="008F3E38">
        <w:rPr>
          <w:rFonts w:ascii="Times New Roman" w:hAnsi="Times New Roman" w:cs="Times New Roman"/>
          <w:sz w:val="24"/>
          <w:szCs w:val="24"/>
        </w:rPr>
        <w:t>. In</w:t>
      </w:r>
      <w:proofErr w:type="gramStart"/>
      <w:r w:rsidRPr="008F3E38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F3E38">
        <w:rPr>
          <w:rFonts w:ascii="Times New Roman" w:hAnsi="Times New Roman" w:cs="Times New Roman"/>
          <w:sz w:val="24"/>
          <w:szCs w:val="24"/>
        </w:rPr>
        <w:t xml:space="preserve"> FORMOSINHO,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E38">
        <w:rPr>
          <w:rFonts w:ascii="Times New Roman" w:hAnsi="Times New Roman" w:cs="Times New Roman"/>
          <w:sz w:val="24"/>
          <w:szCs w:val="24"/>
        </w:rPr>
        <w:t xml:space="preserve"> O. (Org.) O espaço e o tempo na pedagogia em participação. Porto: Porto editora, 2011.  </w:t>
      </w:r>
    </w:p>
    <w:p w14:paraId="1C0F2DE2" w14:textId="77777777" w:rsidR="0018183F" w:rsidRDefault="0018183F" w:rsidP="0018183F">
      <w:pPr>
        <w:jc w:val="both"/>
        <w:rPr>
          <w:rFonts w:ascii="Times New Roman" w:hAnsi="Times New Roman" w:cs="Times New Roman"/>
          <w:sz w:val="24"/>
          <w:szCs w:val="24"/>
        </w:rPr>
      </w:pPr>
      <w:r w:rsidRPr="002944F2">
        <w:rPr>
          <w:rFonts w:ascii="Times New Roman" w:hAnsi="Times New Roman" w:cs="Times New Roman"/>
          <w:sz w:val="24"/>
          <w:szCs w:val="24"/>
        </w:rPr>
        <w:t>FORTUNA,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4F2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4F2">
        <w:rPr>
          <w:rFonts w:ascii="Times New Roman" w:hAnsi="Times New Roman" w:cs="Times New Roman"/>
          <w:sz w:val="24"/>
          <w:szCs w:val="24"/>
        </w:rPr>
        <w:t xml:space="preserve">. </w:t>
      </w:r>
      <w:r w:rsidRPr="0032325E">
        <w:rPr>
          <w:rFonts w:ascii="Times New Roman" w:hAnsi="Times New Roman" w:cs="Times New Roman"/>
          <w:b/>
          <w:sz w:val="24"/>
          <w:szCs w:val="24"/>
        </w:rPr>
        <w:t>O jogo e a Educação: uma experiência na formação do Educador</w:t>
      </w:r>
      <w:r w:rsidRPr="002944F2">
        <w:rPr>
          <w:rFonts w:ascii="Times New Roman" w:hAnsi="Times New Roman" w:cs="Times New Roman"/>
          <w:sz w:val="24"/>
          <w:szCs w:val="24"/>
        </w:rPr>
        <w:t>. In: SANTOS,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4F2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4F2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44F2">
        <w:rPr>
          <w:rFonts w:ascii="Times New Roman" w:hAnsi="Times New Roman" w:cs="Times New Roman"/>
          <w:sz w:val="24"/>
          <w:szCs w:val="24"/>
        </w:rPr>
        <w:t xml:space="preserve"> dos. Brinquedoteca. A criança, o adulto e o lúdico. Petrópolis, RJ: Vozes, 2010.</w:t>
      </w:r>
    </w:p>
    <w:p w14:paraId="0D60057B" w14:textId="77777777" w:rsidR="0018183F" w:rsidRDefault="0018183F" w:rsidP="001818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KISHIMOTO, T. M</w:t>
      </w:r>
      <w:r w:rsidRPr="002944F2">
        <w:rPr>
          <w:rFonts w:ascii="Times New Roman" w:hAnsi="Times New Roman" w:cs="Times New Roman"/>
          <w:sz w:val="24"/>
          <w:szCs w:val="24"/>
        </w:rPr>
        <w:t xml:space="preserve">. </w:t>
      </w:r>
      <w:r w:rsidRPr="0032325E">
        <w:rPr>
          <w:rFonts w:ascii="Times New Roman" w:hAnsi="Times New Roman" w:cs="Times New Roman"/>
          <w:b/>
          <w:sz w:val="24"/>
          <w:szCs w:val="24"/>
        </w:rPr>
        <w:t>Jogo, brinquedo, brincadeira e a educação</w:t>
      </w:r>
      <w:r w:rsidRPr="002944F2">
        <w:rPr>
          <w:rFonts w:ascii="Times New Roman" w:hAnsi="Times New Roman" w:cs="Times New Roman"/>
          <w:sz w:val="24"/>
          <w:szCs w:val="24"/>
        </w:rPr>
        <w:t>. São Paulo: Cortez,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7D7DD3" w14:textId="77777777" w:rsidR="0018183F" w:rsidRPr="008F3E38" w:rsidRDefault="0018183F" w:rsidP="0018183F">
      <w:pPr>
        <w:jc w:val="both"/>
        <w:rPr>
          <w:rFonts w:ascii="Times New Roman" w:hAnsi="Times New Roman" w:cs="Times New Roman"/>
          <w:sz w:val="24"/>
          <w:szCs w:val="24"/>
        </w:rPr>
      </w:pPr>
      <w:r w:rsidRPr="008F3E38">
        <w:rPr>
          <w:rFonts w:ascii="Times New Roman" w:hAnsi="Times New Roman" w:cs="Times New Roman"/>
          <w:sz w:val="24"/>
          <w:szCs w:val="24"/>
        </w:rPr>
        <w:t>MARCHI, R. C</w:t>
      </w:r>
      <w:r w:rsidRPr="008F3E38">
        <w:rPr>
          <w:rFonts w:ascii="Times New Roman" w:hAnsi="Times New Roman" w:cs="Times New Roman"/>
          <w:b/>
          <w:sz w:val="24"/>
          <w:szCs w:val="24"/>
        </w:rPr>
        <w:t>.  Os sentidos (paradoxais) da infância nas Ciências Sociais: uma abordagem da Sociologia da Infância sobre a “não-criança” no Brasil</w:t>
      </w:r>
      <w:r w:rsidRPr="008F3E38">
        <w:rPr>
          <w:rFonts w:ascii="Times New Roman" w:hAnsi="Times New Roman" w:cs="Times New Roman"/>
          <w:sz w:val="24"/>
          <w:szCs w:val="24"/>
        </w:rPr>
        <w:t>. Tese de Doutorado. PPGSP/UFSC, 2006.</w:t>
      </w:r>
    </w:p>
    <w:p w14:paraId="7050E948" w14:textId="77777777" w:rsidR="0018183F" w:rsidRDefault="0018183F" w:rsidP="0018183F">
      <w:pPr>
        <w:pStyle w:val="Recuodecorpodetexto"/>
        <w:spacing w:line="276" w:lineRule="auto"/>
        <w:ind w:firstLine="0"/>
        <w:rPr>
          <w:b w:val="0"/>
        </w:rPr>
      </w:pPr>
      <w:r w:rsidRPr="0032325E">
        <w:rPr>
          <w:b w:val="0"/>
        </w:rPr>
        <w:t xml:space="preserve">MINAYO, M. C. de L. (Org.) </w:t>
      </w:r>
      <w:r w:rsidRPr="0032325E">
        <w:t>Pesquisa social: teoria, método e criatividade</w:t>
      </w:r>
      <w:r w:rsidRPr="0032325E">
        <w:rPr>
          <w:b w:val="0"/>
        </w:rPr>
        <w:t>. 19. Petrópolis: Vozes, 200</w:t>
      </w:r>
      <w:r>
        <w:rPr>
          <w:b w:val="0"/>
        </w:rPr>
        <w:t>7</w:t>
      </w:r>
      <w:r w:rsidRPr="0032325E">
        <w:rPr>
          <w:b w:val="0"/>
        </w:rPr>
        <w:t>.</w:t>
      </w:r>
    </w:p>
    <w:p w14:paraId="3B6CA395" w14:textId="77777777" w:rsidR="0018183F" w:rsidRDefault="0018183F" w:rsidP="0018183F">
      <w:pPr>
        <w:pStyle w:val="Recuodecorpodetexto"/>
        <w:spacing w:line="360" w:lineRule="auto"/>
        <w:ind w:firstLine="0"/>
        <w:rPr>
          <w:b w:val="0"/>
          <w:bCs w:val="0"/>
        </w:rPr>
      </w:pPr>
      <w:r w:rsidRPr="002944F2">
        <w:rPr>
          <w:b w:val="0"/>
          <w:bCs w:val="0"/>
        </w:rPr>
        <w:t xml:space="preserve">OLIVEIRA, </w:t>
      </w:r>
      <w:r>
        <w:rPr>
          <w:b w:val="0"/>
          <w:bCs w:val="0"/>
        </w:rPr>
        <w:t>P.S</w:t>
      </w:r>
      <w:r w:rsidRPr="002944F2">
        <w:rPr>
          <w:b w:val="0"/>
          <w:bCs w:val="0"/>
        </w:rPr>
        <w:t xml:space="preserve">. </w:t>
      </w:r>
      <w:r w:rsidRPr="0032325E">
        <w:rPr>
          <w:bCs w:val="0"/>
        </w:rPr>
        <w:t>O que é brinquedo</w:t>
      </w:r>
      <w:r w:rsidRPr="002944F2">
        <w:rPr>
          <w:b w:val="0"/>
          <w:bCs w:val="0"/>
        </w:rPr>
        <w:t>? São Paulo: Brasiliense, 2010.</w:t>
      </w:r>
    </w:p>
    <w:p w14:paraId="51CC67F7" w14:textId="77777777" w:rsidR="0018183F" w:rsidRDefault="0018183F" w:rsidP="0018183F">
      <w:pPr>
        <w:pStyle w:val="Recuodecorpodetexto"/>
        <w:spacing w:line="360" w:lineRule="auto"/>
        <w:ind w:firstLine="0"/>
        <w:rPr>
          <w:b w:val="0"/>
          <w:bCs w:val="0"/>
        </w:rPr>
      </w:pPr>
      <w:r>
        <w:rPr>
          <w:b w:val="0"/>
          <w:bCs w:val="0"/>
        </w:rPr>
        <w:t xml:space="preserve">TEIXEIRA, S. R. O. </w:t>
      </w:r>
      <w:r w:rsidRPr="0032325E">
        <w:rPr>
          <w:bCs w:val="0"/>
        </w:rPr>
        <w:t>Jogos, Brinquedos e Brincadeiras. Implicações no processo de aprendizagem e desenvolvimento</w:t>
      </w:r>
      <w:r>
        <w:rPr>
          <w:b w:val="0"/>
          <w:bCs w:val="0"/>
        </w:rPr>
        <w:t>.  4ª ed. Rio de Janeiro: WAK, 2018.</w:t>
      </w:r>
    </w:p>
    <w:p w14:paraId="29BD4A98" w14:textId="77777777" w:rsidR="0018183F" w:rsidRDefault="0018183F" w:rsidP="0018183F">
      <w:pPr>
        <w:pStyle w:val="Recuodecorpodetexto"/>
        <w:spacing w:line="360" w:lineRule="auto"/>
        <w:ind w:firstLine="0"/>
        <w:rPr>
          <w:b w:val="0"/>
          <w:bCs w:val="0"/>
        </w:rPr>
      </w:pPr>
      <w:r>
        <w:rPr>
          <w:b w:val="0"/>
          <w:bCs w:val="0"/>
        </w:rPr>
        <w:t xml:space="preserve">THIOLLENT, M. </w:t>
      </w:r>
      <w:r w:rsidRPr="00703F62">
        <w:rPr>
          <w:bCs w:val="0"/>
          <w:i/>
          <w:iCs/>
        </w:rPr>
        <w:t>Metodologia da pesquisa-ação</w:t>
      </w:r>
      <w:r>
        <w:rPr>
          <w:b w:val="0"/>
          <w:bCs w:val="0"/>
        </w:rPr>
        <w:t>, 12º ed., São Paulo: Cortes, 2003.</w:t>
      </w:r>
    </w:p>
    <w:p w14:paraId="65FF4242" w14:textId="77777777" w:rsidR="00605A14" w:rsidRPr="008F3E38" w:rsidRDefault="00605A14" w:rsidP="00605A14">
      <w:pPr>
        <w:rPr>
          <w:rFonts w:ascii="Times New Roman" w:hAnsi="Times New Roman" w:cs="Times New Roman"/>
          <w:sz w:val="24"/>
          <w:szCs w:val="24"/>
        </w:rPr>
      </w:pPr>
    </w:p>
    <w:sectPr w:rsidR="00605A14" w:rsidRPr="008F3E38" w:rsidSect="005650C5">
      <w:pgSz w:w="11906" w:h="16838"/>
      <w:pgMar w:top="851" w:right="1558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90ACB4" w16cid:durableId="2178F5B8"/>
  <w16cid:commentId w16cid:paraId="2999322A" w16cid:durableId="2178FF64"/>
  <w16cid:commentId w16cid:paraId="506644E0" w16cid:durableId="21790113"/>
  <w16cid:commentId w16cid:paraId="38B379B5" w16cid:durableId="21790132"/>
  <w16cid:commentId w16cid:paraId="60811554" w16cid:durableId="21790141"/>
  <w16cid:commentId w16cid:paraId="2BEF557F" w16cid:durableId="21790145"/>
  <w16cid:commentId w16cid:paraId="1ADE5284" w16cid:durableId="217900E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8CC9E" w14:textId="77777777" w:rsidR="00101C85" w:rsidRDefault="00101C85" w:rsidP="008D4AE5">
      <w:pPr>
        <w:spacing w:after="0" w:line="240" w:lineRule="auto"/>
      </w:pPr>
      <w:r>
        <w:separator/>
      </w:r>
    </w:p>
  </w:endnote>
  <w:endnote w:type="continuationSeparator" w:id="0">
    <w:p w14:paraId="11BE65CC" w14:textId="77777777" w:rsidR="00101C85" w:rsidRDefault="00101C85" w:rsidP="008D4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76F21" w14:textId="77777777" w:rsidR="00101C85" w:rsidRDefault="00101C85" w:rsidP="008D4AE5">
      <w:pPr>
        <w:spacing w:after="0" w:line="240" w:lineRule="auto"/>
      </w:pPr>
      <w:r>
        <w:separator/>
      </w:r>
    </w:p>
  </w:footnote>
  <w:footnote w:type="continuationSeparator" w:id="0">
    <w:p w14:paraId="0F228B3B" w14:textId="77777777" w:rsidR="00101C85" w:rsidRDefault="00101C85" w:rsidP="008D4AE5">
      <w:pPr>
        <w:spacing w:after="0" w:line="240" w:lineRule="auto"/>
      </w:pPr>
      <w:r>
        <w:continuationSeparator/>
      </w:r>
    </w:p>
  </w:footnote>
  <w:footnote w:id="1">
    <w:p w14:paraId="7AFEC830" w14:textId="22445415" w:rsidR="00BC693A" w:rsidRPr="00524270" w:rsidRDefault="00BC693A" w:rsidP="00524270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B13E12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B13E12">
        <w:rPr>
          <w:rFonts w:ascii="Times New Roman" w:hAnsi="Times New Roman" w:cs="Times New Roman"/>
          <w:sz w:val="22"/>
          <w:szCs w:val="22"/>
        </w:rPr>
        <w:t xml:space="preserve"> </w:t>
      </w:r>
      <w:r w:rsidR="00524270" w:rsidRPr="00B13E12">
        <w:rPr>
          <w:rFonts w:ascii="Times New Roman" w:hAnsi="Times New Roman" w:cs="Times New Roman"/>
          <w:sz w:val="22"/>
          <w:szCs w:val="22"/>
        </w:rPr>
        <w:t xml:space="preserve">Pedagoga, </w:t>
      </w:r>
      <w:r w:rsidR="00E0657B">
        <w:rPr>
          <w:rFonts w:ascii="Times New Roman" w:hAnsi="Times New Roman" w:cs="Times New Roman"/>
          <w:sz w:val="22"/>
          <w:szCs w:val="22"/>
        </w:rPr>
        <w:t xml:space="preserve">(FIT) </w:t>
      </w:r>
      <w:r w:rsidR="00524270" w:rsidRPr="00B13E12">
        <w:rPr>
          <w:rFonts w:ascii="Times New Roman" w:hAnsi="Times New Roman" w:cs="Times New Roman"/>
          <w:sz w:val="22"/>
          <w:szCs w:val="22"/>
        </w:rPr>
        <w:t>Psicóloga (UNG), Mestre em Psicologia (USM) Psicopedagogia (FPB</w:t>
      </w:r>
      <w:proofErr w:type="gramStart"/>
      <w:r w:rsidR="00524270" w:rsidRPr="00B13E12">
        <w:rPr>
          <w:rFonts w:ascii="Times New Roman" w:hAnsi="Times New Roman" w:cs="Times New Roman"/>
          <w:sz w:val="22"/>
          <w:szCs w:val="22"/>
        </w:rPr>
        <w:t>) ,</w:t>
      </w:r>
      <w:proofErr w:type="gramEnd"/>
      <w:r w:rsidR="00524270" w:rsidRPr="00B13E12">
        <w:rPr>
          <w:rFonts w:ascii="Times New Roman" w:hAnsi="Times New Roman" w:cs="Times New Roman"/>
          <w:sz w:val="22"/>
          <w:szCs w:val="22"/>
        </w:rPr>
        <w:t xml:space="preserve"> Doutora em Educação (USP), Professora D.E da Universidade Federal do Recôncavo da Bahia, (UFRB), no Centro de Formação de Professores (CFP) em Amargosa- Bahia – Brasil. Contato: </w:t>
      </w:r>
      <w:hyperlink r:id="rId1" w:history="1">
        <w:r w:rsidR="00524270" w:rsidRPr="00B13E12">
          <w:rPr>
            <w:rStyle w:val="Hyperlink"/>
            <w:rFonts w:ascii="Times New Roman" w:hAnsi="Times New Roman" w:cs="Times New Roman"/>
            <w:sz w:val="22"/>
            <w:szCs w:val="22"/>
          </w:rPr>
          <w:t>sirlandia@ufrb.edu.br</w:t>
        </w:r>
      </w:hyperlink>
      <w:r w:rsidR="00524270" w:rsidRPr="00B13E12">
        <w:rPr>
          <w:rFonts w:ascii="Times New Roman" w:hAnsi="Times New Roman" w:cs="Times New Roman"/>
          <w:sz w:val="22"/>
          <w:szCs w:val="22"/>
        </w:rPr>
        <w:t>.</w:t>
      </w:r>
    </w:p>
  </w:footnote>
  <w:footnote w:id="2">
    <w:p w14:paraId="1F1F560F" w14:textId="3CA41866" w:rsidR="00BC693A" w:rsidRDefault="00BC693A">
      <w:pPr>
        <w:pStyle w:val="Textodenotaderodap"/>
        <w:rPr>
          <w:rFonts w:ascii="Times New Roman" w:eastAsia="Times New Roman" w:hAnsi="Times New Roman" w:cs="Times New Roman"/>
          <w:sz w:val="22"/>
          <w:szCs w:val="22"/>
        </w:rPr>
      </w:pPr>
      <w:r w:rsidRPr="00BC693A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BC693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Pedagoga (UNEB), Mestre em Educação e Contemporaneidade (UNEB), Doutora em Educação (UFBA). </w:t>
      </w:r>
      <w:r w:rsidRPr="00BC693A">
        <w:rPr>
          <w:rFonts w:ascii="Times New Roman" w:hAnsi="Times New Roman" w:cs="Times New Roman"/>
          <w:sz w:val="22"/>
          <w:szCs w:val="22"/>
        </w:rPr>
        <w:t>Professora Adjunta da Universidade</w:t>
      </w:r>
      <w: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da Universidade Federal do Recôncavo da Bahia (UFRB), no Centro de Formação de Professores (CFP) em Amargosa – Bahia – Brasil. Contato: </w:t>
      </w:r>
      <w:hyperlink r:id="rId2" w:history="1">
        <w:r w:rsidRPr="00356825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koscordeiro@ufrb.edu.br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E0B049E" w14:textId="7E48C550" w:rsidR="00BC693A" w:rsidRDefault="00BC693A">
      <w:pPr>
        <w:pStyle w:val="Textodenotaderodap"/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526D"/>
    <w:multiLevelType w:val="multilevel"/>
    <w:tmpl w:val="D078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E5"/>
    <w:rsid w:val="0002516D"/>
    <w:rsid w:val="00060AED"/>
    <w:rsid w:val="0008103E"/>
    <w:rsid w:val="00085533"/>
    <w:rsid w:val="000C4653"/>
    <w:rsid w:val="000D1B2A"/>
    <w:rsid w:val="000D46EB"/>
    <w:rsid w:val="000D5A4C"/>
    <w:rsid w:val="000F451A"/>
    <w:rsid w:val="000F4BCB"/>
    <w:rsid w:val="00101C85"/>
    <w:rsid w:val="00121820"/>
    <w:rsid w:val="001227CC"/>
    <w:rsid w:val="00143760"/>
    <w:rsid w:val="0018183F"/>
    <w:rsid w:val="00192CB4"/>
    <w:rsid w:val="001A25E1"/>
    <w:rsid w:val="001C275F"/>
    <w:rsid w:val="001D0E16"/>
    <w:rsid w:val="001F1200"/>
    <w:rsid w:val="00227B4E"/>
    <w:rsid w:val="00272B42"/>
    <w:rsid w:val="002872CE"/>
    <w:rsid w:val="002C566B"/>
    <w:rsid w:val="002E17CA"/>
    <w:rsid w:val="002E7B37"/>
    <w:rsid w:val="0031715B"/>
    <w:rsid w:val="003247B8"/>
    <w:rsid w:val="00341E8A"/>
    <w:rsid w:val="00351E44"/>
    <w:rsid w:val="00367541"/>
    <w:rsid w:val="00393DC7"/>
    <w:rsid w:val="003B4DBE"/>
    <w:rsid w:val="003B5289"/>
    <w:rsid w:val="003C5156"/>
    <w:rsid w:val="003E7206"/>
    <w:rsid w:val="00404B2B"/>
    <w:rsid w:val="004242B4"/>
    <w:rsid w:val="0044251A"/>
    <w:rsid w:val="004611E8"/>
    <w:rsid w:val="0049197C"/>
    <w:rsid w:val="004C0F95"/>
    <w:rsid w:val="004D5501"/>
    <w:rsid w:val="004E064F"/>
    <w:rsid w:val="004F083C"/>
    <w:rsid w:val="004F354C"/>
    <w:rsid w:val="004F7BC8"/>
    <w:rsid w:val="00511BED"/>
    <w:rsid w:val="00524270"/>
    <w:rsid w:val="005273A3"/>
    <w:rsid w:val="00552C0F"/>
    <w:rsid w:val="00553440"/>
    <w:rsid w:val="005650C5"/>
    <w:rsid w:val="005839BD"/>
    <w:rsid w:val="00597AA7"/>
    <w:rsid w:val="005A5A5F"/>
    <w:rsid w:val="005B4FBC"/>
    <w:rsid w:val="005F0B79"/>
    <w:rsid w:val="00605A14"/>
    <w:rsid w:val="00635FB8"/>
    <w:rsid w:val="00672194"/>
    <w:rsid w:val="00685B53"/>
    <w:rsid w:val="00695C1D"/>
    <w:rsid w:val="006E6213"/>
    <w:rsid w:val="007059F4"/>
    <w:rsid w:val="007165C2"/>
    <w:rsid w:val="00730423"/>
    <w:rsid w:val="007504AB"/>
    <w:rsid w:val="00764803"/>
    <w:rsid w:val="00765C7F"/>
    <w:rsid w:val="00771AE8"/>
    <w:rsid w:val="0079561E"/>
    <w:rsid w:val="007C2F56"/>
    <w:rsid w:val="007C4387"/>
    <w:rsid w:val="007D4848"/>
    <w:rsid w:val="00843B09"/>
    <w:rsid w:val="008D4AE5"/>
    <w:rsid w:val="008F3E38"/>
    <w:rsid w:val="00904F10"/>
    <w:rsid w:val="0091697B"/>
    <w:rsid w:val="00922FD9"/>
    <w:rsid w:val="009308B6"/>
    <w:rsid w:val="00933E0E"/>
    <w:rsid w:val="009549F4"/>
    <w:rsid w:val="00971D16"/>
    <w:rsid w:val="00976735"/>
    <w:rsid w:val="00987F56"/>
    <w:rsid w:val="009950A7"/>
    <w:rsid w:val="009A7A82"/>
    <w:rsid w:val="00A1475F"/>
    <w:rsid w:val="00A1675E"/>
    <w:rsid w:val="00A23998"/>
    <w:rsid w:val="00A40283"/>
    <w:rsid w:val="00A40880"/>
    <w:rsid w:val="00A54F5E"/>
    <w:rsid w:val="00A7708D"/>
    <w:rsid w:val="00A87589"/>
    <w:rsid w:val="00AA0479"/>
    <w:rsid w:val="00AD0994"/>
    <w:rsid w:val="00AF6156"/>
    <w:rsid w:val="00B05A5F"/>
    <w:rsid w:val="00B13E12"/>
    <w:rsid w:val="00B22EDE"/>
    <w:rsid w:val="00B31D3A"/>
    <w:rsid w:val="00B4207F"/>
    <w:rsid w:val="00B53615"/>
    <w:rsid w:val="00B8328E"/>
    <w:rsid w:val="00BC264D"/>
    <w:rsid w:val="00BC693A"/>
    <w:rsid w:val="00BD1168"/>
    <w:rsid w:val="00BD5A71"/>
    <w:rsid w:val="00C24E3A"/>
    <w:rsid w:val="00C34B22"/>
    <w:rsid w:val="00C408FB"/>
    <w:rsid w:val="00C573E5"/>
    <w:rsid w:val="00C672D0"/>
    <w:rsid w:val="00C7649F"/>
    <w:rsid w:val="00C90181"/>
    <w:rsid w:val="00CA31A4"/>
    <w:rsid w:val="00CC387B"/>
    <w:rsid w:val="00D21418"/>
    <w:rsid w:val="00D21B3D"/>
    <w:rsid w:val="00D311B2"/>
    <w:rsid w:val="00D3474F"/>
    <w:rsid w:val="00D36D26"/>
    <w:rsid w:val="00D42B17"/>
    <w:rsid w:val="00D46552"/>
    <w:rsid w:val="00D713EF"/>
    <w:rsid w:val="00D75B35"/>
    <w:rsid w:val="00D867C6"/>
    <w:rsid w:val="00DF6848"/>
    <w:rsid w:val="00E0657B"/>
    <w:rsid w:val="00E21149"/>
    <w:rsid w:val="00E21151"/>
    <w:rsid w:val="00E36FC0"/>
    <w:rsid w:val="00E3789D"/>
    <w:rsid w:val="00E6736F"/>
    <w:rsid w:val="00E736F7"/>
    <w:rsid w:val="00E86C4C"/>
    <w:rsid w:val="00EA36C1"/>
    <w:rsid w:val="00EB2982"/>
    <w:rsid w:val="00EC0A2A"/>
    <w:rsid w:val="00EC7B6C"/>
    <w:rsid w:val="00F13C0C"/>
    <w:rsid w:val="00F415F1"/>
    <w:rsid w:val="00F55536"/>
    <w:rsid w:val="00F7003B"/>
    <w:rsid w:val="00F715EE"/>
    <w:rsid w:val="00F74D28"/>
    <w:rsid w:val="00F85E2E"/>
    <w:rsid w:val="00FA414D"/>
    <w:rsid w:val="00FB079D"/>
    <w:rsid w:val="00FC688E"/>
    <w:rsid w:val="00FE22D5"/>
    <w:rsid w:val="00FE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FE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67C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04F1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E86C4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86C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A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0479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69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69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693A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C693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C69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69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69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9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93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9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22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867C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04F10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E86C4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86C4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A0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A0479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693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693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693A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C693A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BC69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693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693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69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693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lanalto.gov.br/ccivil_03/_ato2004-2006/2004/lei/l10.861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islacao.planalto.gov.br/legisla/legislacao.nsf/Viw_Identificacao/lei%2010.861-2004?OpenDocument" TargetMode="Externa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yperlink" Target="http://www.planalto.gov.br/ccivil_03/_ato2004-2006/2006/decreto/d5773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koscordeiro@ufrb.edu.br" TargetMode="External"/><Relationship Id="rId1" Type="http://schemas.openxmlformats.org/officeDocument/2006/relationships/hyperlink" Target="mailto:sirlandia@ufrb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D1242-7BA5-4D05-AD1F-54660ACF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2655</Words>
  <Characters>14341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USER</cp:lastModifiedBy>
  <cp:revision>13</cp:revision>
  <dcterms:created xsi:type="dcterms:W3CDTF">2019-11-17T23:15:00Z</dcterms:created>
  <dcterms:modified xsi:type="dcterms:W3CDTF">2019-12-05T11:09:00Z</dcterms:modified>
</cp:coreProperties>
</file>