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ASSISTÊNCIA DE ENFERMAGEM Á UM PACIENTE COM TAMPONAMENTO CARDÍACO: RELATO DE EXPERIÊNCIA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  <w:vertAlign w:val="superscript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u w:val="single"/>
        </w:rPr>
        <w:t>Autores: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Thaynan Gadêlha da Silva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0"/>
          <w:szCs w:val="20"/>
        </w:rPr>
        <w:t>, Gleicivânia Rodrigues Carnaúba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0"/>
          <w:szCs w:val="20"/>
        </w:rPr>
        <w:t>, Renata Mendes Ferreira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color w:val="000000"/>
          <w:sz w:val="20"/>
          <w:szCs w:val="20"/>
        </w:rPr>
        <w:t>, Dágila Pinheiro Paiva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4</w:t>
      </w:r>
      <w:r>
        <w:rPr>
          <w:rFonts w:cs="Times New Roman" w:ascii="Times New Roman" w:hAnsi="Times New Roman"/>
          <w:color w:val="000000"/>
          <w:sz w:val="20"/>
          <w:szCs w:val="20"/>
        </w:rPr>
        <w:t>, Aline de Souza Pereira</w:t>
      </w: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  <w:t>5.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cs="Times New Roman" w:ascii="Times New Roman" w:hAnsi="Times New Roman"/>
          <w:color w:val="000000"/>
          <w:sz w:val="20"/>
          <w:szCs w:val="20"/>
          <w:vertAlign w:val="superscript"/>
        </w:rPr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  <w:u w:val="single"/>
        </w:rPr>
        <w:t>Instituições</w:t>
      </w:r>
      <w:r>
        <w:rPr>
          <w:rFonts w:cs="Times New Roman" w:ascii="Times New Roman" w:hAnsi="Times New Roman"/>
          <w:b/>
          <w:color w:val="000000"/>
          <w:sz w:val="20"/>
          <w:szCs w:val="20"/>
        </w:rPr>
        <w:t>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1- Acadêmica do curso de Enfermagem do Centro Universitário Estácio do Ceará, Fortaleza, Ceará. Brasil. Apresentador. 2- Acadêmica do curso de Enfermagem do Centro Universitário Estácio do Ceará. Fortaleza, Ceará. Brasil. 3 - Acadêmica do curso de Enfermagem do Centro Universitário Estácio do Ceará. Fortaleza, Ceará. Brasil. 4 - Acadêmica do curso de Enfermagem do Centro Universitário Estácio do Ceará. Fortaleza, Ceará. Brasil. 5- Enfermeira. Docente do Centro Universitário Estácio do Ceará. Fortaleza, Ceará. Brasil. Orientadora.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Resumo: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O tamponamento cardíaco pode ser definido como o acúmulo de liquido pericárdico, podendo ser sangue, exsudato ou ar dentro da cavidade pericárdica. A pressão exercida por um destes interfere na capacidade do coração em bombear sangue. A sintomatologia mais comum é a tríade de Beck, que causa: hipofonese das bulhas cardíacas, hipotensão arterial e turgência da jugular. O diagnóstico se baseia em sintomas, resultados de exames e normalmente em uma ultrassonografia do coração (ecocardiograma) realizada no pronto socorro. A aplicação da Sistematização da Assistência de Enfermagem (SAE) durante toda a estadia do paciente reflete num melhor cuidado, trazendo assim um olhar crítico, e num agir reflexivo e sistematizado. O presente estudo tem como objetivo relatar a experiência de acadêmicas de enfermagem durante a assistência a um paciente com tamponamento cardíaco. Trata-se de uma pesquisa descritiva e exploratória do tipo relato de experiência, realizada em um hospital de nível secundário, durante a disciplina de Ensino Clínico em Saúde do Adulto e Idoso Prático, em Fortaleza- CE, no período de abril de 2018. Durante o estudo, obtiveram-se os dados: M.L.M, 40 anos, masculino, admitido com ferimento por arma de fogo. Apresentou quadro diagnóstico de tamponamento cardíaco no 3ª dia com dreno de tórax. Com a aplicação do SAE, detectaram-se os seguintes diagnósticos: Integridade da pele prejudicada caracterizada por dreno, relacionado a traumatismo cirúrgico e alteração no volume de líquidos. Troca de gases prejudicada caracterizada por respiração anormal relacionado a desequilíbrio na ventilação-perfusão e alteração na membrana capilar. Tendo como intervenções: Observar sinais flogísticos, realizar troca de curativo diário, administrar oxigenoterapia, verificar sinais vitais rigorosamente e realizar ausculta cardíaca e pulmonar. E como resultados alcançados: prevenção de quadro infeccioso, com melhora no quadro de oxigenação e redução progressiva dos sintomas. Com isso, vemos que a aplicação da SAE foi o ponto crucial para a estabilização hemodinâmica do paciente, sendo imprescindível no cuidado de qualquer outra patologia. Dito isso, vale ressaltar o quão enriquecedor foi ter contato com o paciente frente à este diagnóstico, visto que, não é um quadro diário dentro dos serviços ofertados para estágio Com isso, foi possível atrelar teoria à prática, levando o saber científico ao campo e prestando assistência de forma adequada e sistemática.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Descritores:</w:t>
      </w:r>
      <w:r>
        <w:rPr>
          <w:rFonts w:cs="Times New Roman" w:ascii="Times New Roman" w:hAnsi="Times New Roman"/>
          <w:sz w:val="20"/>
          <w:szCs w:val="20"/>
        </w:rPr>
        <w:t xml:space="preserve"> Tamponamento cardíaco; Cuidados de Enfermagem; Diagnóstico de Enfermagem.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776730" cy="845185"/>
          <wp:effectExtent l="0" t="0" r="0" b="0"/>
          <wp:docPr id="1" name="Imagem 3" descr="Resultado de imagem para 5 cb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Resultado de imagem para 5 cb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1801" r="40979" b="40128"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f562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f562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f562d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c00bd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00bde"/>
    <w:rPr>
      <w:color w:val="605E5C"/>
      <w:shd w:fill="E1DFDD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3f562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3f562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f562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LibreOffice/5.0.6.3$Windows_x86 LibreOffice_project/490fc03b25318460cfc54456516ea2519c11d1aa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2019-08-15T21:04:00Z</dcterms:created>
  <dc:creator>Gleicivania Rodrigues</dc:creator>
  <dc:language>pt-BR</dc:language>
  <cp:lastPrinted>2019-08-15T21:04:00Z</cp:lastPrinted>
  <dcterms:modified xsi:type="dcterms:W3CDTF">2019-09-10T12:34:37Z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