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4337253" w:rsidR="00F54D48" w:rsidRDefault="008262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6290">
        <w:rPr>
          <w:rFonts w:ascii="Times New Roman" w:eastAsia="Times New Roman" w:hAnsi="Times New Roman" w:cs="Times New Roman"/>
          <w:b/>
          <w:sz w:val="20"/>
          <w:szCs w:val="20"/>
        </w:rPr>
        <w:t>MANEJO ADEQUADO DA COLETA CITOPATOLÓGICA PARA O RASTREIO EFICAZ DO CÂNCER DE COLO DE ÚTERO</w:t>
      </w:r>
    </w:p>
    <w:p w14:paraId="64B5B1AB" w14:textId="77777777" w:rsidR="00826290" w:rsidRPr="00826290" w:rsidRDefault="008262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2" w14:textId="79D18731" w:rsidR="00F54D48" w:rsidRDefault="00826290" w:rsidP="008262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290">
        <w:rPr>
          <w:rFonts w:ascii="Times New Roman" w:eastAsia="Times New Roman" w:hAnsi="Times New Roman" w:cs="Times New Roman"/>
          <w:sz w:val="20"/>
          <w:szCs w:val="20"/>
        </w:rPr>
        <w:t>Ana Vit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ria Araújo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de Castro</w:t>
      </w:r>
      <w:r w:rsidRPr="008262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, Larissa Gomes de Lima</w:t>
      </w:r>
      <w:r w:rsidRPr="008262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, Emanoel David Alves Freire</w:t>
      </w:r>
      <w:r w:rsidRPr="008262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Lucenyra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Maria e Silva Lima Linhares</w:t>
      </w:r>
      <w:r w:rsidRPr="008262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45C92B1" w14:textId="77777777" w:rsidR="00826290" w:rsidRPr="00826290" w:rsidRDefault="0082629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0000003" w14:textId="02C55099" w:rsidR="00F54D48" w:rsidRPr="00826290" w:rsidRDefault="00826290" w:rsidP="008262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290">
        <w:rPr>
          <w:rFonts w:ascii="Times New Roman" w:eastAsia="Times New Roman" w:hAnsi="Times New Roman" w:cs="Times New Roman"/>
          <w:sz w:val="20"/>
          <w:szCs w:val="20"/>
        </w:rPr>
        <w:t>1-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Acadêmica do curso de Enfermagem da Universidade Estadual do Ceará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Fortaleza, Ceará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Brasil. Apresentador. 2-Acadêmica do curs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o de Enfermagem da Universidade Estadual do Ceará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Fortaleza, Ceará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Brasil.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3-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Acadêmico do curso de Enfermagem do Centro Universitário Estácio do Ceará. Fortaleza, Ceará. Brasil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Enfermeira. Coordenadora de Enfermagem do Instituto de Prevenção do Câncer. 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Fortaleza, Ceará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Brasil.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Orientadora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4" w14:textId="77777777" w:rsidR="00F54D48" w:rsidRPr="00826290" w:rsidRDefault="00F54D4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D1D06C0" w:rsidR="00F54D48" w:rsidRPr="00826290" w:rsidRDefault="008262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290">
        <w:rPr>
          <w:rFonts w:ascii="Times New Roman" w:eastAsia="Times New Roman" w:hAnsi="Times New Roman" w:cs="Times New Roman"/>
          <w:sz w:val="20"/>
          <w:szCs w:val="20"/>
        </w:rPr>
        <w:t>O câncer de colo uterino é uma doença crônica, em que ocorre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m alterações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intraepiteliais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>, durante um longo período, geralmente em decorrência da infecção pelo HPV (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Vírus do Papiloma Humano) podendo se transformar em um processo invasivo, tornando seu agravo progressivo. Atualmente é uma doença tratável e com boa p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erspectiva de cura se diagnosticado precocemente, sendo a estratégia mais utilizada o exame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citopatológico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(CP)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através da coleta de conteúdo endo e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ecto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cervical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em mulheres de 25 a 64 anos. Apesar dos altos índices de coleta, a porcentagem dos diagnósti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cos ainda é baixa, devido a diversos fatores como quantidade inadequada de material ou problemas com o armazenamento, trazendo problemas na leitura das lâminas, e resultando no aumento do número de lesões de alto grau devido ao diagnóstico tardio.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Objetivou-se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elatar a importância do conhecimento sobre o manejo adequado da coleta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citopatológica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>, com base nas recomendações do protocolo do Ministério da Saúde para detecção precoce do câncer de colo de útero.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Trata-se de um relato de experiência, reali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zado por acadêmicos do sexto semestre de enfermagem da Universidade Estadual do Ceará (UECE), em uma unidade ambulatorial de nível secundário do município de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>, no período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do mês de agosto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setembro de 2019, durante a extensão do Programa de E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ducação Tutorial Multiprofissional (PET).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Percebeu-se que existe a necessidade de maior discussão sobre o manejo adequado das coletas, baseados nas diretrizes para o rastreamento de câncer de colo uterino, considerando a quantidade de encaminham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entos inadequados de lesões simples, de coletas insuficientes de células para análise adequada, armazenamento e identificação inadequada das lâminas, sendo comum também a coleta somente da secreção vaginal, no caso de mulheres com histerectomia total, ou e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m mulheres fora da faixa etária de risco como exemplo idosas e jovens sem vida sexual ativa. Além da demora excessiva para entrega da coleta no laboratório de destino trazendo dificuldades na detecção precoce. É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importante a conscientização destes profissi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onais de que a coleta e a lâmina é mais que um exame,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é a vida de uma mulher que se sente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ansiosa e com os resultados e podem até ter sua vida completamente mudadas por um diagnóstico. É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 notável a necessidade de criação de oficinas para os prof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issionais das unidades com o objetivo de entender a situação na atenção básica e discutir com os profissionais sobre as diretrizes e a coleta adequada dos exames, além de uma maior busca ativa de mulheres que estão vinculadas ao serviço que tem a faixa etá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ria de risco e que não fazem o exame anual de prevenção, mulheres com histórico de lesão anterior e com parentes de primeiro grau acometidos pela doença,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objetivando trazer uma maior efetividade para a coleta, e não somente cumprir metas estabelecidas.</w:t>
      </w:r>
    </w:p>
    <w:p w14:paraId="00000006" w14:textId="7990879C" w:rsidR="00F54D48" w:rsidRPr="00826290" w:rsidRDefault="008262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290">
        <w:rPr>
          <w:rFonts w:ascii="Times New Roman" w:eastAsia="Times New Roman" w:hAnsi="Times New Roman" w:cs="Times New Roman"/>
          <w:sz w:val="20"/>
          <w:szCs w:val="20"/>
        </w:rPr>
        <w:t>Palavras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chave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 xml:space="preserve">: cuidado de enfermagem, coleta </w:t>
      </w:r>
      <w:proofErr w:type="spellStart"/>
      <w:r w:rsidRPr="00826290">
        <w:rPr>
          <w:rFonts w:ascii="Times New Roman" w:eastAsia="Times New Roman" w:hAnsi="Times New Roman" w:cs="Times New Roman"/>
          <w:sz w:val="20"/>
          <w:szCs w:val="20"/>
        </w:rPr>
        <w:t>citopatologia</w:t>
      </w:r>
      <w:proofErr w:type="spellEnd"/>
      <w:r w:rsidRPr="00826290">
        <w:rPr>
          <w:rFonts w:ascii="Times New Roman" w:eastAsia="Times New Roman" w:hAnsi="Times New Roman" w:cs="Times New Roman"/>
          <w:sz w:val="20"/>
          <w:szCs w:val="20"/>
        </w:rPr>
        <w:t>, prevenção primária</w:t>
      </w:r>
      <w:r w:rsidRPr="0082629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54D48" w:rsidRPr="00826290" w:rsidSect="00826290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48"/>
    <w:rsid w:val="00826290"/>
    <w:rsid w:val="00F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CA1"/>
  <w15:docId w15:val="{51385D1F-8902-4529-9AAF-BC0317B9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Freire</cp:lastModifiedBy>
  <cp:revision>2</cp:revision>
  <dcterms:created xsi:type="dcterms:W3CDTF">2019-10-30T23:27:00Z</dcterms:created>
  <dcterms:modified xsi:type="dcterms:W3CDTF">2019-10-30T23:36:00Z</dcterms:modified>
</cp:coreProperties>
</file>