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88" w:rsidRPr="00376188" w:rsidRDefault="00376188" w:rsidP="007F38AE">
      <w:pPr>
        <w:spacing w:before="23" w:after="23" w:line="276" w:lineRule="auto"/>
        <w:jc w:val="both"/>
        <w:rPr>
          <w:b/>
          <w:sz w:val="28"/>
          <w:szCs w:val="28"/>
        </w:rPr>
      </w:pPr>
      <w:r w:rsidRPr="00376188">
        <w:rPr>
          <w:b/>
          <w:sz w:val="28"/>
          <w:szCs w:val="28"/>
        </w:rPr>
        <w:t>SÍNDROME CARDIOR</w:t>
      </w:r>
      <w:r w:rsidR="00646380">
        <w:rPr>
          <w:b/>
          <w:sz w:val="28"/>
          <w:szCs w:val="28"/>
        </w:rPr>
        <w:t>R</w:t>
      </w:r>
      <w:bookmarkStart w:id="0" w:name="_GoBack"/>
      <w:bookmarkEnd w:id="0"/>
      <w:r w:rsidRPr="00376188">
        <w:rPr>
          <w:b/>
          <w:sz w:val="28"/>
          <w:szCs w:val="28"/>
        </w:rPr>
        <w:t xml:space="preserve">ENAL E SENILIDADE: UMA REVISÃO BIBLIOGRÁFICA </w:t>
      </w:r>
    </w:p>
    <w:p w:rsidR="002B6F5A" w:rsidRDefault="002B6F5A" w:rsidP="007F38AE">
      <w:pPr>
        <w:spacing w:line="276" w:lineRule="auto"/>
        <w:jc w:val="center"/>
        <w:rPr>
          <w:b/>
          <w:sz w:val="28"/>
        </w:rPr>
      </w:pPr>
    </w:p>
    <w:p w:rsidR="002B6F5A" w:rsidRDefault="00376188" w:rsidP="007F38AE">
      <w:pPr>
        <w:spacing w:after="120" w:line="276" w:lineRule="auto"/>
        <w:jc w:val="center"/>
        <w:rPr>
          <w:vertAlign w:val="superscript"/>
        </w:rPr>
      </w:pPr>
      <w:r w:rsidRPr="003A322C">
        <w:t>ELIADJA RAIANY FREIRE DE MOURA</w:t>
      </w:r>
      <w:r w:rsidRPr="002B6F5A">
        <w:rPr>
          <w:vertAlign w:val="superscript"/>
        </w:rPr>
        <w:t xml:space="preserve"> </w:t>
      </w:r>
      <w:proofErr w:type="gramStart"/>
      <w:r w:rsidR="002B6F5A" w:rsidRPr="002B6F5A">
        <w:rPr>
          <w:vertAlign w:val="superscript"/>
        </w:rPr>
        <w:t>1</w:t>
      </w:r>
      <w:proofErr w:type="gramEnd"/>
    </w:p>
    <w:p w:rsidR="002B6F5A" w:rsidRPr="00A61E2F" w:rsidRDefault="002B6F5A" w:rsidP="007F38AE">
      <w:pPr>
        <w:spacing w:after="120" w:line="276" w:lineRule="auto"/>
        <w:jc w:val="center"/>
      </w:pPr>
    </w:p>
    <w:p w:rsidR="00376188" w:rsidRDefault="00376188" w:rsidP="007F38AE">
      <w:pPr>
        <w:spacing w:before="23" w:after="23" w:line="276" w:lineRule="auto"/>
        <w:jc w:val="both"/>
      </w:pPr>
      <w:proofErr w:type="gramStart"/>
      <w:r>
        <w:rPr>
          <w:vertAlign w:val="superscript"/>
        </w:rPr>
        <w:t>1</w:t>
      </w:r>
      <w:r>
        <w:t>Universidade</w:t>
      </w:r>
      <w:proofErr w:type="gramEnd"/>
      <w:r>
        <w:t xml:space="preserve"> Estadual d</w:t>
      </w:r>
      <w:r w:rsidRPr="003A322C">
        <w:t>e Mato Grosso Do Sul</w:t>
      </w:r>
      <w:r>
        <w:t>, e-</w:t>
      </w:r>
      <w:r w:rsidRPr="00E70308">
        <w:t>mail: eliadja.freire@gmail.com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24504A" w:rsidRDefault="00376188" w:rsidP="007F38AE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D7FEB">
        <w:rPr>
          <w:b/>
        </w:rPr>
        <w:t>Introdução:</w:t>
      </w:r>
      <w:r w:rsidRPr="002D7FEB">
        <w:rPr>
          <w:color w:val="FF0000"/>
        </w:rPr>
        <w:t xml:space="preserve"> </w:t>
      </w:r>
      <w:r w:rsidRPr="00AE26F8">
        <w:t>O envelhecimento produz progressivas mudanças, dentre elas renais e cardíacas estruturais que, associadas a</w:t>
      </w:r>
      <w:r>
        <w:t>os</w:t>
      </w:r>
      <w:r w:rsidRPr="00AE26F8">
        <w:t xml:space="preserve"> fatores de riscos, contribuem para o desenvolvimento de lesões importantes nesses órgãos. Nessa perspectiva,</w:t>
      </w:r>
      <w:r w:rsidRPr="00AE26F8">
        <w:rPr>
          <w:shd w:val="clear" w:color="auto" w:fill="FFFFFF"/>
        </w:rPr>
        <w:t xml:space="preserve"> a síndrome cardiorrenal (SCR) compreende uma disfunção primária do coração ou do rim, resultando em lesão/disf</w:t>
      </w:r>
      <w:r>
        <w:rPr>
          <w:shd w:val="clear" w:color="auto" w:fill="FFFFFF"/>
        </w:rPr>
        <w:t>unção secundária ao outro órgão</w:t>
      </w:r>
      <w:r w:rsidRPr="00AE26F8">
        <w:rPr>
          <w:shd w:val="clear" w:color="auto" w:fill="FFFFFF"/>
        </w:rPr>
        <w:t xml:space="preserve">. </w:t>
      </w:r>
      <w:r w:rsidRPr="00AE26F8">
        <w:rPr>
          <w:b/>
        </w:rPr>
        <w:t xml:space="preserve">Objetivo: </w:t>
      </w:r>
      <w:r w:rsidRPr="00AE26F8">
        <w:t xml:space="preserve">Analisar estudos dos últimos dez anos referentes à SCR na população idosa. </w:t>
      </w:r>
      <w:r w:rsidRPr="002D7FEB">
        <w:rPr>
          <w:b/>
        </w:rPr>
        <w:t xml:space="preserve">Revisão da literatura: </w:t>
      </w:r>
      <w:r w:rsidRPr="00AE26F8">
        <w:rPr>
          <w:shd w:val="clear" w:color="auto" w:fill="FFFFFF"/>
        </w:rPr>
        <w:t xml:space="preserve">A SCR é subdividida com base na </w:t>
      </w:r>
      <w:r>
        <w:rPr>
          <w:shd w:val="clear" w:color="auto" w:fill="FFFFFF"/>
        </w:rPr>
        <w:t>cronicidade e direção do “</w:t>
      </w:r>
      <w:proofErr w:type="spellStart"/>
      <w:r>
        <w:rPr>
          <w:shd w:val="clear" w:color="auto" w:fill="FFFFFF"/>
        </w:rPr>
        <w:t>cross</w:t>
      </w:r>
      <w:r w:rsidRPr="00AE26F8">
        <w:rPr>
          <w:shd w:val="clear" w:color="auto" w:fill="FFFFFF"/>
        </w:rPr>
        <w:t>talk</w:t>
      </w:r>
      <w:proofErr w:type="spellEnd"/>
      <w:r w:rsidRPr="00AE26F8">
        <w:rPr>
          <w:shd w:val="clear" w:color="auto" w:fill="FFFFFF"/>
        </w:rPr>
        <w:t xml:space="preserve"> de órgãos”. Existem vias complexas para o entendimento da fisiopatologia dessa entidade patológica, estas podem ser amplamente agrupadas em sinalização hemodinâmica, hormonal, inflamatória e imune</w:t>
      </w:r>
      <w:r>
        <w:rPr>
          <w:shd w:val="clear" w:color="auto" w:fill="FFFFFF"/>
        </w:rPr>
        <w:t xml:space="preserve">. </w:t>
      </w:r>
      <w:r w:rsidRPr="00E8537B">
        <w:t>A SCR é classificada em cinco subtipos que dependem do tipo de doença cardíaca e renal, do tempo de evolução e da complexa fisiopatologia. </w:t>
      </w:r>
      <w:r w:rsidRPr="002E3BD3">
        <w:t xml:space="preserve"> </w:t>
      </w:r>
      <w:r w:rsidRPr="002E3BD3">
        <w:rPr>
          <w:b/>
        </w:rPr>
        <w:t>Discussão</w:t>
      </w:r>
      <w:r w:rsidRPr="00E8537B">
        <w:rPr>
          <w:b/>
        </w:rPr>
        <w:t>:</w:t>
      </w:r>
      <w:r w:rsidRPr="00E8537B">
        <w:t xml:space="preserve"> Estudos </w:t>
      </w:r>
      <w:r>
        <w:t xml:space="preserve">em </w:t>
      </w:r>
      <w:r w:rsidRPr="00E8537B">
        <w:t xml:space="preserve">vários países indicam </w:t>
      </w:r>
      <w:r>
        <w:t xml:space="preserve">que </w:t>
      </w:r>
      <w:r w:rsidRPr="00E8537B">
        <w:t xml:space="preserve">incidência </w:t>
      </w:r>
      <w:r>
        <w:t xml:space="preserve">crescente </w:t>
      </w:r>
      <w:r w:rsidRPr="00E8537B">
        <w:t xml:space="preserve">de SCR </w:t>
      </w:r>
      <w:r>
        <w:t xml:space="preserve">é </w:t>
      </w:r>
      <w:r w:rsidRPr="00E8537B">
        <w:t>devido ao aumento da expectativa de vida e</w:t>
      </w:r>
      <w:r>
        <w:t xml:space="preserve"> ao baixo controle dos</w:t>
      </w:r>
      <w:r w:rsidRPr="00E8537B">
        <w:t xml:space="preserve"> fatores de risco concomitantes. </w:t>
      </w:r>
      <w:r w:rsidRPr="00E8537B">
        <w:rPr>
          <w:shd w:val="clear" w:color="auto" w:fill="FFFFFF"/>
        </w:rPr>
        <w:t xml:space="preserve">Pacientes </w:t>
      </w:r>
      <w:r>
        <w:rPr>
          <w:shd w:val="clear" w:color="auto" w:fill="FFFFFF"/>
        </w:rPr>
        <w:t>com SCR geralmente são idosos, com histórico</w:t>
      </w:r>
      <w:r w:rsidRPr="002E3BD3">
        <w:rPr>
          <w:shd w:val="clear" w:color="auto" w:fill="FFFFFF"/>
        </w:rPr>
        <w:t xml:space="preserve"> de internações prévias por </w:t>
      </w:r>
      <w:r>
        <w:rPr>
          <w:shd w:val="clear" w:color="auto" w:fill="FFFFFF"/>
        </w:rPr>
        <w:t xml:space="preserve">cardiopatias, </w:t>
      </w:r>
      <w:r>
        <w:rPr>
          <w:color w:val="000000"/>
          <w:shd w:val="clear" w:color="auto" w:fill="FFFFFF"/>
        </w:rPr>
        <w:t xml:space="preserve">esses apresentam um pior prognóstico, motivo </w:t>
      </w:r>
      <w:r w:rsidRPr="002E3BD3">
        <w:rPr>
          <w:color w:val="000000"/>
          <w:shd w:val="clear" w:color="auto" w:fill="FFFFFF"/>
        </w:rPr>
        <w:t>pelo qual precisa</w:t>
      </w:r>
      <w:r>
        <w:rPr>
          <w:color w:val="000000"/>
          <w:shd w:val="clear" w:color="auto" w:fill="FFFFFF"/>
        </w:rPr>
        <w:t>m</w:t>
      </w:r>
      <w:r w:rsidRPr="002E3BD3">
        <w:rPr>
          <w:color w:val="000000"/>
          <w:shd w:val="clear" w:color="auto" w:fill="FFFFFF"/>
        </w:rPr>
        <w:t xml:space="preserve"> de uma abordagem rápida,</w:t>
      </w:r>
      <w:r>
        <w:rPr>
          <w:color w:val="000000"/>
          <w:shd w:val="clear" w:color="auto" w:fill="FFFFFF"/>
        </w:rPr>
        <w:t xml:space="preserve"> cuidadosa, e multidisciplinar.</w:t>
      </w:r>
      <w:r w:rsidRPr="002E3BD3">
        <w:rPr>
          <w:shd w:val="clear" w:color="auto" w:fill="FFFFFF"/>
        </w:rPr>
        <w:t xml:space="preserve"> </w:t>
      </w:r>
      <w:r w:rsidRPr="00E8537B">
        <w:rPr>
          <w:shd w:val="clear" w:color="auto" w:fill="FFFFFF"/>
        </w:rPr>
        <w:t>A</w:t>
      </w:r>
      <w:r>
        <w:rPr>
          <w:shd w:val="clear" w:color="auto" w:fill="FFFFFF"/>
        </w:rPr>
        <w:t>lém disso</w:t>
      </w:r>
      <w:r w:rsidRPr="00E8537B">
        <w:rPr>
          <w:shd w:val="clear" w:color="auto" w:fill="FFFFFF"/>
        </w:rPr>
        <w:t>, vários são os fatores associados com disfunção cardíaca e renal</w:t>
      </w:r>
      <w:r w:rsidRPr="00E8537B">
        <w:t xml:space="preserve"> dentre os quais </w:t>
      </w:r>
      <w:r>
        <w:t xml:space="preserve">se destacam </w:t>
      </w:r>
      <w:r w:rsidRPr="00E8537B">
        <w:t>idade, obesidade, aterosclerose, hipertensão arterial, diabetes mellitus, apneia obstrutiva do sono, hiperuricemia, anemia, proteinúria, caquexia que, ao mesmo tempo, pode</w:t>
      </w:r>
      <w:r>
        <w:t>m</w:t>
      </w:r>
      <w:r w:rsidRPr="00E8537B">
        <w:t xml:space="preserve"> afetar ambos os órgãos, razão que facilita a progressão da doença. </w:t>
      </w:r>
      <w:r>
        <w:t>E</w:t>
      </w:r>
      <w:r w:rsidRPr="00E8537B">
        <w:t xml:space="preserve">m muitos casos, </w:t>
      </w:r>
      <w:r>
        <w:t xml:space="preserve">esses agravos </w:t>
      </w:r>
      <w:r w:rsidRPr="00E8537B">
        <w:t xml:space="preserve">coexistem, </w:t>
      </w:r>
      <w:r>
        <w:t xml:space="preserve">o que </w:t>
      </w:r>
      <w:r w:rsidRPr="00E8537B">
        <w:t>aumenta</w:t>
      </w:r>
      <w:r>
        <w:t>m as taxas de morbi</w:t>
      </w:r>
      <w:r w:rsidRPr="00E8537B">
        <w:t xml:space="preserve">mortalidade, </w:t>
      </w:r>
      <w:r>
        <w:t>e gera um crescimento</w:t>
      </w:r>
      <w:r w:rsidRPr="00E8537B">
        <w:t xml:space="preserve"> nas despesas totais com a saúde, representadas por longas internações hospitalares, readmissões e cuidados gerais contínuos desses pacientes.</w:t>
      </w:r>
      <w:r>
        <w:t xml:space="preserve"> </w:t>
      </w:r>
      <w:r>
        <w:rPr>
          <w:b/>
        </w:rPr>
        <w:t xml:space="preserve">Conclusão: </w:t>
      </w:r>
      <w:r w:rsidRPr="00E8537B">
        <w:t>A compreensão das diversas alterações e intera</w:t>
      </w:r>
      <w:r>
        <w:t>ções entre coração e rim pode</w:t>
      </w:r>
      <w:r w:rsidRPr="00E8537B">
        <w:t xml:space="preserve"> contribuir para </w:t>
      </w:r>
      <w:r>
        <w:t>a melhora dos tratamentos atuais e,</w:t>
      </w:r>
      <w:r w:rsidRPr="00E8537B">
        <w:t xml:space="preserve"> </w:t>
      </w:r>
      <w:r>
        <w:t xml:space="preserve">consequentemente, com a </w:t>
      </w:r>
      <w:r w:rsidRPr="00E8537B">
        <w:t xml:space="preserve">qualidade de vida dos portadores dessa síndrome, </w:t>
      </w:r>
      <w:r>
        <w:t xml:space="preserve">sendo </w:t>
      </w:r>
      <w:r w:rsidRPr="00102025">
        <w:t>necessário um manejo multidisciplinar</w:t>
      </w:r>
      <w:r>
        <w:t xml:space="preserve"> </w:t>
      </w:r>
      <w:r w:rsidRPr="00102025">
        <w:t>que inclua sua prevenção e controle e</w:t>
      </w:r>
      <w:r>
        <w:t>,</w:t>
      </w:r>
      <w:r w:rsidRPr="00102025">
        <w:t xml:space="preserve"> simultaneamente, melhor</w:t>
      </w:r>
      <w:r>
        <w:t>es alternativas terapêuticas</w:t>
      </w:r>
      <w:r w:rsidRPr="00102025">
        <w:t xml:space="preserve"> para cada paciente</w:t>
      </w:r>
      <w:r>
        <w:t>,</w:t>
      </w:r>
      <w:r w:rsidRPr="00102025">
        <w:t xml:space="preserve"> diminuindo as taxas atuais de morbimortalidade</w:t>
      </w:r>
      <w:r>
        <w:t>.</w:t>
      </w:r>
    </w:p>
    <w:p w:rsidR="00376188" w:rsidRDefault="00376188" w:rsidP="007F38AE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376188" w:rsidRPr="006930F7" w:rsidRDefault="00376188" w:rsidP="007F38AE">
      <w:pPr>
        <w:shd w:val="clear" w:color="auto" w:fill="F9FCFE"/>
        <w:spacing w:line="276" w:lineRule="auto"/>
        <w:jc w:val="both"/>
        <w:outlineLvl w:val="2"/>
      </w:pPr>
      <w:r w:rsidRPr="006930F7">
        <w:rPr>
          <w:b/>
        </w:rPr>
        <w:t>Palavras-chaves:</w:t>
      </w:r>
      <w:r>
        <w:t xml:space="preserve"> Envelhecimento; </w:t>
      </w:r>
      <w:r w:rsidRPr="006930F7">
        <w:t>Sín</w:t>
      </w:r>
      <w:r>
        <w:t>drome</w:t>
      </w:r>
      <w:r w:rsidR="007F38AE">
        <w:t xml:space="preserve"> Cardiorrenal</w:t>
      </w:r>
      <w:r>
        <w:t xml:space="preserve">; </w:t>
      </w:r>
      <w:r w:rsidR="007F38AE">
        <w:t>Fatores de Risco.</w:t>
      </w:r>
    </w:p>
    <w:p w:rsidR="00376188" w:rsidRDefault="00376188" w:rsidP="007F38AE">
      <w:pPr>
        <w:spacing w:line="276" w:lineRule="auto"/>
      </w:pPr>
    </w:p>
    <w:p w:rsidR="00376188" w:rsidRPr="00D95DFA" w:rsidRDefault="00376188" w:rsidP="004467FD">
      <w:pPr>
        <w:spacing w:line="276" w:lineRule="auto"/>
      </w:pPr>
    </w:p>
    <w:sectPr w:rsidR="00376188" w:rsidRPr="00D95DFA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63" w:rsidRDefault="00C96C63" w:rsidP="00C422FB">
      <w:r>
        <w:separator/>
      </w:r>
    </w:p>
  </w:endnote>
  <w:endnote w:type="continuationSeparator" w:id="0">
    <w:p w:rsidR="00C96C63" w:rsidRDefault="00C96C63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63" w:rsidRDefault="00C96C63" w:rsidP="00C422FB">
      <w:r>
        <w:separator/>
      </w:r>
    </w:p>
  </w:footnote>
  <w:footnote w:type="continuationSeparator" w:id="0">
    <w:p w:rsidR="00C96C63" w:rsidRDefault="00C96C63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622B6"/>
    <w:rsid w:val="000B5CFC"/>
    <w:rsid w:val="001D3C8B"/>
    <w:rsid w:val="00216ABD"/>
    <w:rsid w:val="0024504A"/>
    <w:rsid w:val="002B6F5A"/>
    <w:rsid w:val="00300882"/>
    <w:rsid w:val="00376188"/>
    <w:rsid w:val="00436DB2"/>
    <w:rsid w:val="004467FD"/>
    <w:rsid w:val="004F7417"/>
    <w:rsid w:val="00522920"/>
    <w:rsid w:val="005B304C"/>
    <w:rsid w:val="00604518"/>
    <w:rsid w:val="00646380"/>
    <w:rsid w:val="006869D9"/>
    <w:rsid w:val="006E5692"/>
    <w:rsid w:val="00714114"/>
    <w:rsid w:val="007235C7"/>
    <w:rsid w:val="00763B9D"/>
    <w:rsid w:val="007F38AE"/>
    <w:rsid w:val="00846547"/>
    <w:rsid w:val="00887009"/>
    <w:rsid w:val="008C7EED"/>
    <w:rsid w:val="0094563F"/>
    <w:rsid w:val="00BD30E9"/>
    <w:rsid w:val="00BD4518"/>
    <w:rsid w:val="00BD7E07"/>
    <w:rsid w:val="00BF4E75"/>
    <w:rsid w:val="00C422FB"/>
    <w:rsid w:val="00C941A0"/>
    <w:rsid w:val="00C96C63"/>
    <w:rsid w:val="00D95DFA"/>
    <w:rsid w:val="00D9682F"/>
    <w:rsid w:val="00EE2F99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ELIADJA FREIRE</cp:lastModifiedBy>
  <cp:revision>3</cp:revision>
  <dcterms:created xsi:type="dcterms:W3CDTF">2018-04-05T11:41:00Z</dcterms:created>
  <dcterms:modified xsi:type="dcterms:W3CDTF">2018-04-05T11:43:00Z</dcterms:modified>
</cp:coreProperties>
</file>