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81ED" w14:textId="77777777" w:rsidR="00594633" w:rsidRPr="00105A0A" w:rsidRDefault="000B65DE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DIVERSIDADE CULTURAL</w:t>
      </w:r>
      <w:r w:rsidR="007C4F74">
        <w:rPr>
          <w:rFonts w:ascii="Times New Roman" w:eastAsia="Times New Roman" w:hAnsi="Times New Roman" w:cs="Times New Roman"/>
          <w:b/>
          <w:color w:val="auto"/>
        </w:rPr>
        <w:t>: di</w:t>
      </w:r>
      <w:r>
        <w:rPr>
          <w:rFonts w:ascii="Times New Roman" w:eastAsia="Times New Roman" w:hAnsi="Times New Roman" w:cs="Times New Roman"/>
          <w:b/>
          <w:color w:val="auto"/>
        </w:rPr>
        <w:t>álogos com</w:t>
      </w:r>
      <w:r w:rsidR="007C4F74">
        <w:rPr>
          <w:rFonts w:ascii="Times New Roman" w:eastAsia="Times New Roman" w:hAnsi="Times New Roman" w:cs="Times New Roman"/>
          <w:b/>
          <w:color w:val="auto"/>
        </w:rPr>
        <w:t xml:space="preserve"> cri</w:t>
      </w:r>
      <w:r>
        <w:rPr>
          <w:rFonts w:ascii="Times New Roman" w:eastAsia="Times New Roman" w:hAnsi="Times New Roman" w:cs="Times New Roman"/>
          <w:b/>
          <w:color w:val="auto"/>
        </w:rPr>
        <w:t>anças</w:t>
      </w:r>
      <w:r w:rsidR="001D59DA">
        <w:rPr>
          <w:rFonts w:ascii="Times New Roman" w:eastAsia="Times New Roman" w:hAnsi="Times New Roman" w:cs="Times New Roman"/>
          <w:b/>
          <w:color w:val="auto"/>
        </w:rPr>
        <w:t xml:space="preserve"> sobre relações de gênero</w:t>
      </w:r>
      <w:r w:rsidR="00F75D11" w:rsidRPr="00105A0A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14:paraId="49D62A87" w14:textId="77777777" w:rsidR="00594633" w:rsidRPr="00105A0A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14:paraId="382A572F" w14:textId="77777777" w:rsidR="007C4F74" w:rsidRPr="007C4F74" w:rsidRDefault="007C4F74" w:rsidP="007C4F74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14:paraId="4B5F6D41" w14:textId="77777777" w:rsidR="007C4F74" w:rsidRDefault="007C4F74" w:rsidP="007C4F74">
      <w:pPr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hd w:val="clear" w:color="auto" w:fill="FFFFFF"/>
        </w:rPr>
      </w:pPr>
      <w:r w:rsidRPr="007C4F74">
        <w:rPr>
          <w:rFonts w:ascii="Times New Roman" w:eastAsia="Times New Roman" w:hAnsi="Times New Roman" w:cs="Times New Roman"/>
          <w:i/>
          <w:color w:val="auto"/>
        </w:rPr>
        <w:t>Cristiane Pereira de Souza Francisc</w:t>
      </w:r>
      <w:r>
        <w:rPr>
          <w:rFonts w:ascii="Times New Roman" w:eastAsia="Times New Roman" w:hAnsi="Times New Roman" w:cs="Times New Roman"/>
          <w:i/>
          <w:color w:val="auto"/>
        </w:rPr>
        <w:t>o</w:t>
      </w:r>
      <w:r w:rsidR="005C1AFB" w:rsidRPr="00105A0A">
        <w:rPr>
          <w:rFonts w:ascii="Times New Roman" w:eastAsia="Times New Roman" w:hAnsi="Times New Roman" w:cs="Times New Roman"/>
          <w:i/>
          <w:color w:val="auto"/>
          <w:vertAlign w:val="superscript"/>
        </w:rPr>
        <w:footnoteReference w:id="1"/>
      </w:r>
    </w:p>
    <w:p w14:paraId="26EF45E2" w14:textId="77777777" w:rsidR="00AA4D00" w:rsidRDefault="007C4F74" w:rsidP="0033361B">
      <w:pPr>
        <w:spacing w:before="0" w:after="0" w:line="240" w:lineRule="auto"/>
        <w:jc w:val="right"/>
        <w:rPr>
          <w:rFonts w:ascii="Times New Roman" w:hAnsi="Times New Roman" w:cs="Times New Roman"/>
          <w:i/>
          <w:color w:val="auto"/>
          <w:shd w:val="clear" w:color="auto" w:fill="FFFFFF"/>
        </w:rPr>
      </w:pPr>
      <w:r>
        <w:rPr>
          <w:rFonts w:ascii="Times New Roman" w:hAnsi="Times New Roman" w:cs="Times New Roman"/>
          <w:i/>
          <w:color w:val="auto"/>
          <w:shd w:val="clear" w:color="auto" w:fill="FFFFFF"/>
        </w:rPr>
        <w:t>Luana Zanott</w:t>
      </w:r>
      <w:r w:rsidR="00105A0A" w:rsidRPr="00105A0A">
        <w:rPr>
          <w:rFonts w:ascii="Times New Roman" w:hAnsi="Times New Roman" w:cs="Times New Roman"/>
          <w:i/>
          <w:color w:val="auto"/>
          <w:shd w:val="clear" w:color="auto" w:fill="FFFFFF"/>
        </w:rPr>
        <w:t>o</w:t>
      </w:r>
      <w:r w:rsidR="00105A0A" w:rsidRPr="00105A0A">
        <w:rPr>
          <w:rStyle w:val="Refdenotaderodap"/>
          <w:rFonts w:ascii="Times New Roman" w:hAnsi="Times New Roman" w:cs="Times New Roman"/>
          <w:i/>
          <w:color w:val="auto"/>
          <w:shd w:val="clear" w:color="auto" w:fill="FFFFFF"/>
        </w:rPr>
        <w:footnoteReference w:id="2"/>
      </w:r>
    </w:p>
    <w:p w14:paraId="4458BED3" w14:textId="77777777" w:rsidR="00627039" w:rsidRPr="00105A0A" w:rsidRDefault="00627039">
      <w:pPr>
        <w:spacing w:before="0"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14:paraId="1B9D88AF" w14:textId="77777777" w:rsidR="007C4F74" w:rsidRPr="007C4F74" w:rsidRDefault="005C1AFB" w:rsidP="007C4F74">
      <w:pPr>
        <w:rPr>
          <w:rFonts w:ascii="Times New Roman" w:eastAsia="Times New Roman" w:hAnsi="Times New Roman" w:cs="Times New Roman"/>
          <w:color w:val="auto"/>
        </w:rPr>
      </w:pPr>
      <w:r w:rsidRPr="00105A0A">
        <w:rPr>
          <w:rFonts w:ascii="Times New Roman" w:eastAsia="Times New Roman" w:hAnsi="Times New Roman" w:cs="Times New Roman"/>
          <w:b/>
          <w:color w:val="auto"/>
        </w:rPr>
        <w:t>EIXO TEMÁTICO:</w:t>
      </w:r>
      <w:r w:rsidR="00BA5DD4" w:rsidRPr="00105A0A">
        <w:rPr>
          <w:rFonts w:ascii="Times New Roman" w:eastAsia="Times New Roman" w:hAnsi="Times New Roman" w:cs="Times New Roman"/>
          <w:color w:val="auto"/>
        </w:rPr>
        <w:t xml:space="preserve"> </w:t>
      </w:r>
      <w:r w:rsidR="00EB5874">
        <w:rPr>
          <w:rFonts w:ascii="Times New Roman" w:eastAsia="Times New Roman" w:hAnsi="Times New Roman" w:cs="Times New Roman"/>
          <w:color w:val="auto"/>
        </w:rPr>
        <w:t>Gênero, raça e cidade.</w:t>
      </w:r>
    </w:p>
    <w:p w14:paraId="059167DC" w14:textId="77777777" w:rsidR="00594633" w:rsidRPr="00105A0A" w:rsidRDefault="00594633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14:paraId="364A24EF" w14:textId="77777777" w:rsidR="00594633" w:rsidRPr="00105A0A" w:rsidRDefault="005C1AFB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105A0A">
        <w:rPr>
          <w:rFonts w:ascii="Times New Roman" w:eastAsia="Times New Roman" w:hAnsi="Times New Roman" w:cs="Times New Roman"/>
          <w:b/>
          <w:color w:val="auto"/>
        </w:rPr>
        <w:t>RESUMO</w:t>
      </w:r>
    </w:p>
    <w:p w14:paraId="5577BFA3" w14:textId="77777777" w:rsidR="00BA5DD4" w:rsidRDefault="00826DA6" w:rsidP="00BA2AED">
      <w:pPr>
        <w:spacing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Nosso</w:t>
      </w:r>
      <w:r w:rsidR="00BA5DD4">
        <w:rPr>
          <w:rFonts w:ascii="Times New Roman" w:eastAsiaTheme="minorHAnsi" w:hAnsi="Times New Roman" w:cs="Times New Roman"/>
          <w:color w:val="auto"/>
          <w:lang w:eastAsia="en-US"/>
        </w:rPr>
        <w:t xml:space="preserve"> objetivo foi apresentar os di</w:t>
      </w:r>
      <w:r>
        <w:rPr>
          <w:rFonts w:ascii="Times New Roman" w:eastAsiaTheme="minorHAnsi" w:hAnsi="Times New Roman" w:cs="Times New Roman"/>
          <w:color w:val="auto"/>
          <w:lang w:eastAsia="en-US"/>
        </w:rPr>
        <w:t>álogos</w:t>
      </w:r>
      <w:r w:rsidR="00BA5DD4">
        <w:rPr>
          <w:rFonts w:ascii="Times New Roman" w:eastAsiaTheme="minorHAnsi" w:hAnsi="Times New Roman" w:cs="Times New Roman"/>
          <w:color w:val="auto"/>
          <w:lang w:eastAsia="en-US"/>
        </w:rPr>
        <w:t xml:space="preserve"> de uma roda de conversa com crianças do primeiro ano do ensino fundamental a respeito de Diversidade Cultural, que para as mesmas se transparece em discussões a respeito de relações de gênero. O ato de pesquisar com crianças permite desvendar um universo que nos parece muitas vezes conhecido, porém apenas o enxergamos pela perspectiva do adulto e</w:t>
      </w:r>
      <w:r w:rsidR="00F75D11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BA5DD4">
        <w:rPr>
          <w:rFonts w:ascii="Times New Roman" w:eastAsiaTheme="minorHAnsi" w:hAnsi="Times New Roman" w:cs="Times New Roman"/>
          <w:color w:val="auto"/>
          <w:lang w:eastAsia="en-US"/>
        </w:rPr>
        <w:t xml:space="preserve"> nesta pesquisa</w:t>
      </w:r>
      <w:r w:rsidR="00F75D11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BA5DD4">
        <w:rPr>
          <w:rFonts w:ascii="Times New Roman" w:eastAsiaTheme="minorHAnsi" w:hAnsi="Times New Roman" w:cs="Times New Roman"/>
          <w:color w:val="auto"/>
          <w:lang w:eastAsia="en-US"/>
        </w:rPr>
        <w:t xml:space="preserve"> nosso intuito foi exatamente o de valorizar suas falas e as proporcionar uma escuta atenta, para compreender o que as mesmas julgam relevante e pertinente no que tange a Div</w:t>
      </w:r>
      <w:r>
        <w:rPr>
          <w:rFonts w:ascii="Times New Roman" w:eastAsiaTheme="minorHAnsi" w:hAnsi="Times New Roman" w:cs="Times New Roman"/>
          <w:color w:val="auto"/>
          <w:lang w:eastAsia="en-US"/>
        </w:rPr>
        <w:t>ersidade Cultural.</w:t>
      </w:r>
    </w:p>
    <w:p w14:paraId="6DFFAFBF" w14:textId="77777777" w:rsidR="00594633" w:rsidRPr="00105A0A" w:rsidRDefault="005C1AFB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bookmarkStart w:id="0" w:name="_GoBack"/>
      <w:r w:rsidRPr="00105A0A">
        <w:rPr>
          <w:rFonts w:ascii="Times New Roman" w:eastAsia="Times New Roman" w:hAnsi="Times New Roman" w:cs="Times New Roman"/>
          <w:color w:val="auto"/>
        </w:rPr>
        <w:t xml:space="preserve">Palavras-Chave: </w:t>
      </w:r>
      <w:r w:rsidR="00BA5DD4">
        <w:rPr>
          <w:rFonts w:ascii="Times New Roman" w:eastAsia="Times New Roman" w:hAnsi="Times New Roman" w:cs="Times New Roman"/>
          <w:color w:val="auto"/>
        </w:rPr>
        <w:t>Pesquisa com crianças</w:t>
      </w:r>
      <w:r w:rsidR="00AA4D00">
        <w:rPr>
          <w:rFonts w:ascii="Times New Roman" w:eastAsia="Times New Roman" w:hAnsi="Times New Roman" w:cs="Times New Roman"/>
          <w:color w:val="auto"/>
        </w:rPr>
        <w:t>,</w:t>
      </w:r>
      <w:r w:rsidRPr="00105A0A">
        <w:rPr>
          <w:rFonts w:ascii="Times New Roman" w:eastAsia="Times New Roman" w:hAnsi="Times New Roman" w:cs="Times New Roman"/>
          <w:color w:val="auto"/>
        </w:rPr>
        <w:t xml:space="preserve"> </w:t>
      </w:r>
      <w:r w:rsidR="00BA5DD4">
        <w:rPr>
          <w:rFonts w:ascii="Times New Roman" w:eastAsia="Times New Roman" w:hAnsi="Times New Roman" w:cs="Times New Roman"/>
          <w:color w:val="auto"/>
        </w:rPr>
        <w:t>Diversidade Cultural, Relações de Gênero</w:t>
      </w:r>
      <w:r w:rsidR="00AA4D00">
        <w:rPr>
          <w:rFonts w:ascii="Times New Roman" w:eastAsia="Times New Roman" w:hAnsi="Times New Roman" w:cs="Times New Roman"/>
          <w:color w:val="auto"/>
        </w:rPr>
        <w:t>,</w:t>
      </w:r>
      <w:r w:rsidR="007F539D">
        <w:rPr>
          <w:rFonts w:ascii="Times New Roman" w:eastAsia="Times New Roman" w:hAnsi="Times New Roman" w:cs="Times New Roman"/>
          <w:color w:val="auto"/>
        </w:rPr>
        <w:t xml:space="preserve"> </w:t>
      </w:r>
      <w:r w:rsidR="00BA5DD4">
        <w:rPr>
          <w:rFonts w:ascii="Times New Roman" w:eastAsia="Times New Roman" w:hAnsi="Times New Roman" w:cs="Times New Roman"/>
          <w:color w:val="auto"/>
        </w:rPr>
        <w:t>Educação Física Escolar</w:t>
      </w:r>
      <w:r w:rsidRPr="00105A0A">
        <w:rPr>
          <w:rFonts w:ascii="Times New Roman" w:eastAsia="Times New Roman" w:hAnsi="Times New Roman" w:cs="Times New Roman"/>
          <w:color w:val="auto"/>
        </w:rPr>
        <w:t>.</w:t>
      </w:r>
    </w:p>
    <w:bookmarkEnd w:id="0"/>
    <w:p w14:paraId="050622EF" w14:textId="77777777" w:rsidR="0055092C" w:rsidRPr="00105A0A" w:rsidRDefault="0055092C">
      <w:pPr>
        <w:spacing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5776D7B5" w14:textId="77777777" w:rsidR="000B65DE" w:rsidRPr="000B65DE" w:rsidRDefault="000B65DE" w:rsidP="000B65DE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INTRODUÇÃO</w:t>
      </w:r>
      <w:bookmarkStart w:id="1" w:name="_Toc503518694"/>
    </w:p>
    <w:p w14:paraId="053E0D07" w14:textId="77777777" w:rsidR="000B65DE" w:rsidRPr="000B65DE" w:rsidRDefault="000B65DE" w:rsidP="000B65DE">
      <w:pPr>
        <w:spacing w:line="360" w:lineRule="auto"/>
        <w:rPr>
          <w:rFonts w:ascii="Times New Roman" w:hAnsi="Times New Roman" w:cs="Times New Roman"/>
          <w:color w:val="auto"/>
        </w:rPr>
      </w:pPr>
      <w:r w:rsidRPr="000B65DE">
        <w:rPr>
          <w:rFonts w:ascii="Times New Roman" w:hAnsi="Times New Roman" w:cs="Times New Roman"/>
          <w:color w:val="auto"/>
        </w:rPr>
        <w:t>Passamos a olhar para as crianças como pessoa</w:t>
      </w:r>
      <w:r w:rsidR="00F75D11">
        <w:rPr>
          <w:rFonts w:ascii="Times New Roman" w:hAnsi="Times New Roman" w:cs="Times New Roman"/>
          <w:color w:val="auto"/>
        </w:rPr>
        <w:t>s</w:t>
      </w:r>
      <w:r w:rsidRPr="000B65DE">
        <w:rPr>
          <w:rFonts w:ascii="Times New Roman" w:hAnsi="Times New Roman" w:cs="Times New Roman"/>
          <w:color w:val="auto"/>
        </w:rPr>
        <w:t xml:space="preserve"> importante</w:t>
      </w:r>
      <w:r w:rsidR="00F75D11">
        <w:rPr>
          <w:rFonts w:ascii="Times New Roman" w:hAnsi="Times New Roman" w:cs="Times New Roman"/>
          <w:color w:val="auto"/>
        </w:rPr>
        <w:t>s</w:t>
      </w:r>
      <w:r w:rsidRPr="000B65DE">
        <w:rPr>
          <w:rFonts w:ascii="Times New Roman" w:hAnsi="Times New Roman" w:cs="Times New Roman"/>
          <w:color w:val="auto"/>
        </w:rPr>
        <w:t xml:space="preserve"> e não mais miniaturas de adultos ou algo que virá a ser um dia o adulto.</w:t>
      </w:r>
      <w:r>
        <w:rPr>
          <w:rFonts w:ascii="Times New Roman" w:hAnsi="Times New Roman" w:cs="Times New Roman"/>
          <w:color w:val="auto"/>
        </w:rPr>
        <w:t xml:space="preserve"> </w:t>
      </w:r>
      <w:r w:rsidR="00F75D11">
        <w:rPr>
          <w:rFonts w:ascii="Times New Roman" w:hAnsi="Times New Roman" w:cs="Times New Roman"/>
          <w:color w:val="auto"/>
        </w:rPr>
        <w:t>Mesmo com a</w:t>
      </w:r>
      <w:r>
        <w:rPr>
          <w:rFonts w:ascii="Times New Roman" w:hAnsi="Times New Roman" w:cs="Times New Roman"/>
          <w:color w:val="auto"/>
        </w:rPr>
        <w:t xml:space="preserve"> </w:t>
      </w:r>
      <w:r w:rsidRPr="000B65DE">
        <w:rPr>
          <w:rFonts w:ascii="Times New Roman" w:hAnsi="Times New Roman" w:cs="Times New Roman"/>
          <w:color w:val="auto"/>
        </w:rPr>
        <w:t>conc</w:t>
      </w:r>
      <w:r w:rsidR="00F75D11">
        <w:rPr>
          <w:rFonts w:ascii="Times New Roman" w:hAnsi="Times New Roman" w:cs="Times New Roman"/>
          <w:color w:val="auto"/>
        </w:rPr>
        <w:t>epção de Sociologia da Infância</w:t>
      </w:r>
      <w:r>
        <w:rPr>
          <w:rFonts w:ascii="Times New Roman" w:hAnsi="Times New Roman" w:cs="Times New Roman"/>
          <w:color w:val="auto"/>
        </w:rPr>
        <w:t xml:space="preserve"> </w:t>
      </w:r>
      <w:r w:rsidR="00F75D11" w:rsidRPr="000B65DE">
        <w:rPr>
          <w:rFonts w:ascii="Times New Roman" w:hAnsi="Times New Roman" w:cs="Times New Roman"/>
          <w:color w:val="auto"/>
        </w:rPr>
        <w:t>e</w:t>
      </w:r>
      <w:r w:rsidR="00F75D11">
        <w:rPr>
          <w:rFonts w:ascii="Times New Roman" w:hAnsi="Times New Roman" w:cs="Times New Roman"/>
          <w:color w:val="auto"/>
        </w:rPr>
        <w:t xml:space="preserve">xistente </w:t>
      </w:r>
      <w:r w:rsidRPr="000B65DE">
        <w:rPr>
          <w:rFonts w:ascii="Times New Roman" w:hAnsi="Times New Roman" w:cs="Times New Roman"/>
          <w:color w:val="auto"/>
        </w:rPr>
        <w:t>desde</w:t>
      </w:r>
      <w:r w:rsidR="00F75D11">
        <w:rPr>
          <w:rFonts w:ascii="Times New Roman" w:hAnsi="Times New Roman" w:cs="Times New Roman"/>
          <w:color w:val="auto"/>
        </w:rPr>
        <w:t xml:space="preserve"> os séculos XVII e XVIII,</w:t>
      </w:r>
      <w:r w:rsidRPr="000B65DE">
        <w:rPr>
          <w:rFonts w:ascii="Times New Roman" w:hAnsi="Times New Roman" w:cs="Times New Roman"/>
          <w:color w:val="auto"/>
        </w:rPr>
        <w:t xml:space="preserve"> foi </w:t>
      </w:r>
      <w:r w:rsidR="00F75D11">
        <w:rPr>
          <w:rFonts w:ascii="Times New Roman" w:hAnsi="Times New Roman" w:cs="Times New Roman"/>
          <w:color w:val="auto"/>
        </w:rPr>
        <w:t xml:space="preserve">apenas </w:t>
      </w:r>
      <w:r w:rsidRPr="000B65DE">
        <w:rPr>
          <w:rFonts w:ascii="Times New Roman" w:hAnsi="Times New Roman" w:cs="Times New Roman"/>
          <w:color w:val="auto"/>
        </w:rPr>
        <w:t xml:space="preserve">a partir da década de </w:t>
      </w:r>
      <w:r w:rsidR="00F75D11">
        <w:rPr>
          <w:rFonts w:ascii="Times New Roman" w:hAnsi="Times New Roman" w:cs="Times New Roman"/>
          <w:color w:val="auto"/>
        </w:rPr>
        <w:t>19</w:t>
      </w:r>
      <w:r w:rsidRPr="000B65DE">
        <w:rPr>
          <w:rFonts w:ascii="Times New Roman" w:hAnsi="Times New Roman" w:cs="Times New Roman"/>
          <w:color w:val="auto"/>
        </w:rPr>
        <w:t>90 que essa forma de olhar para as crianças começou a ganhar força, expandindo a investigação sobre elas para além da psicologia do desenvolvimento e da pedagogia. Assim, as discussões passa</w:t>
      </w:r>
      <w:r w:rsidR="00F75D11">
        <w:rPr>
          <w:rFonts w:ascii="Times New Roman" w:hAnsi="Times New Roman" w:cs="Times New Roman"/>
          <w:color w:val="auto"/>
        </w:rPr>
        <w:t>ra</w:t>
      </w:r>
      <w:r w:rsidRPr="000B65DE">
        <w:rPr>
          <w:rFonts w:ascii="Times New Roman" w:hAnsi="Times New Roman" w:cs="Times New Roman"/>
          <w:color w:val="auto"/>
        </w:rPr>
        <w:t>m por diversas áreas da ação social, devido à relevância que a infância adquir</w:t>
      </w:r>
      <w:r w:rsidR="00F75D11">
        <w:rPr>
          <w:rFonts w:ascii="Times New Roman" w:hAnsi="Times New Roman" w:cs="Times New Roman"/>
          <w:color w:val="auto"/>
        </w:rPr>
        <w:t>iu nos últimos tempos (SARMENTO;</w:t>
      </w:r>
      <w:r w:rsidRPr="000B65DE">
        <w:rPr>
          <w:rFonts w:ascii="Times New Roman" w:hAnsi="Times New Roman" w:cs="Times New Roman"/>
          <w:color w:val="auto"/>
        </w:rPr>
        <w:t xml:space="preserve"> </w:t>
      </w:r>
      <w:r w:rsidR="008F68AD">
        <w:rPr>
          <w:rFonts w:ascii="Times New Roman" w:hAnsi="Times New Roman" w:cs="Times New Roman"/>
          <w:color w:val="auto"/>
        </w:rPr>
        <w:t xml:space="preserve">PINTO, </w:t>
      </w:r>
      <w:r w:rsidRPr="000B65DE">
        <w:rPr>
          <w:rFonts w:ascii="Times New Roman" w:hAnsi="Times New Roman" w:cs="Times New Roman"/>
          <w:color w:val="auto"/>
        </w:rPr>
        <w:t>1997). Descobrimos o bem precioso que as crianças são, uma vez que, em uma sociedade na qual não existam crianças, não existirão adultos e, por consequência, a sociedade se extinguirá. Desse modo, estudá-las passou a ser algo recorrente dentro das universidades e a forma como essas pesquisas vêm sendo desenvolvidas também se modificou.</w:t>
      </w:r>
    </w:p>
    <w:p w14:paraId="388689F4" w14:textId="77777777" w:rsidR="000B65DE" w:rsidRPr="000B65DE" w:rsidRDefault="000B65DE" w:rsidP="000B65DE">
      <w:pPr>
        <w:spacing w:line="360" w:lineRule="auto"/>
        <w:rPr>
          <w:rFonts w:ascii="Times New Roman" w:hAnsi="Times New Roman" w:cs="Times New Roman"/>
          <w:color w:val="auto"/>
        </w:rPr>
      </w:pPr>
      <w:r w:rsidRPr="000B65DE">
        <w:rPr>
          <w:rFonts w:ascii="Times New Roman" w:hAnsi="Times New Roman" w:cs="Times New Roman"/>
          <w:color w:val="auto"/>
        </w:rPr>
        <w:lastRenderedPageBreak/>
        <w:t xml:space="preserve">Após décadas de silenciamentos, aquelas que antes eram consideradas passivas com relação ao trato com a cultura e a sociedade ganham espantosa ascensão; </w:t>
      </w:r>
      <w:r w:rsidR="00F75D11">
        <w:rPr>
          <w:rFonts w:ascii="Times New Roman" w:hAnsi="Times New Roman" w:cs="Times New Roman"/>
          <w:color w:val="auto"/>
        </w:rPr>
        <w:t>ampliou-se o número de interessados em</w:t>
      </w:r>
      <w:r w:rsidRPr="000B65DE">
        <w:rPr>
          <w:rFonts w:ascii="Times New Roman" w:hAnsi="Times New Roman" w:cs="Times New Roman"/>
          <w:color w:val="auto"/>
        </w:rPr>
        <w:t xml:space="preserve"> saber o que </w:t>
      </w:r>
      <w:r w:rsidR="00F75D11">
        <w:rPr>
          <w:rFonts w:ascii="Times New Roman" w:hAnsi="Times New Roman" w:cs="Times New Roman"/>
          <w:color w:val="auto"/>
        </w:rPr>
        <w:t xml:space="preserve">as crianças </w:t>
      </w:r>
      <w:r w:rsidRPr="000B65DE">
        <w:rPr>
          <w:rFonts w:ascii="Times New Roman" w:hAnsi="Times New Roman" w:cs="Times New Roman"/>
          <w:color w:val="auto"/>
        </w:rPr>
        <w:t>pensam e por que pensam. A questão central é realmente partir de uma escuta atenta às crianças e deixá-las falar, para que se sintam com voz ativa. Outra questão importante é dizer que se faz pesquisa com crianças e, no final, buscar apenas responder as suas inquietações, direcionando e padronizando as respostas dadas por elas, fazendo assim uma pesquisa sobre crianças. A linha entre essas questões torna-se muito estreita e perigosa, quando se delimita uma pesquisa com as crianças, exigindo muita atenção e, às vezes cautela, por parte do pesquisador</w:t>
      </w:r>
      <w:r w:rsidR="00F75D11">
        <w:rPr>
          <w:rFonts w:ascii="Times New Roman" w:hAnsi="Times New Roman" w:cs="Times New Roman"/>
          <w:color w:val="auto"/>
        </w:rPr>
        <w:t>,</w:t>
      </w:r>
      <w:r w:rsidRPr="000B65DE">
        <w:rPr>
          <w:rFonts w:ascii="Times New Roman" w:hAnsi="Times New Roman" w:cs="Times New Roman"/>
          <w:color w:val="auto"/>
        </w:rPr>
        <w:t xml:space="preserve"> para realmente capturar as vozes infantis e não aquilo que ele acha ou julga ser característico desse grupo.</w:t>
      </w:r>
    </w:p>
    <w:p w14:paraId="1C672943" w14:textId="77777777" w:rsidR="000B65DE" w:rsidRPr="000B65DE" w:rsidRDefault="000B65DE" w:rsidP="000B65DE">
      <w:pPr>
        <w:spacing w:line="360" w:lineRule="auto"/>
        <w:rPr>
          <w:rFonts w:ascii="Times New Roman" w:hAnsi="Times New Roman" w:cs="Times New Roman"/>
          <w:color w:val="auto"/>
        </w:rPr>
      </w:pPr>
      <w:r w:rsidRPr="000B65DE">
        <w:rPr>
          <w:rFonts w:ascii="Times New Roman" w:hAnsi="Times New Roman" w:cs="Times New Roman"/>
          <w:color w:val="auto"/>
        </w:rPr>
        <w:t>Diante disso, a</w:t>
      </w:r>
      <w:r>
        <w:rPr>
          <w:rFonts w:ascii="Times New Roman" w:hAnsi="Times New Roman" w:cs="Times New Roman"/>
          <w:color w:val="auto"/>
        </w:rPr>
        <w:t xml:space="preserve"> infância é compreendida por nós</w:t>
      </w:r>
      <w:r w:rsidRPr="000B65DE">
        <w:rPr>
          <w:rFonts w:ascii="Times New Roman" w:hAnsi="Times New Roman" w:cs="Times New Roman"/>
          <w:color w:val="auto"/>
        </w:rPr>
        <w:t xml:space="preserve"> para além da dimensão biológica com idades que definem s</w:t>
      </w:r>
      <w:r>
        <w:rPr>
          <w:rFonts w:ascii="Times New Roman" w:hAnsi="Times New Roman" w:cs="Times New Roman"/>
          <w:color w:val="auto"/>
        </w:rPr>
        <w:t>eu início ou término. Compreendemos</w:t>
      </w:r>
      <w:r w:rsidRPr="000B65DE">
        <w:rPr>
          <w:rFonts w:ascii="Times New Roman" w:hAnsi="Times New Roman" w:cs="Times New Roman"/>
          <w:color w:val="auto"/>
        </w:rPr>
        <w:t xml:space="preserve"> que a infância existe porque sempre existiu e sempre existirão crianças e estas devem ocupar o lugar de “agentes sociais, ativos e criativos que produzem suas próprias e exclusivas culturas infantis, enquanto, simultaneamente, contribuem para a produção das sociedades adultas” (CORSARO, 2011, p. 15). A infância assume, assim, o papel de parte integrante da sociedade ou “forma estrutural”, como é chamada por </w:t>
      </w:r>
      <w:proofErr w:type="spellStart"/>
      <w:r w:rsidRPr="000B65DE">
        <w:rPr>
          <w:rFonts w:ascii="Times New Roman" w:hAnsi="Times New Roman" w:cs="Times New Roman"/>
          <w:color w:val="auto"/>
        </w:rPr>
        <w:t>Corsaro</w:t>
      </w:r>
      <w:proofErr w:type="spellEnd"/>
      <w:r w:rsidRPr="000B65DE">
        <w:rPr>
          <w:rFonts w:ascii="Times New Roman" w:hAnsi="Times New Roman" w:cs="Times New Roman"/>
          <w:color w:val="auto"/>
        </w:rPr>
        <w:t xml:space="preserve"> (2011, p. 15). Desse modo, a infância é constante na sociedade, mesmo que, para </w:t>
      </w:r>
      <w:r w:rsidR="00F75D11">
        <w:rPr>
          <w:rFonts w:ascii="Times New Roman" w:hAnsi="Times New Roman" w:cs="Times New Roman"/>
          <w:color w:val="auto"/>
        </w:rPr>
        <w:t>ela</w:t>
      </w:r>
      <w:r w:rsidRPr="000B65DE">
        <w:rPr>
          <w:rFonts w:ascii="Times New Roman" w:hAnsi="Times New Roman" w:cs="Times New Roman"/>
          <w:color w:val="auto"/>
        </w:rPr>
        <w:t>, seja um período temporário, no qual “afetam e são afetadas pela sociedade” (CORSARO, 2011, p. 16).</w:t>
      </w:r>
    </w:p>
    <w:p w14:paraId="3CA6BE17" w14:textId="77777777" w:rsidR="000B65DE" w:rsidRPr="000B65DE" w:rsidRDefault="000B65DE" w:rsidP="000B65DE">
      <w:pPr>
        <w:spacing w:line="360" w:lineRule="auto"/>
        <w:rPr>
          <w:rFonts w:ascii="Times New Roman" w:hAnsi="Times New Roman" w:cs="Times New Roman"/>
          <w:color w:val="auto"/>
        </w:rPr>
      </w:pPr>
      <w:r w:rsidRPr="000B65DE">
        <w:rPr>
          <w:rFonts w:ascii="Times New Roman" w:hAnsi="Times New Roman" w:cs="Times New Roman"/>
          <w:color w:val="auto"/>
        </w:rPr>
        <w:t>Nesse jogo de afetar e ser afetada, as crianças interpretam e dão sentido ao mundo que as rodeia, construindo, de forma coletiva, seus própr</w:t>
      </w:r>
      <w:r>
        <w:rPr>
          <w:rFonts w:ascii="Times New Roman" w:hAnsi="Times New Roman" w:cs="Times New Roman"/>
          <w:color w:val="auto"/>
        </w:rPr>
        <w:t>ios mundos e culturas d</w:t>
      </w:r>
      <w:r w:rsidR="00F75D11">
        <w:rPr>
          <w:rFonts w:ascii="Times New Roman" w:hAnsi="Times New Roman" w:cs="Times New Roman"/>
          <w:color w:val="auto"/>
        </w:rPr>
        <w:t>e pares</w:t>
      </w:r>
      <w:r w:rsidRPr="000B65DE">
        <w:rPr>
          <w:rFonts w:ascii="Times New Roman" w:hAnsi="Times New Roman" w:cs="Times New Roman"/>
          <w:color w:val="auto"/>
        </w:rPr>
        <w:t xml:space="preserve">. As crianças produzem e participam de suas culturas de pares, e essas produções são incorporadas na teia de experiências que elas tecem com outras pessoas por toda a sua vida. Portanto, as experiências infantis nas culturas de pares não são abandonadas com a maturidade ou desenvolvimento individual; em vez disso, elas permanecem parte de suas histórias vivas como membros ativos de uma determinada </w:t>
      </w:r>
      <w:r w:rsidR="00797484">
        <w:rPr>
          <w:rFonts w:ascii="Times New Roman" w:hAnsi="Times New Roman" w:cs="Times New Roman"/>
          <w:color w:val="auto"/>
        </w:rPr>
        <w:t>cultura (CORSARO, 2011, p. 39)</w:t>
      </w:r>
      <w:r w:rsidR="00F75D11">
        <w:rPr>
          <w:rFonts w:ascii="Times New Roman" w:hAnsi="Times New Roman" w:cs="Times New Roman"/>
          <w:color w:val="auto"/>
        </w:rPr>
        <w:t>.</w:t>
      </w:r>
    </w:p>
    <w:p w14:paraId="63D74E85" w14:textId="77777777" w:rsidR="000B65DE" w:rsidRPr="000B65DE" w:rsidRDefault="000B65DE" w:rsidP="000B65DE">
      <w:pPr>
        <w:spacing w:line="360" w:lineRule="auto"/>
        <w:rPr>
          <w:rFonts w:ascii="Times New Roman" w:hAnsi="Times New Roman" w:cs="Times New Roman"/>
          <w:color w:val="auto"/>
        </w:rPr>
      </w:pPr>
      <w:r w:rsidRPr="000B65DE">
        <w:rPr>
          <w:rFonts w:ascii="Times New Roman" w:hAnsi="Times New Roman" w:cs="Times New Roman"/>
          <w:color w:val="auto"/>
        </w:rPr>
        <w:t>Para que essas culturas de pares que constituem o desenvolvimento das crianças com relação a se apropriar e pertencer à sociedade emerjam, se faz necessária a ocorrência de interações em outros locais institucionais que não a família; lugares estes que permitam a interação com outras crianças e adultos que não os do seu convívio cotidiano (CORSARO, 2011).</w:t>
      </w:r>
    </w:p>
    <w:p w14:paraId="55EC402C" w14:textId="77777777" w:rsidR="000B65DE" w:rsidRPr="000B65DE" w:rsidRDefault="000B65DE" w:rsidP="000B65DE">
      <w:pPr>
        <w:spacing w:line="360" w:lineRule="auto"/>
        <w:rPr>
          <w:rFonts w:ascii="Times New Roman" w:hAnsi="Times New Roman" w:cs="Times New Roman"/>
          <w:color w:val="auto"/>
        </w:rPr>
      </w:pPr>
      <w:r w:rsidRPr="000B65DE">
        <w:rPr>
          <w:rFonts w:ascii="Times New Roman" w:hAnsi="Times New Roman" w:cs="Times New Roman"/>
          <w:color w:val="auto"/>
        </w:rPr>
        <w:t>Partindo da necessidade das interações para que as cri</w:t>
      </w:r>
      <w:r w:rsidR="0025072E">
        <w:rPr>
          <w:rFonts w:ascii="Times New Roman" w:hAnsi="Times New Roman" w:cs="Times New Roman"/>
          <w:color w:val="auto"/>
        </w:rPr>
        <w:t>anças se desenvolvam, compreendemos</w:t>
      </w:r>
      <w:r w:rsidRPr="000B65DE">
        <w:rPr>
          <w:rFonts w:ascii="Times New Roman" w:hAnsi="Times New Roman" w:cs="Times New Roman"/>
          <w:color w:val="auto"/>
        </w:rPr>
        <w:t xml:space="preserve"> que a escola seja um local qu</w:t>
      </w:r>
      <w:r w:rsidR="0025072E">
        <w:rPr>
          <w:rFonts w:ascii="Times New Roman" w:hAnsi="Times New Roman" w:cs="Times New Roman"/>
          <w:color w:val="auto"/>
        </w:rPr>
        <w:t xml:space="preserve">e possibilita </w:t>
      </w:r>
      <w:r w:rsidR="00F75D11">
        <w:rPr>
          <w:rFonts w:ascii="Times New Roman" w:hAnsi="Times New Roman" w:cs="Times New Roman"/>
          <w:color w:val="auto"/>
        </w:rPr>
        <w:t xml:space="preserve">a </w:t>
      </w:r>
      <w:r w:rsidR="0025072E">
        <w:rPr>
          <w:rFonts w:ascii="Times New Roman" w:hAnsi="Times New Roman" w:cs="Times New Roman"/>
          <w:color w:val="auto"/>
        </w:rPr>
        <w:t xml:space="preserve">essas interações. </w:t>
      </w:r>
      <w:r w:rsidRPr="000B65DE">
        <w:rPr>
          <w:rFonts w:ascii="Times New Roman" w:hAnsi="Times New Roman" w:cs="Times New Roman"/>
          <w:color w:val="auto"/>
        </w:rPr>
        <w:t xml:space="preserve">A escola de Educação Básica é espaço coletivo de convívio, onde são privilegiadas trocas, acolhimento e aconchego para garantir o bem-estar de </w:t>
      </w:r>
      <w:r w:rsidRPr="000B65DE">
        <w:rPr>
          <w:rFonts w:ascii="Times New Roman" w:hAnsi="Times New Roman" w:cs="Times New Roman"/>
          <w:color w:val="auto"/>
        </w:rPr>
        <w:lastRenderedPageBreak/>
        <w:t>crianças, adolescentes, jovens e adultos, no relacionamento entre si e com as demais pessoas. É uma instância em que se aprende a valorizar a riqueza das raízes culturais próprias das diferentes regiões do País que, juntas, formam a Nação (BRASIL, 2013, p. 25).</w:t>
      </w:r>
    </w:p>
    <w:p w14:paraId="6366BB7D" w14:textId="77777777" w:rsidR="008E21A8" w:rsidRDefault="000B65DE" w:rsidP="000B65DE">
      <w:pPr>
        <w:spacing w:line="360" w:lineRule="auto"/>
        <w:rPr>
          <w:rFonts w:ascii="Times New Roman" w:hAnsi="Times New Roman" w:cs="Times New Roman"/>
          <w:color w:val="auto"/>
        </w:rPr>
      </w:pPr>
      <w:r w:rsidRPr="000B65DE">
        <w:rPr>
          <w:rFonts w:ascii="Times New Roman" w:hAnsi="Times New Roman" w:cs="Times New Roman"/>
          <w:color w:val="auto"/>
        </w:rPr>
        <w:t>A escola torna-se um contexto para as crianças, no qual terão acesso a outras pessoas que não as de seu convívio familiar, diversificando as possibilidades de interações, importantes para produzir saberes e conheciment</w:t>
      </w:r>
      <w:r w:rsidR="0025072E">
        <w:rPr>
          <w:rFonts w:ascii="Times New Roman" w:hAnsi="Times New Roman" w:cs="Times New Roman"/>
          <w:color w:val="auto"/>
        </w:rPr>
        <w:t>o</w:t>
      </w:r>
      <w:r w:rsidR="00F75D11">
        <w:rPr>
          <w:rFonts w:ascii="Times New Roman" w:hAnsi="Times New Roman" w:cs="Times New Roman"/>
          <w:color w:val="auto"/>
        </w:rPr>
        <w:t>s</w:t>
      </w:r>
      <w:r w:rsidR="0025072E">
        <w:rPr>
          <w:rFonts w:ascii="Times New Roman" w:hAnsi="Times New Roman" w:cs="Times New Roman"/>
          <w:color w:val="auto"/>
        </w:rPr>
        <w:t xml:space="preserve">. </w:t>
      </w:r>
      <w:r w:rsidRPr="000B65DE">
        <w:rPr>
          <w:rFonts w:ascii="Times New Roman" w:hAnsi="Times New Roman" w:cs="Times New Roman"/>
          <w:color w:val="auto"/>
        </w:rPr>
        <w:t>É a escola</w:t>
      </w:r>
      <w:r w:rsidR="0025072E">
        <w:rPr>
          <w:rFonts w:ascii="Times New Roman" w:hAnsi="Times New Roman" w:cs="Times New Roman"/>
          <w:color w:val="auto"/>
        </w:rPr>
        <w:t xml:space="preserve"> também</w:t>
      </w:r>
      <w:r w:rsidRPr="000B65DE">
        <w:rPr>
          <w:rFonts w:ascii="Times New Roman" w:hAnsi="Times New Roman" w:cs="Times New Roman"/>
          <w:color w:val="auto"/>
        </w:rPr>
        <w:t xml:space="preserve"> que vai acolher as </w:t>
      </w:r>
      <w:r w:rsidR="0025072E">
        <w:rPr>
          <w:rFonts w:ascii="Times New Roman" w:hAnsi="Times New Roman" w:cs="Times New Roman"/>
          <w:color w:val="auto"/>
        </w:rPr>
        <w:t xml:space="preserve">crianças no caso desta pesquisa e, nela que investigamos como as crianças se enxergam dentro do contexto de Diversidade Cultural que a </w:t>
      </w:r>
      <w:r w:rsidR="008E21A8">
        <w:rPr>
          <w:rFonts w:ascii="Times New Roman" w:hAnsi="Times New Roman" w:cs="Times New Roman"/>
          <w:color w:val="auto"/>
        </w:rPr>
        <w:t xml:space="preserve">escola lhes proporciona. </w:t>
      </w:r>
    </w:p>
    <w:p w14:paraId="77338CA3" w14:textId="77777777" w:rsidR="000B65DE" w:rsidRDefault="00F75D11" w:rsidP="000B65DE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</w:t>
      </w:r>
      <w:r w:rsidR="008E21A8">
        <w:rPr>
          <w:rFonts w:ascii="Times New Roman" w:hAnsi="Times New Roman" w:cs="Times New Roman"/>
          <w:color w:val="auto"/>
        </w:rPr>
        <w:t xml:space="preserve">olhar </w:t>
      </w:r>
      <w:r>
        <w:rPr>
          <w:rFonts w:ascii="Times New Roman" w:hAnsi="Times New Roman" w:cs="Times New Roman"/>
          <w:color w:val="auto"/>
        </w:rPr>
        <w:t>desta pesquisa detém-se à compreensão de</w:t>
      </w:r>
      <w:r w:rsidR="008E21A8">
        <w:rPr>
          <w:rFonts w:ascii="Times New Roman" w:hAnsi="Times New Roman" w:cs="Times New Roman"/>
          <w:color w:val="auto"/>
        </w:rPr>
        <w:t xml:space="preserve"> como se d</w:t>
      </w:r>
      <w:r>
        <w:rPr>
          <w:rFonts w:ascii="Times New Roman" w:hAnsi="Times New Roman" w:cs="Times New Roman"/>
          <w:color w:val="auto"/>
        </w:rPr>
        <w:t>ão</w:t>
      </w:r>
      <w:r w:rsidR="008E21A8">
        <w:rPr>
          <w:rFonts w:ascii="Times New Roman" w:hAnsi="Times New Roman" w:cs="Times New Roman"/>
          <w:color w:val="auto"/>
        </w:rPr>
        <w:t xml:space="preserve"> as relações de gêneros</w:t>
      </w:r>
      <w:r>
        <w:rPr>
          <w:rFonts w:ascii="Times New Roman" w:hAnsi="Times New Roman" w:cs="Times New Roman"/>
          <w:color w:val="auto"/>
        </w:rPr>
        <w:t xml:space="preserve"> entre as crianças</w:t>
      </w:r>
      <w:r w:rsidR="008E21A8">
        <w:rPr>
          <w:rFonts w:ascii="Times New Roman" w:hAnsi="Times New Roman" w:cs="Times New Roman"/>
          <w:color w:val="auto"/>
        </w:rPr>
        <w:t xml:space="preserve"> mediante situações do cotidiano das aulas de Educação Física Escolar. Será que elas ganham evidencia</w:t>
      </w:r>
      <w:r>
        <w:rPr>
          <w:rFonts w:ascii="Times New Roman" w:hAnsi="Times New Roman" w:cs="Times New Roman"/>
          <w:color w:val="auto"/>
        </w:rPr>
        <w:t>s</w:t>
      </w:r>
      <w:r w:rsidR="008E21A8">
        <w:rPr>
          <w:rFonts w:ascii="Times New Roman" w:hAnsi="Times New Roman" w:cs="Times New Roman"/>
          <w:color w:val="auto"/>
        </w:rPr>
        <w:t xml:space="preserve"> para as crianças assim como para muitos adultos que dividem o mundo em </w:t>
      </w:r>
      <w:r>
        <w:rPr>
          <w:rFonts w:ascii="Times New Roman" w:hAnsi="Times New Roman" w:cs="Times New Roman"/>
          <w:color w:val="auto"/>
        </w:rPr>
        <w:t>‘</w:t>
      </w:r>
      <w:r w:rsidR="008E21A8">
        <w:rPr>
          <w:rFonts w:ascii="Times New Roman" w:hAnsi="Times New Roman" w:cs="Times New Roman"/>
          <w:color w:val="auto"/>
        </w:rPr>
        <w:t>rosa de menina</w:t>
      </w:r>
      <w:r>
        <w:rPr>
          <w:rFonts w:ascii="Times New Roman" w:hAnsi="Times New Roman" w:cs="Times New Roman"/>
          <w:color w:val="auto"/>
        </w:rPr>
        <w:t>’</w:t>
      </w:r>
      <w:r w:rsidR="008E21A8">
        <w:rPr>
          <w:rFonts w:ascii="Times New Roman" w:hAnsi="Times New Roman" w:cs="Times New Roman"/>
          <w:color w:val="auto"/>
        </w:rPr>
        <w:t xml:space="preserve"> e </w:t>
      </w:r>
      <w:r>
        <w:rPr>
          <w:rFonts w:ascii="Times New Roman" w:hAnsi="Times New Roman" w:cs="Times New Roman"/>
          <w:color w:val="auto"/>
        </w:rPr>
        <w:t>‘</w:t>
      </w:r>
      <w:r w:rsidR="008E21A8">
        <w:rPr>
          <w:rFonts w:ascii="Times New Roman" w:hAnsi="Times New Roman" w:cs="Times New Roman"/>
          <w:color w:val="auto"/>
        </w:rPr>
        <w:t>azul de menino</w:t>
      </w:r>
      <w:r>
        <w:rPr>
          <w:rFonts w:ascii="Times New Roman" w:hAnsi="Times New Roman" w:cs="Times New Roman"/>
          <w:color w:val="auto"/>
        </w:rPr>
        <w:t xml:space="preserve">’? Será que o </w:t>
      </w:r>
      <w:r w:rsidR="008E21A8">
        <w:rPr>
          <w:rFonts w:ascii="Times New Roman" w:hAnsi="Times New Roman" w:cs="Times New Roman"/>
          <w:color w:val="auto"/>
        </w:rPr>
        <w:t>sexo biológico é o que prevalece e repercute na hora do brincar?</w:t>
      </w:r>
    </w:p>
    <w:p w14:paraId="0FA74E71" w14:textId="77777777" w:rsidR="008E21A8" w:rsidRDefault="008E21A8" w:rsidP="000B65DE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Mediante a essas questões elencamos como objetivo: identificar e compreender quais são as relações de gêneros relevantes para as crianças </w:t>
      </w:r>
      <w:r w:rsidR="002C5F3C">
        <w:rPr>
          <w:rFonts w:ascii="Times New Roman" w:hAnsi="Times New Roman" w:cs="Times New Roman"/>
          <w:color w:val="auto"/>
        </w:rPr>
        <w:t>a partir de</w:t>
      </w:r>
      <w:r>
        <w:rPr>
          <w:rFonts w:ascii="Times New Roman" w:hAnsi="Times New Roman" w:cs="Times New Roman"/>
          <w:color w:val="auto"/>
        </w:rPr>
        <w:t xml:space="preserve"> uma roda de conversa dentro da escola e em contexto </w:t>
      </w:r>
      <w:r w:rsidR="002C5F3C">
        <w:rPr>
          <w:rFonts w:ascii="Times New Roman" w:hAnsi="Times New Roman" w:cs="Times New Roman"/>
          <w:color w:val="auto"/>
        </w:rPr>
        <w:t>de</w:t>
      </w:r>
      <w:r>
        <w:rPr>
          <w:rFonts w:ascii="Times New Roman" w:hAnsi="Times New Roman" w:cs="Times New Roman"/>
          <w:color w:val="auto"/>
        </w:rPr>
        <w:t xml:space="preserve"> aulas de Educação Física.</w:t>
      </w:r>
    </w:p>
    <w:p w14:paraId="2078F708" w14:textId="77777777" w:rsidR="008F68AD" w:rsidRDefault="008F68AD" w:rsidP="000B65DE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5BA9A74D" w14:textId="77777777" w:rsidR="00797484" w:rsidRDefault="001232A7" w:rsidP="00A0589B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105A0A">
        <w:rPr>
          <w:rFonts w:ascii="Times New Roman" w:hAnsi="Times New Roman" w:cs="Times New Roman"/>
          <w:b/>
          <w:color w:val="auto"/>
        </w:rPr>
        <w:t>TRAJETÓRIA METODOLÓGICA</w:t>
      </w:r>
      <w:bookmarkEnd w:id="1"/>
    </w:p>
    <w:p w14:paraId="1684140F" w14:textId="77777777" w:rsidR="00D35253" w:rsidRDefault="00D35253" w:rsidP="00D35253">
      <w:pPr>
        <w:spacing w:line="360" w:lineRule="auto"/>
        <w:rPr>
          <w:rFonts w:ascii="Times New Roman" w:hAnsi="Times New Roman" w:cs="Times New Roman"/>
          <w:color w:val="auto"/>
        </w:rPr>
      </w:pPr>
      <w:r w:rsidRPr="00D35253">
        <w:rPr>
          <w:rFonts w:ascii="Times New Roman" w:hAnsi="Times New Roman" w:cs="Times New Roman"/>
          <w:color w:val="auto"/>
        </w:rPr>
        <w:t>Esta pesquisa seguiu os princípios da abordagem qualitativa, pois visava estudar o fenômeno no contexto em que ele ocorre, característica marcante desse tipo de abordagem</w:t>
      </w:r>
      <w:r>
        <w:rPr>
          <w:rFonts w:ascii="Times New Roman" w:hAnsi="Times New Roman" w:cs="Times New Roman"/>
          <w:color w:val="auto"/>
        </w:rPr>
        <w:t xml:space="preserve"> como </w:t>
      </w:r>
      <w:r w:rsidRPr="00D35253">
        <w:rPr>
          <w:rFonts w:ascii="Times New Roman" w:hAnsi="Times New Roman" w:cs="Times New Roman"/>
          <w:color w:val="auto"/>
        </w:rPr>
        <w:t xml:space="preserve">afirmam </w:t>
      </w:r>
      <w:proofErr w:type="spellStart"/>
      <w:r w:rsidRPr="00D35253">
        <w:rPr>
          <w:rFonts w:ascii="Times New Roman" w:hAnsi="Times New Roman" w:cs="Times New Roman"/>
          <w:color w:val="auto"/>
        </w:rPr>
        <w:t>Bodgan</w:t>
      </w:r>
      <w:proofErr w:type="spellEnd"/>
      <w:r w:rsidRPr="00D35253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Pr="00D35253">
        <w:rPr>
          <w:rFonts w:ascii="Times New Roman" w:hAnsi="Times New Roman" w:cs="Times New Roman"/>
          <w:color w:val="auto"/>
        </w:rPr>
        <w:t>Biklen</w:t>
      </w:r>
      <w:proofErr w:type="spellEnd"/>
      <w:r w:rsidRPr="00D35253">
        <w:rPr>
          <w:rFonts w:ascii="Times New Roman" w:hAnsi="Times New Roman" w:cs="Times New Roman"/>
          <w:color w:val="auto"/>
        </w:rPr>
        <w:t xml:space="preserve"> (1994</w:t>
      </w:r>
      <w:r>
        <w:rPr>
          <w:rFonts w:ascii="Times New Roman" w:hAnsi="Times New Roman" w:cs="Times New Roman"/>
          <w:color w:val="auto"/>
        </w:rPr>
        <w:t>).</w:t>
      </w:r>
    </w:p>
    <w:p w14:paraId="64024A2E" w14:textId="77777777" w:rsidR="00131699" w:rsidRDefault="00D35253" w:rsidP="00D35253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Ressaltamos</w:t>
      </w:r>
      <w:r w:rsidRPr="00D35253">
        <w:rPr>
          <w:rFonts w:ascii="Times New Roman" w:hAnsi="Times New Roman" w:cs="Times New Roman"/>
          <w:color w:val="auto"/>
        </w:rPr>
        <w:t xml:space="preserve"> que </w:t>
      </w:r>
      <w:r w:rsidR="002C5F3C">
        <w:rPr>
          <w:rFonts w:ascii="Times New Roman" w:hAnsi="Times New Roman" w:cs="Times New Roman"/>
          <w:color w:val="auto"/>
        </w:rPr>
        <w:t>o presente</w:t>
      </w:r>
      <w:r w:rsidRPr="00D35253">
        <w:rPr>
          <w:rFonts w:ascii="Times New Roman" w:hAnsi="Times New Roman" w:cs="Times New Roman"/>
          <w:color w:val="auto"/>
        </w:rPr>
        <w:t xml:space="preserve"> </w:t>
      </w:r>
      <w:r w:rsidR="002C5F3C">
        <w:rPr>
          <w:rFonts w:ascii="Times New Roman" w:hAnsi="Times New Roman" w:cs="Times New Roman"/>
          <w:color w:val="auto"/>
        </w:rPr>
        <w:t>estudo foi realizado</w:t>
      </w:r>
      <w:r w:rsidRPr="00D35253">
        <w:rPr>
          <w:rFonts w:ascii="Times New Roman" w:hAnsi="Times New Roman" w:cs="Times New Roman"/>
          <w:color w:val="auto"/>
        </w:rPr>
        <w:t xml:space="preserve"> com crianças, portanto, os procedimentos metodológicos empregados </w:t>
      </w:r>
      <w:r w:rsidR="002C5F3C">
        <w:rPr>
          <w:rFonts w:ascii="Times New Roman" w:hAnsi="Times New Roman" w:cs="Times New Roman"/>
          <w:color w:val="auto"/>
        </w:rPr>
        <w:t>na qualidade de pesquisa com</w:t>
      </w:r>
      <w:r w:rsidRPr="00D35253">
        <w:rPr>
          <w:rFonts w:ascii="Times New Roman" w:hAnsi="Times New Roman" w:cs="Times New Roman"/>
          <w:color w:val="auto"/>
        </w:rPr>
        <w:t xml:space="preserve"> adultos necessitaram de adequação, o que não é</w:t>
      </w:r>
      <w:r w:rsidR="002C5F3C">
        <w:rPr>
          <w:rFonts w:ascii="Times New Roman" w:hAnsi="Times New Roman" w:cs="Times New Roman"/>
          <w:color w:val="auto"/>
        </w:rPr>
        <w:t xml:space="preserve"> tarefa</w:t>
      </w:r>
      <w:r w:rsidRPr="00D35253">
        <w:rPr>
          <w:rFonts w:ascii="Times New Roman" w:hAnsi="Times New Roman" w:cs="Times New Roman"/>
          <w:color w:val="auto"/>
        </w:rPr>
        <w:t xml:space="preserve"> fácil</w:t>
      </w:r>
      <w:r w:rsidR="002C5F3C">
        <w:rPr>
          <w:rFonts w:ascii="Times New Roman" w:hAnsi="Times New Roman" w:cs="Times New Roman"/>
          <w:color w:val="auto"/>
        </w:rPr>
        <w:t>,</w:t>
      </w:r>
      <w:r w:rsidRPr="00D35253">
        <w:rPr>
          <w:rFonts w:ascii="Times New Roman" w:hAnsi="Times New Roman" w:cs="Times New Roman"/>
          <w:color w:val="auto"/>
        </w:rPr>
        <w:t xml:space="preserve"> quando se visa às crianças como participantes e protagonistas do processo da pesquisa.</w:t>
      </w:r>
      <w:r>
        <w:rPr>
          <w:rFonts w:ascii="Times New Roman" w:hAnsi="Times New Roman" w:cs="Times New Roman"/>
          <w:color w:val="auto"/>
        </w:rPr>
        <w:t xml:space="preserve"> Portanto a mesma foi</w:t>
      </w:r>
      <w:r w:rsidRPr="00D35253">
        <w:rPr>
          <w:rFonts w:ascii="Times New Roman" w:hAnsi="Times New Roman" w:cs="Times New Roman"/>
          <w:color w:val="auto"/>
        </w:rPr>
        <w:t xml:space="preserve"> submetida e aprovada pelo Comitê de Ética em Pesquisas com Seres Humanos, mediante o Parecer de número 1.830.561 (processo n. 58835916.0.0000.5504)</w:t>
      </w:r>
      <w:r>
        <w:rPr>
          <w:rFonts w:ascii="Times New Roman" w:hAnsi="Times New Roman" w:cs="Times New Roman"/>
          <w:color w:val="auto"/>
        </w:rPr>
        <w:t>.</w:t>
      </w:r>
    </w:p>
    <w:p w14:paraId="46E4B288" w14:textId="77777777" w:rsidR="00D35253" w:rsidRDefault="00D35253" w:rsidP="00D35253">
      <w:pPr>
        <w:spacing w:line="360" w:lineRule="auto"/>
        <w:rPr>
          <w:rFonts w:ascii="Times New Roman" w:hAnsi="Times New Roman" w:cs="Times New Roman"/>
          <w:color w:val="auto"/>
        </w:rPr>
      </w:pPr>
      <w:r w:rsidRPr="00D35253">
        <w:rPr>
          <w:rFonts w:ascii="Times New Roman" w:hAnsi="Times New Roman" w:cs="Times New Roman"/>
          <w:color w:val="auto"/>
        </w:rPr>
        <w:t>Participaram da pesqu</w:t>
      </w:r>
      <w:r>
        <w:rPr>
          <w:rFonts w:ascii="Times New Roman" w:hAnsi="Times New Roman" w:cs="Times New Roman"/>
          <w:color w:val="auto"/>
        </w:rPr>
        <w:t>isa 16 crianças</w:t>
      </w:r>
      <w:r w:rsidRPr="00D35253">
        <w:rPr>
          <w:rFonts w:ascii="Times New Roman" w:hAnsi="Times New Roman" w:cs="Times New Roman"/>
          <w:color w:val="auto"/>
        </w:rPr>
        <w:t>, devidamente matriculadas no 1º ano do Ensino Fundamental</w:t>
      </w:r>
      <w:r>
        <w:rPr>
          <w:rFonts w:ascii="Times New Roman" w:hAnsi="Times New Roman" w:cs="Times New Roman"/>
          <w:color w:val="auto"/>
        </w:rPr>
        <w:t xml:space="preserve"> de uma escola estadual do município de Araraquara, interior do Estado de São Paulo, Brasil.</w:t>
      </w:r>
    </w:p>
    <w:p w14:paraId="4EA1F3DB" w14:textId="77777777" w:rsidR="00D35253" w:rsidRPr="00D35253" w:rsidRDefault="00D35253" w:rsidP="00D35253">
      <w:pPr>
        <w:spacing w:line="360" w:lineRule="auto"/>
        <w:rPr>
          <w:rFonts w:ascii="Times New Roman" w:hAnsi="Times New Roman" w:cs="Times New Roman"/>
          <w:color w:val="auto"/>
        </w:rPr>
      </w:pPr>
      <w:r w:rsidRPr="00D35253">
        <w:rPr>
          <w:rFonts w:ascii="Times New Roman" w:hAnsi="Times New Roman" w:cs="Times New Roman"/>
          <w:color w:val="auto"/>
        </w:rPr>
        <w:lastRenderedPageBreak/>
        <w:t xml:space="preserve">Utilizamos como método para a construção das informações </w:t>
      </w:r>
      <w:r>
        <w:rPr>
          <w:rFonts w:ascii="Times New Roman" w:hAnsi="Times New Roman" w:cs="Times New Roman"/>
          <w:color w:val="auto"/>
        </w:rPr>
        <w:t xml:space="preserve">as rodas de conversa que tinham por contextos as vivências ocorridas nas aulas de Educação Física, os </w:t>
      </w:r>
      <w:r w:rsidRPr="00D35253">
        <w:rPr>
          <w:rFonts w:ascii="Times New Roman" w:hAnsi="Times New Roman" w:cs="Times New Roman"/>
          <w:color w:val="auto"/>
        </w:rPr>
        <w:t>registro</w:t>
      </w:r>
      <w:r>
        <w:rPr>
          <w:rFonts w:ascii="Times New Roman" w:hAnsi="Times New Roman" w:cs="Times New Roman"/>
          <w:color w:val="auto"/>
        </w:rPr>
        <w:t>s destas foram</w:t>
      </w:r>
      <w:r w:rsidRPr="00D35253">
        <w:rPr>
          <w:rFonts w:ascii="Times New Roman" w:hAnsi="Times New Roman" w:cs="Times New Roman"/>
          <w:color w:val="auto"/>
        </w:rPr>
        <w:t xml:space="preserve"> em diário de campo. </w:t>
      </w:r>
    </w:p>
    <w:p w14:paraId="3614FA57" w14:textId="77777777" w:rsidR="00D35253" w:rsidRDefault="00D35253" w:rsidP="00D35253">
      <w:pPr>
        <w:spacing w:line="360" w:lineRule="auto"/>
        <w:rPr>
          <w:rFonts w:ascii="Times New Roman" w:hAnsi="Times New Roman" w:cs="Times New Roman"/>
          <w:color w:val="auto"/>
        </w:rPr>
      </w:pPr>
      <w:r w:rsidRPr="00D35253">
        <w:rPr>
          <w:rFonts w:ascii="Times New Roman" w:hAnsi="Times New Roman" w:cs="Times New Roman"/>
          <w:color w:val="auto"/>
        </w:rPr>
        <w:t xml:space="preserve">Para a análise dos dados utilizamos à ótica da hermenêutica-dialética descrita por Minayo (1996). Segundo Minayo </w:t>
      </w:r>
      <w:r w:rsidR="002C5F3C">
        <w:rPr>
          <w:rFonts w:ascii="Times New Roman" w:hAnsi="Times New Roman" w:cs="Times New Roman"/>
          <w:color w:val="auto"/>
        </w:rPr>
        <w:t>(1996), a análise hermenêutica-</w:t>
      </w:r>
      <w:r w:rsidRPr="00D35253">
        <w:rPr>
          <w:rFonts w:ascii="Times New Roman" w:hAnsi="Times New Roman" w:cs="Times New Roman"/>
          <w:color w:val="auto"/>
        </w:rPr>
        <w:t xml:space="preserve">dialética tenta </w:t>
      </w:r>
      <w:r w:rsidR="002C5F3C">
        <w:rPr>
          <w:rFonts w:ascii="Times New Roman" w:hAnsi="Times New Roman" w:cs="Times New Roman"/>
          <w:color w:val="auto"/>
        </w:rPr>
        <w:t>ir além</w:t>
      </w:r>
      <w:r w:rsidRPr="00D35253">
        <w:rPr>
          <w:rFonts w:ascii="Times New Roman" w:hAnsi="Times New Roman" w:cs="Times New Roman"/>
          <w:color w:val="auto"/>
        </w:rPr>
        <w:t xml:space="preserve"> de uma mera técnic</w:t>
      </w:r>
      <w:r w:rsidR="002C5F3C">
        <w:rPr>
          <w:rFonts w:ascii="Times New Roman" w:hAnsi="Times New Roman" w:cs="Times New Roman"/>
          <w:color w:val="auto"/>
        </w:rPr>
        <w:t>a metodológica, posto que possui</w:t>
      </w:r>
      <w:r w:rsidRPr="00D35253">
        <w:rPr>
          <w:rFonts w:ascii="Times New Roman" w:hAnsi="Times New Roman" w:cs="Times New Roman"/>
          <w:color w:val="auto"/>
        </w:rPr>
        <w:t xml:space="preserve"> flexibilidade para interpor recursos tanto da análise de conteúdo quanto da análise do discurso. Enquanto a hermenêutica na sua versão contemporânea engloba nas suas interpretações os escritos e as formas verbais e não verbais de comunicação, a dialética trás o pensamento crítico com base no aporte teórico utilizado durante a realização da pesquisa.</w:t>
      </w:r>
    </w:p>
    <w:p w14:paraId="5DD4B704" w14:textId="77777777" w:rsidR="00D35253" w:rsidRPr="007F3C4A" w:rsidRDefault="00D35253" w:rsidP="00D35253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447E055F" w14:textId="77777777" w:rsidR="004B2139" w:rsidRDefault="00A0589B" w:rsidP="004B2139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105A0A">
        <w:rPr>
          <w:rFonts w:ascii="Times New Roman" w:hAnsi="Times New Roman" w:cs="Times New Roman"/>
          <w:b/>
          <w:color w:val="auto"/>
        </w:rPr>
        <w:t>ANÁLISE E DISCUSSÃO DOS RESULTADOS</w:t>
      </w:r>
    </w:p>
    <w:p w14:paraId="31A0DD16" w14:textId="77777777" w:rsidR="008E21A8" w:rsidRPr="008E21A8" w:rsidRDefault="008E21A8" w:rsidP="008E21A8">
      <w:pPr>
        <w:spacing w:before="0" w:after="0" w:line="360" w:lineRule="auto"/>
        <w:rPr>
          <w:rFonts w:ascii="Times New Roman" w:hAnsi="Times New Roman" w:cs="Times New Roman"/>
          <w:color w:val="auto"/>
          <w:lang w:eastAsia="en-US"/>
        </w:rPr>
      </w:pPr>
      <w:r w:rsidRPr="008E21A8">
        <w:rPr>
          <w:rFonts w:ascii="Times New Roman" w:hAnsi="Times New Roman" w:cs="Times New Roman"/>
          <w:color w:val="auto"/>
          <w:lang w:eastAsia="en-US"/>
        </w:rPr>
        <w:t>A diferenç</w:t>
      </w:r>
      <w:r w:rsidR="008F68AD">
        <w:rPr>
          <w:rFonts w:ascii="Times New Roman" w:hAnsi="Times New Roman" w:cs="Times New Roman"/>
          <w:color w:val="auto"/>
          <w:lang w:eastAsia="en-US"/>
        </w:rPr>
        <w:t>a de gênero, segundo Sousa (1994</w:t>
      </w:r>
      <w:r w:rsidRPr="008E21A8">
        <w:rPr>
          <w:rFonts w:ascii="Times New Roman" w:hAnsi="Times New Roman" w:cs="Times New Roman"/>
          <w:color w:val="auto"/>
          <w:lang w:eastAsia="en-US"/>
        </w:rPr>
        <w:t>), é uma compreensão cultural, que acaba por descrever a mulher por sua fragilidade e o homem por sua força. Isso é perceptível nos elogios utilizados para meninos e meninas, que não são iguais. Mas, essa compreensão é devida à redução do entendimento apenas por distinções de caráter biológico, assim como os termos “sexo” ou “diferença sexual”, quando deveria remeter a</w:t>
      </w:r>
      <w:r w:rsidR="002C5F3C">
        <w:rPr>
          <w:rFonts w:ascii="Times New Roman" w:hAnsi="Times New Roman" w:cs="Times New Roman"/>
          <w:color w:val="auto"/>
          <w:lang w:eastAsia="en-US"/>
        </w:rPr>
        <w:t>s</w:t>
      </w:r>
      <w:r w:rsidRPr="008E21A8">
        <w:rPr>
          <w:rFonts w:ascii="Times New Roman" w:hAnsi="Times New Roman" w:cs="Times New Roman"/>
          <w:color w:val="auto"/>
          <w:lang w:eastAsia="en-US"/>
        </w:rPr>
        <w:t xml:space="preserve"> construções sociais, históricas, culturais e políticas, que dizem respeito às disputas materiais e simbólicas envolvendo a formação da identidade de cada um.</w:t>
      </w:r>
    </w:p>
    <w:p w14:paraId="034E6B17" w14:textId="77777777" w:rsidR="006102BA" w:rsidRDefault="008E21A8" w:rsidP="008E21A8">
      <w:pPr>
        <w:spacing w:before="0" w:after="0" w:line="360" w:lineRule="auto"/>
        <w:rPr>
          <w:rFonts w:ascii="Times New Roman" w:hAnsi="Times New Roman" w:cs="Times New Roman"/>
          <w:color w:val="auto"/>
          <w:lang w:eastAsia="en-US"/>
        </w:rPr>
      </w:pPr>
      <w:r w:rsidRPr="008E21A8">
        <w:rPr>
          <w:rFonts w:ascii="Times New Roman" w:hAnsi="Times New Roman" w:cs="Times New Roman"/>
          <w:color w:val="auto"/>
          <w:lang w:eastAsia="en-US"/>
        </w:rPr>
        <w:t xml:space="preserve">Esse questionamento não surge aleatoriamente, pois a escola, em sua história não tão antiga, mostra uma educação rígida, nos primórdios muitas vezes machistas. Até 1758, a escola era privilégio dos homens, o que excluía totalmente as mulheres de uma formação intelectual. Acreditava-se que as mulheres deveriam ser recatadas e formadas dentro de suas casas apenas para os afazeres domésticos. Em meados do período imperial e início do período republicano, esse pensamento começou a mudar e as mulheres puderam estudar, mas ainda com uma visão machista que dominava os ambientes escolares, assim como outros ambientes da sociedade da época (MIGUEL; CORRÊA, 2005). </w:t>
      </w:r>
    </w:p>
    <w:p w14:paraId="726EF984" w14:textId="77777777" w:rsidR="008E21A8" w:rsidRPr="008E21A8" w:rsidRDefault="008E21A8" w:rsidP="008E21A8">
      <w:pPr>
        <w:spacing w:before="0" w:after="0" w:line="360" w:lineRule="auto"/>
        <w:rPr>
          <w:rFonts w:ascii="Times New Roman" w:hAnsi="Times New Roman" w:cs="Times New Roman"/>
          <w:color w:val="auto"/>
          <w:lang w:eastAsia="en-US"/>
        </w:rPr>
      </w:pPr>
      <w:r w:rsidRPr="008E21A8">
        <w:rPr>
          <w:rFonts w:ascii="Times New Roman" w:hAnsi="Times New Roman" w:cs="Times New Roman"/>
          <w:color w:val="auto"/>
          <w:lang w:eastAsia="en-US"/>
        </w:rPr>
        <w:t>Essa dominação fica mais evidente quando analisamos particularmente o componente curricular Educação Física, que exigia uma disciplina corporal e separava meninos de meninas em suas práticas, refletindo o que ocorria no restante da instituição escolar, onde existiam turmas separadas.</w:t>
      </w:r>
    </w:p>
    <w:p w14:paraId="26672495" w14:textId="77777777" w:rsidR="008E21A8" w:rsidRPr="008E21A8" w:rsidRDefault="008E21A8" w:rsidP="008F68AD">
      <w:pPr>
        <w:spacing w:before="0" w:after="0" w:line="360" w:lineRule="auto"/>
        <w:rPr>
          <w:rFonts w:ascii="Times New Roman" w:hAnsi="Times New Roman" w:cs="Times New Roman"/>
          <w:color w:val="auto"/>
          <w:lang w:eastAsia="en-US"/>
        </w:rPr>
      </w:pPr>
      <w:r w:rsidRPr="008E21A8">
        <w:rPr>
          <w:rFonts w:ascii="Times New Roman" w:hAnsi="Times New Roman" w:cs="Times New Roman"/>
          <w:color w:val="auto"/>
          <w:lang w:eastAsia="en-US"/>
        </w:rPr>
        <w:t>Essa dicotomia entre masculino e feminino transparece no momento do brincar. Seria ela resquício de uma Educação Física que separa meninos e meninas de sua prática? Ou seria a materialização de um mundo capitalista que divide as crianças em um mundo rosa e um mundo azul?</w:t>
      </w:r>
    </w:p>
    <w:p w14:paraId="5DF33AA0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lastRenderedPageBreak/>
        <w:t>(Contexto: o tema dessa roda de conversa foi gênero. Nesse momento da conversa, surge a questão de que por brincar de certa brincadeira, o menino deixa de ser menino e passa a ser menina).</w:t>
      </w:r>
    </w:p>
    <w:p w14:paraId="571CE570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Professora/pesquisadora: - Mais alguma situação, alguém lembra que tenha acontecido na aula?</w:t>
      </w:r>
    </w:p>
    <w:p w14:paraId="0A9AE750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Flash</w:t>
      </w:r>
      <w:r w:rsidR="002C5F3C">
        <w:rPr>
          <w:rStyle w:val="Refdenotaderodap"/>
          <w:rFonts w:ascii="Times New Roman" w:hAnsi="Times New Roman" w:cs="Times New Roman"/>
          <w:color w:val="auto"/>
          <w:sz w:val="22"/>
          <w:szCs w:val="22"/>
          <w:lang w:eastAsia="en-US"/>
        </w:rPr>
        <w:footnoteReference w:id="3"/>
      </w: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: - Não (gritando).</w:t>
      </w:r>
    </w:p>
    <w:p w14:paraId="73A89192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Supersonic continua em pé, fora da visão da filmadora, mesmo após a Professora/pesquisadora ter pedido para ele sentar. Thiaguinho está sentado de costas para o centro da roda, olhando em direção ao Supersonic. Hulk boceja, olhando em direção à filmadora.</w:t>
      </w:r>
    </w:p>
    <w:p w14:paraId="24E58002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Professora/pesquisadora: - Aconteceu alguma... (foi interrompida e sua fala justaposta pela de Nicole)</w:t>
      </w:r>
      <w:r w:rsidR="002C5F3C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14:paraId="136C8AD8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Nicole: - Acho que um menino tinha xingado uma menina, mas não me lembro.</w:t>
      </w:r>
    </w:p>
    <w:p w14:paraId="46174A33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Professora/pesquisadora: - Mas aí ele xingou ela do quê? De menina?</w:t>
      </w:r>
    </w:p>
    <w:p w14:paraId="0686562E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Flash: - Não, de menino (e sorri olhando em direção à Professora/pesquisadora que estava olhando em direção à Nicole).</w:t>
      </w:r>
    </w:p>
    <w:p w14:paraId="6AA4D968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Nicole: - Não, a menina tinha xingado por causa que... no dia que a gente queria brincar de Rio Vermelho, uma menina, eu acho que ela disse... Eu não lembro quem era, mas algumas aqui (fala olhando em direção à Alexandra) falaram que menino que brinca de Rio Vermelho é mulher.</w:t>
      </w:r>
    </w:p>
    <w:p w14:paraId="51355B8C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Flash: - Mas é mesmo.</w:t>
      </w:r>
    </w:p>
    <w:p w14:paraId="0705F1DD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Professora/pesquisadora: - </w:t>
      </w:r>
      <w:proofErr w:type="spellStart"/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Aaaa</w:t>
      </w:r>
      <w:proofErr w:type="spellEnd"/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... mas Rio Vermelho é uma brincadeira de menino ou de menina?</w:t>
      </w:r>
    </w:p>
    <w:p w14:paraId="0A1C6343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As crianças respondem em coro dos dois, principalmente as meninas e inclusive o Flash. Professora/pesquisadora tem uma série de tosse enquanto as crianças falam.</w:t>
      </w:r>
    </w:p>
    <w:p w14:paraId="7E18A8C0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Professora/pesquisadora: - Se é dos dois, tinha sentido ela ofender, falando que ele era menininha por estar brincando de rio vermelho?</w:t>
      </w:r>
    </w:p>
    <w:p w14:paraId="130EBC6C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Nicole: - Eu não acho errado não, eu acho certo.</w:t>
      </w:r>
    </w:p>
    <w:p w14:paraId="375F39A7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Professora/pesquisadora: - Mas </w:t>
      </w:r>
      <w:proofErr w:type="spellStart"/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peraí</w:t>
      </w:r>
      <w:proofErr w:type="spellEnd"/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... Você não acha errado ela xingar ou você não acha errado ele brincar?</w:t>
      </w:r>
    </w:p>
    <w:p w14:paraId="5B337AE8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Nicole: - Eu acho certo ele brincar e acho errado ela xingar.</w:t>
      </w:r>
    </w:p>
    <w:p w14:paraId="60FEFBCF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(TRANSCRIÇÃO VI – RODA DE CONVERSA 08/05/2017)</w:t>
      </w:r>
      <w:r w:rsidR="002C5F3C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14:paraId="310F12C3" w14:textId="77777777" w:rsidR="008E21A8" w:rsidRPr="008E21A8" w:rsidRDefault="008E21A8" w:rsidP="008E21A8">
      <w:pPr>
        <w:spacing w:before="0" w:after="0" w:line="360" w:lineRule="auto"/>
        <w:ind w:firstLine="708"/>
        <w:rPr>
          <w:rFonts w:ascii="Times New Roman" w:hAnsi="Times New Roman" w:cs="Times New Roman"/>
          <w:color w:val="auto"/>
          <w:lang w:eastAsia="en-US"/>
        </w:rPr>
      </w:pPr>
    </w:p>
    <w:p w14:paraId="2A4F7F29" w14:textId="77777777" w:rsidR="008E21A8" w:rsidRPr="008E21A8" w:rsidRDefault="008E21A8" w:rsidP="008F68AD">
      <w:pPr>
        <w:spacing w:before="0" w:after="0" w:line="36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Nessa relação, consideramos</w:t>
      </w:r>
      <w:r w:rsidRPr="008E21A8">
        <w:rPr>
          <w:rFonts w:ascii="Times New Roman" w:hAnsi="Times New Roman" w:cs="Times New Roman"/>
          <w:color w:val="auto"/>
          <w:lang w:eastAsia="en-US"/>
        </w:rPr>
        <w:t xml:space="preserve"> a influência da Educação Física, pois já se empregou um modelo que estabelecia o seguinte: “[...] enquanto os meninos marchassem ao sol, as meninas executariam suaves movimentos à sombra [...]” (SOUSA, 1994, p. 208). Ou ainda, como descrevem </w:t>
      </w:r>
      <w:proofErr w:type="spellStart"/>
      <w:r w:rsidRPr="008E21A8">
        <w:rPr>
          <w:rFonts w:ascii="Times New Roman" w:hAnsi="Times New Roman" w:cs="Times New Roman"/>
          <w:color w:val="auto"/>
          <w:lang w:eastAsia="en-US"/>
        </w:rPr>
        <w:t>Castellani</w:t>
      </w:r>
      <w:proofErr w:type="spellEnd"/>
      <w:r w:rsidRPr="008E21A8">
        <w:rPr>
          <w:rFonts w:ascii="Times New Roman" w:hAnsi="Times New Roman" w:cs="Times New Roman"/>
          <w:color w:val="auto"/>
          <w:lang w:eastAsia="en-US"/>
        </w:rPr>
        <w:t xml:space="preserve"> Filho (2007) e </w:t>
      </w:r>
      <w:r w:rsidRPr="008E21A8">
        <w:rPr>
          <w:rFonts w:ascii="Times New Roman" w:eastAsia="Times New Roman" w:hAnsi="Times New Roman" w:cs="Times New Roman"/>
          <w:color w:val="auto"/>
        </w:rPr>
        <w:t>Pacheco e Cunha Júnior (1996), durante o higienismo, a atividade física não era recomendada para mulheres, pois estas eram vistas e consideradas fisicamente frágeis. No mundo capitalista, baseados no consumismo e na produção de brinquedos para as crianças, a grande maioria possui essa divisão e também se utiliza das cores rosa e azul para diferenciá-los.</w:t>
      </w:r>
      <w:r w:rsidRPr="008E21A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2C5F3C">
        <w:rPr>
          <w:rFonts w:ascii="Times New Roman" w:hAnsi="Times New Roman" w:cs="Times New Roman"/>
          <w:color w:val="auto"/>
          <w:lang w:eastAsia="en-US"/>
        </w:rPr>
        <w:t xml:space="preserve">A pergunta da pesquisadora </w:t>
      </w:r>
      <w:r w:rsidRPr="008E21A8">
        <w:rPr>
          <w:rFonts w:ascii="Times New Roman" w:hAnsi="Times New Roman" w:cs="Times New Roman"/>
          <w:color w:val="auto"/>
          <w:lang w:eastAsia="en-US"/>
        </w:rPr>
        <w:t>deixa as crianças confusas, pois parte exatamente da dicotomia entre masculino e feminino, traduzida para o contexto deles como “brincadeiras de meninos” e “brincadeiras de meninas”.</w:t>
      </w:r>
    </w:p>
    <w:p w14:paraId="46CE03D6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lastRenderedPageBreak/>
        <w:t>(Contexto: o tema dessa roda foi gênero. Neste momento da conversa, surge o debate sobre brincadeiras de meninos e brincadeiras de meninas).</w:t>
      </w:r>
    </w:p>
    <w:p w14:paraId="68760E91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Professora/pesquisadora: - Vocês acham que existe alguma brincadeira só de menino ou só de menina?</w:t>
      </w:r>
    </w:p>
    <w:p w14:paraId="1419CB1D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Flash: - Boneca para menina.</w:t>
      </w:r>
    </w:p>
    <w:p w14:paraId="3C91C35E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Nicole: - Boneca para a menina e boneco para o menino.</w:t>
      </w:r>
    </w:p>
    <w:p w14:paraId="3F00D0F4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As crianças começam a falar todas juntas.</w:t>
      </w:r>
    </w:p>
    <w:p w14:paraId="1D5CF862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Flash: - Boneca para as meninas e carrinho para os meninos.</w:t>
      </w:r>
    </w:p>
    <w:p w14:paraId="12B195FB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Professora/pesquisadora: - </w:t>
      </w:r>
      <w:proofErr w:type="spellStart"/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Peraí</w:t>
      </w:r>
      <w:proofErr w:type="spellEnd"/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deixa a Alexandra falar.</w:t>
      </w:r>
    </w:p>
    <w:p w14:paraId="41D37182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Alexandra: - Menina também pode brincar de carrinho, eu brinco com meu irmão.</w:t>
      </w:r>
    </w:p>
    <w:p w14:paraId="67B67253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Professora/pesquisadora: - Mas tá...o Superman concordou com você, foi isso que eu entendi que ele também falou. Mas menino não brinca de boneca?</w:t>
      </w:r>
    </w:p>
    <w:p w14:paraId="5D4CBBC8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Flash: - Não (gritando).</w:t>
      </w:r>
    </w:p>
    <w:p w14:paraId="63CCDB7E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Nicole: - Brinca sim, meus primos brincam comigo.</w:t>
      </w:r>
    </w:p>
    <w:p w14:paraId="450D69EF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Alexandra: - Brinca sim.</w:t>
      </w:r>
    </w:p>
    <w:p w14:paraId="2EA5C4A6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Professora/pesquisadora: - Brinca ou não brinca, Flash?</w:t>
      </w:r>
    </w:p>
    <w:p w14:paraId="2875F171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Flash: - Brinca.</w:t>
      </w:r>
    </w:p>
    <w:p w14:paraId="4FBC4D6C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Professora/pesquisadora: - Mas </w:t>
      </w:r>
      <w:proofErr w:type="spellStart"/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peraí</w:t>
      </w:r>
      <w:proofErr w:type="spellEnd"/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você acabou de falar que boneca era para menina e carrinho era pra menino.</w:t>
      </w:r>
    </w:p>
    <w:p w14:paraId="05F30C1E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Thiaguinho olha na direção da Professora/pesquisadora e começa a rir. Flash abaixa a cabeça e balança de um lado para o outro. Superman olha na direção de Flash e sorri.</w:t>
      </w:r>
    </w:p>
    <w:p w14:paraId="5824933E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Professora/pesquisadora: - E aí?</w:t>
      </w:r>
    </w:p>
    <w:p w14:paraId="0E31A225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Flash olha para frente e sorri, assim como Superman e Thiaguinho.</w:t>
      </w:r>
    </w:p>
    <w:p w14:paraId="21261925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Professora/pesquisadora: - O que você acha, Hulk? (que estava do outro lado em relação à Professora/pesquisadora, parecendo não estar prestando atenção na conversa).</w:t>
      </w:r>
    </w:p>
    <w:p w14:paraId="4D9F60A8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Miguel: - Hoje o Hulk não falou nada.</w:t>
      </w:r>
    </w:p>
    <w:p w14:paraId="764BDA0E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Professora/pesquisadora: - Boneca é de menina, carrinho é de menino, ou é para os dois?</w:t>
      </w:r>
    </w:p>
    <w:p w14:paraId="56F940CC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Flash: - Dos dois.</w:t>
      </w:r>
    </w:p>
    <w:p w14:paraId="3337B9BC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Miguel: - Dos dois.</w:t>
      </w:r>
    </w:p>
    <w:p w14:paraId="7BDD4326" w14:textId="77777777" w:rsidR="008E21A8" w:rsidRPr="008E21A8" w:rsidRDefault="008E21A8" w:rsidP="008E21A8">
      <w:pPr>
        <w:spacing w:before="0" w:after="0" w:line="240" w:lineRule="auto"/>
        <w:ind w:left="226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Professora/pesquisadora: - Ah, agora seu nome é Hulk! (fala olhando em direção à Flash).</w:t>
      </w:r>
    </w:p>
    <w:p w14:paraId="7266118C" w14:textId="77777777" w:rsidR="008E21A8" w:rsidRPr="008E21A8" w:rsidRDefault="008E21A8" w:rsidP="008E21A8">
      <w:pPr>
        <w:spacing w:before="0" w:after="160" w:line="256" w:lineRule="auto"/>
        <w:ind w:left="1560" w:firstLine="708"/>
        <w:contextualSpacing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E21A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(TRANSCRIÇÃO VI – RODA DE CONVERSA 08/05/2017)</w:t>
      </w:r>
      <w:r w:rsidR="002C5F3C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14:paraId="50BC14BB" w14:textId="77777777" w:rsidR="008E21A8" w:rsidRPr="008E21A8" w:rsidRDefault="008E21A8" w:rsidP="008E21A8">
      <w:pPr>
        <w:spacing w:before="0" w:after="0" w:line="360" w:lineRule="auto"/>
        <w:ind w:firstLine="1418"/>
        <w:rPr>
          <w:rFonts w:ascii="Times New Roman" w:hAnsi="Times New Roman" w:cs="Times New Roman"/>
          <w:i/>
          <w:color w:val="auto"/>
          <w:lang w:eastAsia="en-US"/>
        </w:rPr>
      </w:pPr>
    </w:p>
    <w:p w14:paraId="5A7420ED" w14:textId="77777777" w:rsidR="008E21A8" w:rsidRDefault="008E21A8" w:rsidP="001D59DA">
      <w:pPr>
        <w:spacing w:before="0" w:after="0" w:line="360" w:lineRule="auto"/>
        <w:rPr>
          <w:rFonts w:ascii="Times New Roman" w:hAnsi="Times New Roman" w:cs="Times New Roman"/>
          <w:color w:val="auto"/>
          <w:lang w:eastAsia="en-US"/>
        </w:rPr>
      </w:pPr>
      <w:r w:rsidRPr="008E21A8">
        <w:rPr>
          <w:rFonts w:ascii="Times New Roman" w:hAnsi="Times New Roman" w:cs="Times New Roman"/>
          <w:color w:val="auto"/>
          <w:lang w:eastAsia="en-US"/>
        </w:rPr>
        <w:t xml:space="preserve">Ao realizar a pergunta sobre meninas ou meninos brincarem de </w:t>
      </w:r>
      <w:r w:rsidR="001D59DA">
        <w:rPr>
          <w:rFonts w:ascii="Times New Roman" w:hAnsi="Times New Roman" w:cs="Times New Roman"/>
          <w:color w:val="auto"/>
          <w:lang w:eastAsia="en-US"/>
        </w:rPr>
        <w:t>boneca, colocamos</w:t>
      </w:r>
      <w:r w:rsidRPr="008E21A8">
        <w:rPr>
          <w:rFonts w:ascii="Times New Roman" w:hAnsi="Times New Roman" w:cs="Times New Roman"/>
          <w:color w:val="auto"/>
          <w:lang w:eastAsia="en-US"/>
        </w:rPr>
        <w:t xml:space="preserve"> as crianças para afirmar ou contestar suas convicções. Quando não damos uma resposta por meio da binariedade sim ou não, afirmando ou negando algo e, além disso, lançamos novamente a pergunta, utilizando um desses termos em caráter de dúvida, as crianças parecem se perguntar internamente qual seria a melhor resposta. Algumas delas, como Flash, Superman e Thiaguinho, pelo ato de sorrir após dizerem “os dois”, parecem dizer que, assim como dizem o que se espera que digam (algo politicamente correto), seu íntimo parece dizer o oposto, reafirmando suas convicções apresentadas nas primeiras falas: brincar de boneca era algo só de menina. </w:t>
      </w:r>
      <w:r w:rsidR="00F94BE3">
        <w:rPr>
          <w:rFonts w:ascii="Times New Roman" w:hAnsi="Times New Roman" w:cs="Times New Roman"/>
          <w:color w:val="auto"/>
          <w:lang w:eastAsia="en-US"/>
        </w:rPr>
        <w:t>Assim, observamos</w:t>
      </w:r>
      <w:r w:rsidRPr="008E21A8">
        <w:rPr>
          <w:rFonts w:ascii="Times New Roman" w:hAnsi="Times New Roman" w:cs="Times New Roman"/>
          <w:color w:val="auto"/>
          <w:lang w:eastAsia="en-US"/>
        </w:rPr>
        <w:t xml:space="preserve"> uma resposta que repete o que a escola prega e não o que eles acreditam, indo ao encontro de </w:t>
      </w:r>
      <w:proofErr w:type="spellStart"/>
      <w:r w:rsidRPr="008E21A8">
        <w:rPr>
          <w:rFonts w:ascii="Times New Roman" w:hAnsi="Times New Roman" w:cs="Times New Roman"/>
          <w:color w:val="auto"/>
          <w:lang w:eastAsia="en-US"/>
        </w:rPr>
        <w:t>Abramowicz</w:t>
      </w:r>
      <w:proofErr w:type="spellEnd"/>
      <w:r w:rsidRPr="008E21A8">
        <w:rPr>
          <w:rFonts w:ascii="Times New Roman" w:hAnsi="Times New Roman" w:cs="Times New Roman"/>
          <w:color w:val="auto"/>
          <w:lang w:eastAsia="en-US"/>
        </w:rPr>
        <w:t xml:space="preserve"> e </w:t>
      </w:r>
      <w:proofErr w:type="spellStart"/>
      <w:r w:rsidRPr="008E21A8">
        <w:rPr>
          <w:rFonts w:ascii="Times New Roman" w:hAnsi="Times New Roman" w:cs="Times New Roman"/>
          <w:color w:val="auto"/>
          <w:lang w:eastAsia="en-US"/>
        </w:rPr>
        <w:t>Levcovitz</w:t>
      </w:r>
      <w:proofErr w:type="spellEnd"/>
      <w:r w:rsidRPr="008E21A8">
        <w:rPr>
          <w:rFonts w:ascii="Times New Roman" w:hAnsi="Times New Roman" w:cs="Times New Roman"/>
          <w:color w:val="auto"/>
          <w:lang w:eastAsia="en-US"/>
        </w:rPr>
        <w:t xml:space="preserve"> (2005).</w:t>
      </w:r>
    </w:p>
    <w:p w14:paraId="341FF984" w14:textId="77777777" w:rsidR="008F68AD" w:rsidRPr="008E21A8" w:rsidRDefault="008F68AD" w:rsidP="001D59DA">
      <w:pPr>
        <w:spacing w:before="0" w:after="0"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49B4197D" w14:textId="77777777" w:rsidR="00A0589B" w:rsidRDefault="00A0589B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105A0A">
        <w:rPr>
          <w:rFonts w:ascii="Times New Roman" w:eastAsia="Times New Roman" w:hAnsi="Times New Roman" w:cs="Times New Roman"/>
          <w:b/>
          <w:color w:val="auto"/>
        </w:rPr>
        <w:lastRenderedPageBreak/>
        <w:t>CONSIDERAÇÕES FINAIS</w:t>
      </w:r>
    </w:p>
    <w:p w14:paraId="1D42B6C4" w14:textId="77777777" w:rsidR="00DE123B" w:rsidRDefault="00DE123B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E123B">
        <w:rPr>
          <w:rFonts w:ascii="Times New Roman" w:eastAsia="Times New Roman" w:hAnsi="Times New Roman" w:cs="Times New Roman"/>
          <w:color w:val="auto"/>
        </w:rPr>
        <w:t xml:space="preserve">Para além de uma questão relacionada ao que é ou não de menino, tão logo masculino, ou o que é ou não de menina, tão logo feminino, </w:t>
      </w:r>
      <w:r w:rsidR="00F94BE3">
        <w:rPr>
          <w:rFonts w:ascii="Times New Roman" w:eastAsia="Times New Roman" w:hAnsi="Times New Roman" w:cs="Times New Roman"/>
          <w:color w:val="auto"/>
        </w:rPr>
        <w:t>buscamos</w:t>
      </w:r>
      <w:r w:rsidRPr="00DE123B">
        <w:rPr>
          <w:rFonts w:ascii="Times New Roman" w:eastAsia="Times New Roman" w:hAnsi="Times New Roman" w:cs="Times New Roman"/>
          <w:color w:val="auto"/>
        </w:rPr>
        <w:t xml:space="preserve"> debate</w:t>
      </w:r>
      <w:r w:rsidR="00F94BE3">
        <w:rPr>
          <w:rFonts w:ascii="Times New Roman" w:eastAsia="Times New Roman" w:hAnsi="Times New Roman" w:cs="Times New Roman"/>
          <w:color w:val="auto"/>
        </w:rPr>
        <w:t>r</w:t>
      </w:r>
      <w:r w:rsidRPr="00DE123B">
        <w:rPr>
          <w:rFonts w:ascii="Times New Roman" w:eastAsia="Times New Roman" w:hAnsi="Times New Roman" w:cs="Times New Roman"/>
          <w:color w:val="auto"/>
        </w:rPr>
        <w:t xml:space="preserve"> </w:t>
      </w:r>
      <w:r w:rsidR="00F94BE3">
        <w:rPr>
          <w:rFonts w:ascii="Times New Roman" w:eastAsia="Times New Roman" w:hAnsi="Times New Roman" w:cs="Times New Roman"/>
          <w:color w:val="auto"/>
        </w:rPr>
        <w:t>o</w:t>
      </w:r>
      <w:r w:rsidRPr="00DE123B">
        <w:rPr>
          <w:rFonts w:ascii="Times New Roman" w:eastAsia="Times New Roman" w:hAnsi="Times New Roman" w:cs="Times New Roman"/>
          <w:color w:val="auto"/>
        </w:rPr>
        <w:t xml:space="preserve"> incutir nas pessoas a questão</w:t>
      </w:r>
      <w:r>
        <w:rPr>
          <w:rFonts w:ascii="Times New Roman" w:eastAsia="Times New Roman" w:hAnsi="Times New Roman" w:cs="Times New Roman"/>
          <w:color w:val="auto"/>
        </w:rPr>
        <w:t xml:space="preserve"> das relações de gênero, para além de uma discussão biologista e restrita a questão das genitálias</w:t>
      </w:r>
      <w:r w:rsidR="00F94BE3">
        <w:rPr>
          <w:rFonts w:ascii="Times New Roman" w:eastAsia="Times New Roman" w:hAnsi="Times New Roman" w:cs="Times New Roman"/>
          <w:color w:val="auto"/>
        </w:rPr>
        <w:t>. Assim,</w:t>
      </w:r>
      <w:r w:rsidR="00A074E3">
        <w:rPr>
          <w:rFonts w:ascii="Times New Roman" w:eastAsia="Times New Roman" w:hAnsi="Times New Roman" w:cs="Times New Roman"/>
          <w:color w:val="auto"/>
        </w:rPr>
        <w:t xml:space="preserve"> c</w:t>
      </w:r>
      <w:r>
        <w:rPr>
          <w:rFonts w:ascii="Times New Roman" w:eastAsia="Times New Roman" w:hAnsi="Times New Roman" w:cs="Times New Roman"/>
          <w:color w:val="auto"/>
        </w:rPr>
        <w:t>olocamos em discussão a questão do respei</w:t>
      </w:r>
      <w:r w:rsidR="00A074E3">
        <w:rPr>
          <w:rFonts w:ascii="Times New Roman" w:eastAsia="Times New Roman" w:hAnsi="Times New Roman" w:cs="Times New Roman"/>
          <w:color w:val="auto"/>
        </w:rPr>
        <w:t>to ao do outro e das possibilidades de igualdade indiferente a ser menino (masculino) ou menina (feminino).</w:t>
      </w:r>
    </w:p>
    <w:p w14:paraId="236A3554" w14:textId="77777777" w:rsidR="00183207" w:rsidRDefault="00F94BE3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</w:t>
      </w:r>
      <w:r w:rsidR="00183207">
        <w:rPr>
          <w:rFonts w:ascii="Times New Roman" w:eastAsia="Times New Roman" w:hAnsi="Times New Roman" w:cs="Times New Roman"/>
          <w:color w:val="auto"/>
        </w:rPr>
        <w:t xml:space="preserve"> </w:t>
      </w:r>
      <w:r w:rsidR="00183207" w:rsidRPr="00183207">
        <w:rPr>
          <w:rFonts w:ascii="Times New Roman" w:eastAsia="Times New Roman" w:hAnsi="Times New Roman" w:cs="Times New Roman"/>
          <w:color w:val="auto"/>
        </w:rPr>
        <w:t>Diversidade Cultural</w:t>
      </w:r>
      <w:r>
        <w:rPr>
          <w:rFonts w:ascii="Times New Roman" w:eastAsia="Times New Roman" w:hAnsi="Times New Roman" w:cs="Times New Roman"/>
          <w:color w:val="auto"/>
        </w:rPr>
        <w:t>, neste sentido,</w:t>
      </w:r>
      <w:r w:rsidR="00183207" w:rsidRPr="00183207">
        <w:rPr>
          <w:rFonts w:ascii="Times New Roman" w:eastAsia="Times New Roman" w:hAnsi="Times New Roman" w:cs="Times New Roman"/>
          <w:color w:val="auto"/>
        </w:rPr>
        <w:t xml:space="preserve"> aparece</w:t>
      </w:r>
      <w:r>
        <w:rPr>
          <w:rFonts w:ascii="Times New Roman" w:eastAsia="Times New Roman" w:hAnsi="Times New Roman" w:cs="Times New Roman"/>
          <w:color w:val="auto"/>
        </w:rPr>
        <w:t>u</w:t>
      </w:r>
      <w:r w:rsidR="00183207" w:rsidRPr="00183207">
        <w:rPr>
          <w:rFonts w:ascii="Times New Roman" w:eastAsia="Times New Roman" w:hAnsi="Times New Roman" w:cs="Times New Roman"/>
          <w:color w:val="auto"/>
        </w:rPr>
        <w:t xml:space="preserve"> nas conversas </w:t>
      </w:r>
      <w:r w:rsidR="00183207">
        <w:rPr>
          <w:rFonts w:ascii="Times New Roman" w:eastAsia="Times New Roman" w:hAnsi="Times New Roman" w:cs="Times New Roman"/>
          <w:color w:val="auto"/>
        </w:rPr>
        <w:t xml:space="preserve">das crianças </w:t>
      </w:r>
      <w:r w:rsidR="00183207" w:rsidRPr="00183207">
        <w:rPr>
          <w:rFonts w:ascii="Times New Roman" w:eastAsia="Times New Roman" w:hAnsi="Times New Roman" w:cs="Times New Roman"/>
          <w:color w:val="auto"/>
        </w:rPr>
        <w:t>sobre brincadeiras de men</w:t>
      </w:r>
      <w:r w:rsidR="00183207">
        <w:rPr>
          <w:rFonts w:ascii="Times New Roman" w:eastAsia="Times New Roman" w:hAnsi="Times New Roman" w:cs="Times New Roman"/>
          <w:color w:val="auto"/>
        </w:rPr>
        <w:t>inos e de meninas</w:t>
      </w:r>
      <w:r w:rsidR="00183207" w:rsidRPr="00183207">
        <w:rPr>
          <w:rFonts w:ascii="Times New Roman" w:eastAsia="Times New Roman" w:hAnsi="Times New Roman" w:cs="Times New Roman"/>
          <w:color w:val="auto"/>
        </w:rPr>
        <w:t xml:space="preserve"> que, no fundo, decorrem das relações de gênero e seus marcadores sociais da diferença acabam por determinar o que é de menino e o que é de menina, quando na verdade podem e devem ser dos dois.</w:t>
      </w:r>
    </w:p>
    <w:p w14:paraId="3C8C8CDD" w14:textId="77777777" w:rsidR="007A04AC" w:rsidRPr="00105A0A" w:rsidRDefault="007A04AC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7A04AC">
        <w:rPr>
          <w:rFonts w:ascii="Times New Roman" w:eastAsia="Times New Roman" w:hAnsi="Times New Roman" w:cs="Times New Roman"/>
          <w:color w:val="auto"/>
        </w:rPr>
        <w:t xml:space="preserve">Apesar </w:t>
      </w:r>
      <w:r>
        <w:rPr>
          <w:rFonts w:ascii="Times New Roman" w:eastAsia="Times New Roman" w:hAnsi="Times New Roman" w:cs="Times New Roman"/>
          <w:color w:val="auto"/>
        </w:rPr>
        <w:t>de tal vertente</w:t>
      </w:r>
      <w:r w:rsidRPr="007A04AC">
        <w:rPr>
          <w:rFonts w:ascii="Times New Roman" w:eastAsia="Times New Roman" w:hAnsi="Times New Roman" w:cs="Times New Roman"/>
          <w:color w:val="auto"/>
        </w:rPr>
        <w:t xml:space="preserve"> da Di</w:t>
      </w:r>
      <w:r>
        <w:rPr>
          <w:rFonts w:ascii="Times New Roman" w:eastAsia="Times New Roman" w:hAnsi="Times New Roman" w:cs="Times New Roman"/>
          <w:color w:val="auto"/>
        </w:rPr>
        <w:t>versidade Cultural não emergir única e exclusivamente</w:t>
      </w:r>
      <w:r w:rsidRPr="007A04AC">
        <w:rPr>
          <w:rFonts w:ascii="Times New Roman" w:eastAsia="Times New Roman" w:hAnsi="Times New Roman" w:cs="Times New Roman"/>
          <w:color w:val="auto"/>
        </w:rPr>
        <w:t xml:space="preserve"> do contexto das aulas de Educação Física Escolar, elas acabam refletindo ações e pensamentos nesse contexto, gerando inúmeras possibilidades de discussão e utilização com problematização para as aulas. Basta os professores estarem dispostos a ouvir seus alunos.</w:t>
      </w:r>
    </w:p>
    <w:p w14:paraId="7704E0B6" w14:textId="77777777" w:rsidR="00BB3234" w:rsidRDefault="00BB3234" w:rsidP="00C67A3E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112D8B93" w14:textId="77777777" w:rsidR="001F6F8E" w:rsidRPr="00C67A3E" w:rsidRDefault="00A0589B" w:rsidP="00C67A3E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67A3E">
        <w:rPr>
          <w:rFonts w:ascii="Times New Roman" w:eastAsia="Times New Roman" w:hAnsi="Times New Roman" w:cs="Times New Roman"/>
          <w:b/>
          <w:color w:val="auto"/>
        </w:rPr>
        <w:t>REFERÊNCIAS</w:t>
      </w:r>
    </w:p>
    <w:p w14:paraId="1B5037C8" w14:textId="77777777" w:rsidR="00F83E98" w:rsidRPr="00F83E98" w:rsidRDefault="00F83E98" w:rsidP="00F83E98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eastAsia="Times New Roman" w:hAnsi="Times New Roman" w:cs="Times New Roman"/>
          <w:color w:val="auto"/>
        </w:rPr>
      </w:pPr>
      <w:r w:rsidRPr="00F83E98">
        <w:rPr>
          <w:rFonts w:ascii="Times New Roman" w:eastAsia="Times New Roman" w:hAnsi="Times New Roman" w:cs="Times New Roman"/>
          <w:color w:val="auto"/>
        </w:rPr>
        <w:t xml:space="preserve">ABRAMOWICZ, A.; LEVCOVITZ, D. Tal infância. Qual criança. In: ABRAMOWICZ, A.; SILVÉRIO, V. R. </w:t>
      </w:r>
      <w:r w:rsidRPr="00F83E98">
        <w:rPr>
          <w:rFonts w:ascii="Times New Roman" w:eastAsia="Times New Roman" w:hAnsi="Times New Roman" w:cs="Times New Roman"/>
          <w:b/>
          <w:color w:val="auto"/>
        </w:rPr>
        <w:t>Afirmando diferenças</w:t>
      </w:r>
      <w:r w:rsidRPr="00F94BE3">
        <w:rPr>
          <w:rFonts w:ascii="Times New Roman" w:eastAsia="Times New Roman" w:hAnsi="Times New Roman" w:cs="Times New Roman"/>
          <w:color w:val="auto"/>
        </w:rPr>
        <w:t>:</w:t>
      </w:r>
      <w:r w:rsidRPr="00F83E98">
        <w:rPr>
          <w:rFonts w:ascii="Times New Roman" w:eastAsia="Times New Roman" w:hAnsi="Times New Roman" w:cs="Times New Roman"/>
          <w:color w:val="auto"/>
        </w:rPr>
        <w:t xml:space="preserve"> montando o quebra-cabeça da diversidade na escola. Campinas: Papirus, 2005.</w:t>
      </w:r>
    </w:p>
    <w:p w14:paraId="6F78C207" w14:textId="77777777" w:rsidR="00F83E98" w:rsidRDefault="00F83E98" w:rsidP="00F83E98">
      <w:pPr>
        <w:spacing w:before="0" w:after="0" w:line="240" w:lineRule="auto"/>
        <w:jc w:val="left"/>
        <w:rPr>
          <w:rFonts w:ascii="Times New Roman" w:eastAsia="Times New Roman" w:hAnsi="Times New Roman" w:cs="Times New Roman"/>
          <w:bCs/>
          <w:color w:val="auto"/>
        </w:rPr>
      </w:pPr>
    </w:p>
    <w:p w14:paraId="06B88699" w14:textId="77777777" w:rsidR="00F83E98" w:rsidRPr="00F83E98" w:rsidRDefault="00F83E98" w:rsidP="00F83E98">
      <w:pPr>
        <w:spacing w:before="0" w:after="0" w:line="240" w:lineRule="auto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F83E98">
        <w:rPr>
          <w:rFonts w:ascii="Times New Roman" w:eastAsia="Times New Roman" w:hAnsi="Times New Roman" w:cs="Times New Roman"/>
          <w:bCs/>
          <w:color w:val="auto"/>
        </w:rPr>
        <w:t xml:space="preserve">BOGDAN, R.; BIKLEN, S. </w:t>
      </w:r>
      <w:r w:rsidRPr="00F83E98">
        <w:rPr>
          <w:rFonts w:ascii="Times New Roman" w:eastAsia="Times New Roman" w:hAnsi="Times New Roman" w:cs="Times New Roman"/>
          <w:b/>
          <w:bCs/>
          <w:color w:val="auto"/>
        </w:rPr>
        <w:t>Investigação qualitativa em Educação</w:t>
      </w:r>
      <w:r w:rsidRPr="00F94BE3">
        <w:rPr>
          <w:rFonts w:ascii="Times New Roman" w:eastAsia="Times New Roman" w:hAnsi="Times New Roman" w:cs="Times New Roman"/>
          <w:bCs/>
          <w:color w:val="auto"/>
        </w:rPr>
        <w:t>:</w:t>
      </w:r>
      <w:r w:rsidRPr="00F83E98">
        <w:rPr>
          <w:rFonts w:ascii="Times New Roman" w:eastAsia="Times New Roman" w:hAnsi="Times New Roman" w:cs="Times New Roman"/>
          <w:bCs/>
          <w:color w:val="auto"/>
        </w:rPr>
        <w:t xml:space="preserve"> uma introdução à teoria e aos métodos. Porto: Porto Editora, 1994.</w:t>
      </w:r>
    </w:p>
    <w:p w14:paraId="70105F64" w14:textId="77777777" w:rsidR="00F83E98" w:rsidRDefault="00F83E98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14:paraId="3F2867EE" w14:textId="77777777" w:rsidR="00F83E98" w:rsidRDefault="00F83E98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  <w:r w:rsidRPr="00F83E98">
        <w:rPr>
          <w:rFonts w:ascii="Times New Roman" w:hAnsi="Times New Roman" w:cs="Times New Roman"/>
          <w:color w:val="auto"/>
        </w:rPr>
        <w:t xml:space="preserve">BRASIL. </w:t>
      </w:r>
      <w:r w:rsidRPr="00F83E98">
        <w:rPr>
          <w:rFonts w:ascii="Times New Roman" w:hAnsi="Times New Roman" w:cs="Times New Roman"/>
          <w:b/>
          <w:color w:val="auto"/>
        </w:rPr>
        <w:t>Diretrizes Curriculares Nacionais Gerais da Educação Básica</w:t>
      </w:r>
      <w:r w:rsidRPr="00F94BE3">
        <w:rPr>
          <w:rFonts w:ascii="Times New Roman" w:hAnsi="Times New Roman" w:cs="Times New Roman"/>
          <w:color w:val="auto"/>
        </w:rPr>
        <w:t>.</w:t>
      </w:r>
      <w:r w:rsidRPr="00F83E98">
        <w:rPr>
          <w:rFonts w:ascii="Times New Roman" w:hAnsi="Times New Roman" w:cs="Times New Roman"/>
          <w:color w:val="auto"/>
        </w:rPr>
        <w:t xml:space="preserve"> Brasília: MEC, SEB, DICEI, 2013.</w:t>
      </w:r>
    </w:p>
    <w:p w14:paraId="0C27DED2" w14:textId="77777777" w:rsidR="00F83E98" w:rsidRDefault="00F83E98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14:paraId="709BCB18" w14:textId="77777777" w:rsidR="00F83E98" w:rsidRPr="00F83E98" w:rsidRDefault="00F83E98" w:rsidP="00F83E98">
      <w:pPr>
        <w:spacing w:before="0" w:after="0" w:line="240" w:lineRule="auto"/>
        <w:jc w:val="left"/>
        <w:rPr>
          <w:rFonts w:ascii="Times New Roman" w:hAnsi="Times New Roman" w:cs="Times New Roman"/>
          <w:color w:val="auto"/>
          <w:lang w:eastAsia="en-US"/>
        </w:rPr>
      </w:pPr>
      <w:r w:rsidRPr="00F83E98">
        <w:rPr>
          <w:rFonts w:ascii="Times New Roman" w:hAnsi="Times New Roman" w:cs="Times New Roman"/>
          <w:color w:val="auto"/>
          <w:lang w:eastAsia="en-US"/>
        </w:rPr>
        <w:t xml:space="preserve">CASTELLANI FILHO, L. </w:t>
      </w:r>
      <w:r w:rsidRPr="00F83E98">
        <w:rPr>
          <w:rFonts w:ascii="Times New Roman" w:hAnsi="Times New Roman" w:cs="Times New Roman"/>
          <w:b/>
          <w:color w:val="auto"/>
          <w:lang w:eastAsia="en-US"/>
        </w:rPr>
        <w:t>Educação Física no Brasil</w:t>
      </w:r>
      <w:r w:rsidRPr="00F94BE3">
        <w:rPr>
          <w:rFonts w:ascii="Times New Roman" w:hAnsi="Times New Roman" w:cs="Times New Roman"/>
          <w:color w:val="auto"/>
          <w:lang w:eastAsia="en-US"/>
        </w:rPr>
        <w:t>:</w:t>
      </w:r>
      <w:r w:rsidRPr="00F83E98">
        <w:rPr>
          <w:rFonts w:ascii="Times New Roman" w:hAnsi="Times New Roman" w:cs="Times New Roman"/>
          <w:color w:val="auto"/>
          <w:lang w:eastAsia="en-US"/>
        </w:rPr>
        <w:t xml:space="preserve"> a história que não se conta. 13. ed. Campinas: Papirus, 2007.</w:t>
      </w:r>
    </w:p>
    <w:p w14:paraId="23CB4963" w14:textId="77777777" w:rsidR="00F83E98" w:rsidRDefault="00F83E98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14:paraId="48CB2392" w14:textId="77777777" w:rsidR="00F83E98" w:rsidRPr="00F83E98" w:rsidRDefault="00F83E98" w:rsidP="00F83E98">
      <w:pPr>
        <w:spacing w:before="0" w:after="0" w:line="240" w:lineRule="auto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F83E98">
        <w:rPr>
          <w:rFonts w:ascii="Times New Roman" w:eastAsia="Times New Roman" w:hAnsi="Times New Roman" w:cs="Times New Roman"/>
          <w:bCs/>
          <w:color w:val="auto"/>
        </w:rPr>
        <w:t xml:space="preserve">CORSARO, W. A. </w:t>
      </w:r>
      <w:r w:rsidRPr="00F83E98">
        <w:rPr>
          <w:rFonts w:ascii="Times New Roman" w:eastAsia="Times New Roman" w:hAnsi="Times New Roman" w:cs="Times New Roman"/>
          <w:b/>
          <w:bCs/>
          <w:color w:val="auto"/>
        </w:rPr>
        <w:t>Sociologia da Infância</w:t>
      </w:r>
      <w:r w:rsidRPr="00F94BE3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r w:rsidRPr="00F83E98">
        <w:rPr>
          <w:rFonts w:ascii="Times New Roman" w:eastAsia="Times New Roman" w:hAnsi="Times New Roman" w:cs="Times New Roman"/>
          <w:bCs/>
          <w:color w:val="auto"/>
        </w:rPr>
        <w:t>Tradução de L. G. R. Reis. 2. ed. Porto Alegre: Artmed, 2011.</w:t>
      </w:r>
    </w:p>
    <w:p w14:paraId="34207241" w14:textId="77777777" w:rsidR="00F83E98" w:rsidRDefault="00F83E98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14:paraId="5BCBF5C3" w14:textId="77777777" w:rsidR="00F83E98" w:rsidRPr="00F83E98" w:rsidRDefault="00F83E98" w:rsidP="00F83E98">
      <w:pPr>
        <w:spacing w:before="0" w:after="0" w:line="240" w:lineRule="auto"/>
        <w:jc w:val="left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F83E9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MIGUEL, M. E. B.; CORRÊA, R. L. T. A (</w:t>
      </w:r>
      <w:proofErr w:type="spellStart"/>
      <w:r w:rsidRPr="00F83E9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Orgs</w:t>
      </w:r>
      <w:proofErr w:type="spellEnd"/>
      <w:r w:rsidRPr="00F83E9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.). </w:t>
      </w:r>
      <w:r w:rsidRPr="00F83E98">
        <w:rPr>
          <w:rFonts w:ascii="Times New Roman" w:hAnsi="Times New Roman" w:cs="Times New Roman"/>
          <w:b/>
          <w:color w:val="auto"/>
          <w:shd w:val="clear" w:color="auto" w:fill="FFFFFF"/>
          <w:lang w:eastAsia="en-US"/>
        </w:rPr>
        <w:t>Educação Escolar em Perspectiva Histórica.</w:t>
      </w:r>
      <w:r w:rsidRPr="00F83E9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 Campinas: Autores Associados, 2005.</w:t>
      </w:r>
    </w:p>
    <w:p w14:paraId="3AA024FD" w14:textId="77777777" w:rsidR="00F83E98" w:rsidRPr="00F83E98" w:rsidRDefault="00F83E98" w:rsidP="00F83E98">
      <w:pPr>
        <w:spacing w:before="0" w:after="0" w:line="240" w:lineRule="auto"/>
        <w:jc w:val="left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</w:p>
    <w:p w14:paraId="2CB7CE03" w14:textId="77777777" w:rsidR="00F83E98" w:rsidRPr="00722986" w:rsidRDefault="00F83E98" w:rsidP="00F83E98">
      <w:pPr>
        <w:spacing w:before="0" w:after="0" w:line="240" w:lineRule="auto"/>
        <w:jc w:val="left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F83E9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MINAYO, M. C. de S. </w:t>
      </w:r>
      <w:r w:rsidRPr="00F83E98">
        <w:rPr>
          <w:rFonts w:ascii="Times New Roman" w:hAnsi="Times New Roman" w:cs="Times New Roman"/>
          <w:b/>
          <w:color w:val="auto"/>
          <w:shd w:val="clear" w:color="auto" w:fill="FFFFFF"/>
          <w:lang w:eastAsia="en-US"/>
        </w:rPr>
        <w:t>O desafio do conhecimento</w:t>
      </w:r>
      <w:r w:rsidRPr="00F94BE3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.</w:t>
      </w:r>
      <w:r w:rsidRPr="00F83E9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 Pesquisa qualitativa em saúde. 4. ed. </w:t>
      </w:r>
      <w:r w:rsidRPr="00722986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São Paulo: </w:t>
      </w:r>
      <w:proofErr w:type="spellStart"/>
      <w:r w:rsidRPr="00722986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Hucitec-Abrasco</w:t>
      </w:r>
      <w:proofErr w:type="spellEnd"/>
      <w:r w:rsidRPr="00722986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, 1996.</w:t>
      </w:r>
    </w:p>
    <w:p w14:paraId="2267033D" w14:textId="77777777" w:rsidR="00F83E98" w:rsidRDefault="00F83E98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14:paraId="64F3ECD6" w14:textId="77777777" w:rsidR="00F83E98" w:rsidRPr="00F83E98" w:rsidRDefault="00F83E98" w:rsidP="00F83E98">
      <w:pPr>
        <w:spacing w:before="0" w:after="0" w:line="240" w:lineRule="auto"/>
        <w:jc w:val="left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F83E9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lastRenderedPageBreak/>
        <w:t>PACHECO, A. J. P.; CUNHA JÚNIOR, C. F. F.</w:t>
      </w:r>
      <w:r w:rsidRPr="00F83E98">
        <w:rPr>
          <w:rFonts w:ascii="Times New Roman" w:hAnsi="Times New Roman" w:cs="Times New Roman"/>
          <w:b/>
          <w:color w:val="auto"/>
          <w:shd w:val="clear" w:color="auto" w:fill="FFFFFF"/>
          <w:lang w:eastAsia="en-US"/>
        </w:rPr>
        <w:t xml:space="preserve"> A produção do conhecimento na Educação Física/Esporte da década de 1930 no Brasil em busca de resistências às concepções higienistas e eugênicas sobre a mulher</w:t>
      </w:r>
      <w:r w:rsidRPr="00F83E9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. Coletânea – IV – Encontro Nacional de História do Esporte, Lazer e Educação Física. Belo Horizonte, 1996.</w:t>
      </w:r>
    </w:p>
    <w:p w14:paraId="7CD1B7FD" w14:textId="77777777" w:rsidR="00F83E98" w:rsidRDefault="00F83E98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14:paraId="148C547B" w14:textId="77777777" w:rsidR="008F68AD" w:rsidRPr="008F68AD" w:rsidRDefault="008F68AD" w:rsidP="008F68AD">
      <w:pPr>
        <w:spacing w:before="0" w:after="0" w:line="240" w:lineRule="auto"/>
        <w:jc w:val="left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8F68AD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SARMENTO, M. J.; PINTO, M. As crianças e a infância: definindo conceitos, delimitando o campo. In: PINTO, M.; SARMENTO, M. J. </w:t>
      </w:r>
      <w:r w:rsidRPr="008F68AD">
        <w:rPr>
          <w:rFonts w:ascii="Times New Roman" w:hAnsi="Times New Roman" w:cs="Times New Roman"/>
          <w:b/>
          <w:color w:val="auto"/>
          <w:shd w:val="clear" w:color="auto" w:fill="FFFFFF"/>
          <w:lang w:eastAsia="en-US"/>
        </w:rPr>
        <w:t xml:space="preserve">As crianças: </w:t>
      </w:r>
      <w:r w:rsidRPr="008F68AD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contextos e identidades. Braga: Centro de Estudos da Criança, 1997.</w:t>
      </w:r>
    </w:p>
    <w:p w14:paraId="6691B7FE" w14:textId="77777777" w:rsidR="008F68AD" w:rsidRDefault="008F68AD" w:rsidP="00391FD4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color w:val="auto"/>
        </w:rPr>
      </w:pPr>
    </w:p>
    <w:p w14:paraId="7F4C65C9" w14:textId="77777777" w:rsidR="008F68AD" w:rsidRPr="008F68AD" w:rsidRDefault="008F68AD" w:rsidP="008F68AD">
      <w:pPr>
        <w:tabs>
          <w:tab w:val="left" w:pos="426"/>
        </w:tabs>
        <w:overflowPunct w:val="0"/>
        <w:autoSpaceDE w:val="0"/>
        <w:spacing w:before="0"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8F68AD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SOUSA, E. S. </w:t>
      </w:r>
      <w:r w:rsidRPr="008F68AD">
        <w:rPr>
          <w:rFonts w:ascii="Times New Roman" w:eastAsia="Times New Roman" w:hAnsi="Times New Roman" w:cs="Times New Roman"/>
          <w:b/>
          <w:color w:val="auto"/>
          <w:kern w:val="2"/>
          <w:lang w:eastAsia="ar-SA"/>
        </w:rPr>
        <w:t>Meninos, à marcha! Meninas, à sombra! A história da Educação Física em Belo Horizonte (1897-1994)</w:t>
      </w:r>
      <w:r w:rsidRPr="00F94BE3">
        <w:rPr>
          <w:rFonts w:ascii="Times New Roman" w:eastAsia="Times New Roman" w:hAnsi="Times New Roman" w:cs="Times New Roman"/>
          <w:color w:val="auto"/>
          <w:kern w:val="2"/>
          <w:lang w:eastAsia="ar-SA"/>
        </w:rPr>
        <w:t>.</w:t>
      </w:r>
      <w:r w:rsidRPr="008F68AD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 1994. 265 f. Tese (Doutorado em Educação) – Faculdade de Educação, Universidade Estadual de Campinas, Campinas, 1994.</w:t>
      </w:r>
    </w:p>
    <w:sectPr w:rsidR="008F68AD" w:rsidRPr="008F68AD" w:rsidSect="00AA4D0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D337" w14:textId="77777777" w:rsidR="00D21337" w:rsidRDefault="00D21337">
      <w:pPr>
        <w:spacing w:before="0" w:after="0" w:line="240" w:lineRule="auto"/>
      </w:pPr>
      <w:r>
        <w:separator/>
      </w:r>
    </w:p>
  </w:endnote>
  <w:endnote w:type="continuationSeparator" w:id="0">
    <w:p w14:paraId="570AB395" w14:textId="77777777" w:rsidR="00D21337" w:rsidRDefault="00D213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1F61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F94BE3">
      <w:rPr>
        <w:rFonts w:ascii="Times New Roman" w:eastAsia="Times New Roman" w:hAnsi="Times New Roman" w:cs="Times New Roman"/>
        <w:noProof/>
        <w:sz w:val="22"/>
        <w:szCs w:val="22"/>
      </w:rPr>
      <w:t>8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14:paraId="2818C82C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240FD" w14:textId="77777777" w:rsidR="00D21337" w:rsidRDefault="00D21337">
      <w:pPr>
        <w:spacing w:before="0" w:after="0" w:line="240" w:lineRule="auto"/>
      </w:pPr>
      <w:r>
        <w:separator/>
      </w:r>
    </w:p>
  </w:footnote>
  <w:footnote w:type="continuationSeparator" w:id="0">
    <w:p w14:paraId="3875AB52" w14:textId="77777777" w:rsidR="00D21337" w:rsidRDefault="00D21337">
      <w:pPr>
        <w:spacing w:before="0" w:after="0" w:line="240" w:lineRule="auto"/>
      </w:pPr>
      <w:r>
        <w:continuationSeparator/>
      </w:r>
    </w:p>
  </w:footnote>
  <w:footnote w:id="1">
    <w:p w14:paraId="46BEFEB0" w14:textId="77777777" w:rsidR="00594633" w:rsidRPr="00F20B59" w:rsidRDefault="005C1AFB" w:rsidP="00F75D11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20B59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footnoteRef/>
      </w:r>
      <w:r w:rsidRPr="00F20B5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1D59DA" w:rsidRPr="001D59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Professora de Educação Física, Doutoranda em Educação (Universidade Federal de São Carlos - UFSCar). Diretora </w:t>
      </w:r>
      <w:r w:rsidR="00F577C0">
        <w:rPr>
          <w:rFonts w:ascii="Times New Roman" w:eastAsia="Times New Roman" w:hAnsi="Times New Roman" w:cs="Times New Roman"/>
          <w:color w:val="auto"/>
          <w:sz w:val="22"/>
          <w:szCs w:val="22"/>
        </w:rPr>
        <w:t>de escola</w:t>
      </w:r>
      <w:r w:rsidR="001D59DA" w:rsidRPr="001D59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da rede estadual de São Paulo. São Carlos, SP, Brasil.</w:t>
      </w:r>
      <w:r w:rsidR="001D59D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Contato: kriskathi@hotmail.com</w:t>
      </w:r>
    </w:p>
  </w:footnote>
  <w:footnote w:id="2">
    <w:p w14:paraId="283D8C4B" w14:textId="77777777" w:rsidR="00105A0A" w:rsidRPr="00F20B59" w:rsidRDefault="00105A0A" w:rsidP="00F75D11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20B59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/>
      </w:r>
      <w:r w:rsidRPr="00F20B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59DA" w:rsidRPr="001D59DA">
        <w:rPr>
          <w:rFonts w:ascii="Times New Roman" w:hAnsi="Times New Roman" w:cs="Times New Roman"/>
          <w:color w:val="auto"/>
          <w:sz w:val="22"/>
          <w:szCs w:val="22"/>
        </w:rPr>
        <w:t>Professora de Educação Física, Doutoranda em Educação (Universidade Federal de São Carlos - UFSCar). São Carlos, SP, Brasil. Contato: luanazanotto@yahoo.com.br.</w:t>
      </w:r>
    </w:p>
    <w:p w14:paraId="5C3BD15E" w14:textId="77777777" w:rsidR="00105A0A" w:rsidRDefault="00105A0A">
      <w:pPr>
        <w:pStyle w:val="Textodenotaderodap"/>
      </w:pPr>
    </w:p>
  </w:footnote>
  <w:footnote w:id="3">
    <w:p w14:paraId="7DDBDEDB" w14:textId="77777777" w:rsidR="002C5F3C" w:rsidRDefault="002C5F3C">
      <w:pPr>
        <w:pStyle w:val="Textodenotaderodap"/>
      </w:pPr>
      <w:r>
        <w:rPr>
          <w:rStyle w:val="Refdenotaderodap"/>
        </w:rPr>
        <w:footnoteRef/>
      </w:r>
      <w:r>
        <w:t xml:space="preserve"> Os nomes das crianças são fictícios e foram escolhidos por elas mesmas.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5B03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6C137A07" wp14:editId="423D5A53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703EB4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FA6"/>
    <w:multiLevelType w:val="hybridMultilevel"/>
    <w:tmpl w:val="DF36C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2F8F"/>
    <w:multiLevelType w:val="multilevel"/>
    <w:tmpl w:val="93A461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33"/>
    <w:rsid w:val="00006163"/>
    <w:rsid w:val="00030088"/>
    <w:rsid w:val="000958F2"/>
    <w:rsid w:val="000B65DE"/>
    <w:rsid w:val="000F2D6E"/>
    <w:rsid w:val="00105A0A"/>
    <w:rsid w:val="001232A7"/>
    <w:rsid w:val="00131699"/>
    <w:rsid w:val="00153D41"/>
    <w:rsid w:val="00154F7A"/>
    <w:rsid w:val="001773F7"/>
    <w:rsid w:val="00183207"/>
    <w:rsid w:val="001D59DA"/>
    <w:rsid w:val="001F6F8E"/>
    <w:rsid w:val="0025072E"/>
    <w:rsid w:val="002C5F3C"/>
    <w:rsid w:val="0033361B"/>
    <w:rsid w:val="00391FD4"/>
    <w:rsid w:val="0039296E"/>
    <w:rsid w:val="004B2139"/>
    <w:rsid w:val="00521927"/>
    <w:rsid w:val="005404C6"/>
    <w:rsid w:val="0055092C"/>
    <w:rsid w:val="00594633"/>
    <w:rsid w:val="005B07BE"/>
    <w:rsid w:val="005C1AFB"/>
    <w:rsid w:val="005C6DA1"/>
    <w:rsid w:val="00602D7F"/>
    <w:rsid w:val="006102BA"/>
    <w:rsid w:val="00627039"/>
    <w:rsid w:val="00722986"/>
    <w:rsid w:val="00797484"/>
    <w:rsid w:val="007A04AC"/>
    <w:rsid w:val="007A40F9"/>
    <w:rsid w:val="007C4F74"/>
    <w:rsid w:val="007F3C4A"/>
    <w:rsid w:val="007F539D"/>
    <w:rsid w:val="00826DA6"/>
    <w:rsid w:val="008D4BC3"/>
    <w:rsid w:val="008E21A8"/>
    <w:rsid w:val="008E6901"/>
    <w:rsid w:val="008F68AD"/>
    <w:rsid w:val="0092243A"/>
    <w:rsid w:val="009D10D2"/>
    <w:rsid w:val="00A0589B"/>
    <w:rsid w:val="00A074E3"/>
    <w:rsid w:val="00AA4D00"/>
    <w:rsid w:val="00AE22EB"/>
    <w:rsid w:val="00BA2AED"/>
    <w:rsid w:val="00BA5DD4"/>
    <w:rsid w:val="00BB3234"/>
    <w:rsid w:val="00C115B1"/>
    <w:rsid w:val="00C20A4A"/>
    <w:rsid w:val="00C439D8"/>
    <w:rsid w:val="00C67A3E"/>
    <w:rsid w:val="00D00E4D"/>
    <w:rsid w:val="00D21337"/>
    <w:rsid w:val="00D35253"/>
    <w:rsid w:val="00DE123B"/>
    <w:rsid w:val="00DF75BF"/>
    <w:rsid w:val="00E42FD4"/>
    <w:rsid w:val="00EA516F"/>
    <w:rsid w:val="00EB5874"/>
    <w:rsid w:val="00EC1854"/>
    <w:rsid w:val="00EC6313"/>
    <w:rsid w:val="00EC7591"/>
    <w:rsid w:val="00F20B59"/>
    <w:rsid w:val="00F577C0"/>
    <w:rsid w:val="00F75D11"/>
    <w:rsid w:val="00F83A47"/>
    <w:rsid w:val="00F83E98"/>
    <w:rsid w:val="00F94BE3"/>
    <w:rsid w:val="00FA4ECC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0B77"/>
  <w15:docId w15:val="{AA469617-38C8-448C-913A-D068499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32A7"/>
    <w:pPr>
      <w:spacing w:before="0" w:after="200"/>
      <w:ind w:left="720"/>
      <w:contextualSpacing/>
      <w:jc w:val="left"/>
    </w:pPr>
    <w:rPr>
      <w:rFonts w:cs="Times New Roman"/>
      <w:color w:val="auto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rsid w:val="001232A7"/>
    <w:pPr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232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basedOn w:val="Fontepargpadro"/>
    <w:uiPriority w:val="99"/>
    <w:rsid w:val="001232A7"/>
    <w:rPr>
      <w:vertAlign w:val="superscript"/>
    </w:rPr>
  </w:style>
  <w:style w:type="paragraph" w:styleId="Lista">
    <w:name w:val="List"/>
    <w:basedOn w:val="Normal"/>
    <w:rsid w:val="00A0589B"/>
    <w:pPr>
      <w:spacing w:before="0" w:after="0" w:line="240" w:lineRule="auto"/>
      <w:ind w:left="283" w:hanging="283"/>
      <w:jc w:val="left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A0589B"/>
    <w:rPr>
      <w:b/>
      <w:bCs/>
    </w:rPr>
  </w:style>
  <w:style w:type="paragraph" w:customStyle="1" w:styleId="Default">
    <w:name w:val="Default"/>
    <w:rsid w:val="00A0589B"/>
    <w:pPr>
      <w:autoSpaceDE w:val="0"/>
      <w:autoSpaceDN w:val="0"/>
      <w:adjustRightInd w:val="0"/>
      <w:spacing w:before="0" w:after="0" w:line="240" w:lineRule="auto"/>
      <w:jc w:val="left"/>
    </w:pPr>
    <w:rPr>
      <w:rFonts w:eastAsiaTheme="minorHAnsi"/>
      <w:color w:val="000000"/>
      <w:lang w:eastAsia="en-US"/>
    </w:rPr>
  </w:style>
  <w:style w:type="character" w:customStyle="1" w:styleId="CharAttribute10">
    <w:name w:val="CharAttribute10"/>
    <w:rsid w:val="0033361B"/>
    <w:rPr>
      <w:rFonts w:ascii="Calibri" w:eastAsia="Calibri" w:hAnsi="Calibri"/>
      <w:sz w:val="24"/>
    </w:rPr>
  </w:style>
  <w:style w:type="paragraph" w:customStyle="1" w:styleId="Normal1">
    <w:name w:val="Normal1"/>
    <w:rsid w:val="0033361B"/>
    <w:pPr>
      <w:spacing w:before="0" w:after="0" w:line="240" w:lineRule="auto"/>
      <w:jc w:val="left"/>
    </w:pPr>
    <w:rPr>
      <w:rFonts w:ascii="Liberation Serif" w:eastAsia="Liberation Serif" w:hAnsi="Liberation Serif" w:cs="Liberation Serif"/>
      <w:color w:val="auto"/>
    </w:rPr>
  </w:style>
  <w:style w:type="character" w:customStyle="1" w:styleId="A6">
    <w:name w:val="A6"/>
    <w:uiPriority w:val="99"/>
    <w:rsid w:val="004B2139"/>
    <w:rPr>
      <w:rFonts w:cs="Candara"/>
      <w:color w:val="000000"/>
      <w:sz w:val="28"/>
      <w:szCs w:val="28"/>
    </w:rPr>
  </w:style>
  <w:style w:type="character" w:styleId="Hyperlink">
    <w:name w:val="Hyperlink"/>
    <w:uiPriority w:val="99"/>
    <w:unhideWhenUsed/>
    <w:rsid w:val="00FA4ECC"/>
    <w:rPr>
      <w:color w:val="0000FF"/>
      <w:u w:val="single"/>
    </w:rPr>
  </w:style>
  <w:style w:type="paragraph" w:customStyle="1" w:styleId="ydp490d1addmsonormal">
    <w:name w:val="ydp490d1addmsonormal"/>
    <w:basedOn w:val="Normal"/>
    <w:rsid w:val="00FA4EC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lang w:val="pt-PT" w:eastAsia="pt-PT"/>
    </w:rPr>
  </w:style>
  <w:style w:type="paragraph" w:customStyle="1" w:styleId="Standard">
    <w:name w:val="Standard"/>
    <w:rsid w:val="009D10D2"/>
    <w:pPr>
      <w:suppressAutoHyphens/>
      <w:autoSpaceDN w:val="0"/>
      <w:spacing w:before="0" w:after="0" w:line="240" w:lineRule="auto"/>
      <w:ind w:firstLine="709"/>
      <w:jc w:val="left"/>
    </w:pPr>
    <w:rPr>
      <w:rFonts w:cs="Arial"/>
      <w:color w:val="auto"/>
      <w:kern w:val="3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C67A3E"/>
    <w:pPr>
      <w:autoSpaceDE w:val="0"/>
      <w:autoSpaceDN w:val="0"/>
      <w:adjustRightInd w:val="0"/>
      <w:spacing w:before="0" w:after="0" w:line="241" w:lineRule="atLeast"/>
      <w:jc w:val="left"/>
    </w:pPr>
    <w:rPr>
      <w:rFonts w:ascii="Arial" w:eastAsiaTheme="minorHAnsi" w:hAnsi="Arial" w:cs="Arial"/>
      <w:color w:val="auto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75D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5D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5D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5D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5D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4AC51-C113-4D56-8BC9-B26A3590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2745</Words>
  <Characters>14824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user-08</dc:creator>
  <cp:lastModifiedBy>escola</cp:lastModifiedBy>
  <cp:revision>2</cp:revision>
  <dcterms:created xsi:type="dcterms:W3CDTF">2019-11-18T19:07:00Z</dcterms:created>
  <dcterms:modified xsi:type="dcterms:W3CDTF">2019-11-18T19:07:00Z</dcterms:modified>
</cp:coreProperties>
</file>