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7" w:rsidRPr="00357D01" w:rsidRDefault="006F770C" w:rsidP="004D474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IMPACTO</w:t>
      </w:r>
      <w:r w:rsidR="00357D01" w:rsidRPr="00357D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DE UM SIMBIÓTICO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COMERCIAL </w:t>
      </w:r>
      <w:r w:rsidR="00357D01" w:rsidRPr="00357D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EM MODELO EXPERIMENTAL DE COLITE ULCERATIVA</w:t>
      </w:r>
    </w:p>
    <w:p w:rsidR="00357D01" w:rsidRDefault="00357D01" w:rsidP="004D474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D4747" w:rsidRPr="004D4747" w:rsidRDefault="00357D01" w:rsidP="00357D01">
      <w:pPr>
        <w:spacing w:line="276" w:lineRule="auto"/>
        <w:jc w:val="center"/>
        <w:rPr>
          <w:vertAlign w:val="superscript"/>
        </w:rPr>
      </w:pPr>
      <w:r w:rsidRPr="00357D01">
        <w:rPr>
          <w:rFonts w:eastAsiaTheme="minorHAnsi"/>
          <w:lang w:eastAsia="en-US"/>
        </w:rPr>
        <w:t xml:space="preserve">LIDIANI FIGUEIREDO SANTANA </w:t>
      </w:r>
      <w:proofErr w:type="gramStart"/>
      <w:r w:rsidRPr="00357D01">
        <w:rPr>
          <w:vertAlign w:val="superscript"/>
        </w:rPr>
        <w:t>1</w:t>
      </w:r>
      <w:proofErr w:type="gramEnd"/>
      <w:r w:rsidRPr="00357D01">
        <w:t>; FLÁVIO TONDATI FERREIRA</w:t>
      </w:r>
      <w:r w:rsidRPr="00357D01">
        <w:rPr>
          <w:vertAlign w:val="superscript"/>
        </w:rPr>
        <w:t xml:space="preserve"> 2</w:t>
      </w:r>
      <w:r w:rsidRPr="00357D01">
        <w:t xml:space="preserve">; JULIANA DE MEDEIROS </w:t>
      </w:r>
      <w:r w:rsidRPr="00357D01">
        <w:rPr>
          <w:vertAlign w:val="superscript"/>
        </w:rPr>
        <w:t>3</w:t>
      </w:r>
      <w:r w:rsidRPr="00357D01">
        <w:t xml:space="preserve">; </w:t>
      </w:r>
      <w:r w:rsidR="00EF60AE">
        <w:t xml:space="preserve">DIANA FIGUEIREDO DE SANTANA AQUINO </w:t>
      </w:r>
      <w:r w:rsidR="00EF60AE" w:rsidRPr="00357D01">
        <w:rPr>
          <w:vertAlign w:val="superscript"/>
        </w:rPr>
        <w:t>4</w:t>
      </w:r>
      <w:r w:rsidR="00EF60AE">
        <w:t>;</w:t>
      </w:r>
      <w:r w:rsidR="00EF60AE" w:rsidRPr="00357D01">
        <w:t xml:space="preserve"> </w:t>
      </w:r>
      <w:r w:rsidRPr="00357D01">
        <w:t xml:space="preserve">RITA DE </w:t>
      </w:r>
      <w:r w:rsidRPr="00357D01">
        <w:rPr>
          <w:shd w:val="clear" w:color="auto" w:fill="FFFFFF"/>
        </w:rPr>
        <w:t>TA DE CÁSSIA AVELLANEDA GUIOMARÃES</w:t>
      </w:r>
      <w:r w:rsidRPr="00357D01">
        <w:t xml:space="preserve"> </w:t>
      </w:r>
      <w:r w:rsidR="00EF60AE">
        <w:rPr>
          <w:vertAlign w:val="superscript"/>
        </w:rPr>
        <w:t>5</w:t>
      </w:r>
      <w:r w:rsidRPr="00357D01">
        <w:t>; KARINE DE CÁSSIA FREITAS</w:t>
      </w:r>
      <w:r>
        <w:t xml:space="preserve"> </w:t>
      </w:r>
      <w:r w:rsidR="00EF60AE">
        <w:rPr>
          <w:shd w:val="clear" w:color="auto" w:fill="FFFFFF"/>
          <w:vertAlign w:val="superscript"/>
        </w:rPr>
        <w:t>6</w:t>
      </w:r>
    </w:p>
    <w:p w:rsidR="004D4747" w:rsidRPr="004D4747" w:rsidRDefault="004D4747" w:rsidP="004D4747">
      <w:pPr>
        <w:spacing w:line="276" w:lineRule="auto"/>
        <w:jc w:val="center"/>
      </w:pPr>
    </w:p>
    <w:p w:rsidR="004D4747" w:rsidRPr="004D4747" w:rsidRDefault="004D4747" w:rsidP="004D4747">
      <w:pPr>
        <w:spacing w:line="276" w:lineRule="auto"/>
        <w:jc w:val="center"/>
        <w:rPr>
          <w:rStyle w:val="Hyperlink"/>
          <w:color w:val="auto"/>
          <w:u w:val="none"/>
        </w:rPr>
      </w:pPr>
      <w:proofErr w:type="gramStart"/>
      <w:r w:rsidRPr="004D4747">
        <w:rPr>
          <w:vertAlign w:val="superscript"/>
        </w:rPr>
        <w:t>1</w:t>
      </w:r>
      <w:proofErr w:type="gramEnd"/>
      <w:r w:rsidR="00357D01" w:rsidRPr="00357D01">
        <w:t xml:space="preserve"> </w:t>
      </w:r>
      <w:r w:rsidR="00357D01" w:rsidRPr="004D4747">
        <w:t>Universidade Federal do Mato Grosso do Sul, e-mail: lidi_lfs@hotmail.</w:t>
      </w:r>
      <w:r w:rsidR="00357D01">
        <w:t>com</w:t>
      </w:r>
      <w:r w:rsidRPr="004D4747">
        <w:t xml:space="preserve">; </w:t>
      </w:r>
      <w:r w:rsidRPr="004D4747">
        <w:rPr>
          <w:vertAlign w:val="superscript"/>
        </w:rPr>
        <w:t>2</w:t>
      </w:r>
      <w:r w:rsidR="00B25F71">
        <w:rPr>
          <w:vertAlign w:val="superscript"/>
        </w:rPr>
        <w:t xml:space="preserve"> </w:t>
      </w:r>
      <w:r w:rsidR="00357D01" w:rsidRPr="004D4747">
        <w:t>Enfermeiro – Prefeitura Municipal de Campo Grande – Campo Grande, MS, e-mail: flaviotondati@hotmail.com</w:t>
      </w:r>
      <w:r w:rsidRPr="004D4747">
        <w:rPr>
          <w:rStyle w:val="Hyperlink"/>
          <w:color w:val="auto"/>
          <w:u w:val="none"/>
        </w:rPr>
        <w:t xml:space="preserve">; </w:t>
      </w:r>
      <w:r w:rsidRPr="004D4747">
        <w:rPr>
          <w:rStyle w:val="Hyperlink"/>
          <w:color w:val="auto"/>
          <w:u w:val="none"/>
          <w:vertAlign w:val="superscript"/>
        </w:rPr>
        <w:t xml:space="preserve">3 </w:t>
      </w:r>
      <w:r w:rsidRPr="004D4747">
        <w:t xml:space="preserve">Universidade Federal do Mato Grosso do Sul, e-mail: </w:t>
      </w:r>
      <w:r w:rsidR="00357D01">
        <w:t>jumedeiros.juliana@gmail.com</w:t>
      </w:r>
      <w:r w:rsidRPr="004D4747">
        <w:t xml:space="preserve">; </w:t>
      </w:r>
      <w:r w:rsidRPr="004D4747">
        <w:rPr>
          <w:vertAlign w:val="superscript"/>
        </w:rPr>
        <w:t xml:space="preserve">4 </w:t>
      </w:r>
      <w:r w:rsidR="00EF60AE" w:rsidRPr="004D4747">
        <w:t xml:space="preserve">Universidade Federal </w:t>
      </w:r>
      <w:r w:rsidR="00EF60AE">
        <w:t>da Grande Dourados</w:t>
      </w:r>
      <w:r w:rsidR="00EF60AE" w:rsidRPr="004D4747">
        <w:t xml:space="preserve">, e-mail: </w:t>
      </w:r>
      <w:r w:rsidR="00EF60AE">
        <w:t>di_fsa@yahoo.com.br;</w:t>
      </w:r>
      <w:r w:rsidR="00EF60AE" w:rsidRPr="004D4747">
        <w:t xml:space="preserve"> </w:t>
      </w:r>
      <w:r w:rsidR="00EF60AE">
        <w:rPr>
          <w:vertAlign w:val="superscript"/>
        </w:rPr>
        <w:t>5</w:t>
      </w:r>
      <w:r w:rsidRPr="004D4747">
        <w:t xml:space="preserve">Universidade Federal do Mato Grosso do Sul, e-mail: </w:t>
      </w:r>
      <w:r w:rsidR="00357D01">
        <w:t xml:space="preserve">ritaaguimaraes@gmail.com; </w:t>
      </w:r>
      <w:r w:rsidR="00EF60AE">
        <w:rPr>
          <w:vertAlign w:val="superscript"/>
        </w:rPr>
        <w:t>6</w:t>
      </w:r>
      <w:r w:rsidR="00357D01" w:rsidRPr="004D4747">
        <w:t xml:space="preserve">Universidade Federal do Mato Grosso do Sul, e-mail: </w:t>
      </w:r>
      <w:r w:rsidR="00357D01">
        <w:t>kcfreitas@gmail.com</w:t>
      </w:r>
      <w:r w:rsidR="00357D01" w:rsidRPr="004D4747">
        <w:t>.</w:t>
      </w:r>
    </w:p>
    <w:p w:rsidR="004D4747" w:rsidRDefault="004D4747" w:rsidP="004D4747">
      <w:pPr>
        <w:spacing w:line="276" w:lineRule="auto"/>
        <w:rPr>
          <w:rStyle w:val="Hyperlink"/>
          <w:sz w:val="16"/>
          <w:szCs w:val="16"/>
        </w:rPr>
      </w:pPr>
    </w:p>
    <w:p w:rsidR="006F770C" w:rsidRPr="004D4747" w:rsidRDefault="006F770C" w:rsidP="004D4747">
      <w:pPr>
        <w:spacing w:line="276" w:lineRule="auto"/>
        <w:rPr>
          <w:rStyle w:val="Hyperlink"/>
          <w:sz w:val="16"/>
          <w:szCs w:val="16"/>
        </w:rPr>
      </w:pPr>
    </w:p>
    <w:p w:rsidR="00357D01" w:rsidRPr="008C76BF" w:rsidRDefault="00357D01" w:rsidP="00357D0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87156">
        <w:rPr>
          <w:b/>
          <w:color w:val="000000"/>
        </w:rPr>
        <w:t>Introdução:</w:t>
      </w:r>
      <w:r>
        <w:rPr>
          <w:b/>
          <w:color w:val="000000"/>
        </w:rPr>
        <w:t xml:space="preserve"> </w:t>
      </w:r>
      <w:r w:rsidRPr="00D87156">
        <w:t xml:space="preserve">A Colite Ulcerativa é manifestada por uma inflamação difusa da mucosa, que se estende a partir do reto e possui extensão e gravidade variáveis, </w:t>
      </w:r>
      <w:r>
        <w:t xml:space="preserve">dentre os sinais e sintomas tem-se a </w:t>
      </w:r>
      <w:r w:rsidRPr="00D87156">
        <w:t>perda de peso, diarreia com sangue e/ou muco, febre, dor abdominal e encurtamento do cólon</w:t>
      </w:r>
      <w:r>
        <w:t>, e</w:t>
      </w:r>
      <w:r w:rsidRPr="00D87156">
        <w:t xml:space="preserve"> aumento da resposta imune contra a microbiota comensal em indivíduos geneticamente susceptíveis.</w:t>
      </w:r>
      <w:r>
        <w:t xml:space="preserve"> </w:t>
      </w:r>
      <w:r w:rsidRPr="00D87156">
        <w:rPr>
          <w:b/>
          <w:color w:val="000000"/>
        </w:rPr>
        <w:t xml:space="preserve">Objetivo: </w:t>
      </w:r>
      <w:r>
        <w:rPr>
          <w:color w:val="000000"/>
        </w:rPr>
        <w:t xml:space="preserve">Eficácia de um simbiótico em </w:t>
      </w:r>
      <w:r w:rsidRPr="00D87156">
        <w:rPr>
          <w:color w:val="000000"/>
        </w:rPr>
        <w:t xml:space="preserve">modelo </w:t>
      </w:r>
      <w:r>
        <w:rPr>
          <w:color w:val="000000"/>
        </w:rPr>
        <w:t xml:space="preserve">experimental </w:t>
      </w:r>
      <w:r w:rsidRPr="00D87156">
        <w:rPr>
          <w:color w:val="000000"/>
        </w:rPr>
        <w:t>de colite ulcerativa</w:t>
      </w:r>
      <w:r w:rsidRPr="00D87156">
        <w:t>.</w:t>
      </w:r>
      <w:r>
        <w:t xml:space="preserve"> </w:t>
      </w:r>
      <w:r w:rsidR="005C2976">
        <w:rPr>
          <w:b/>
          <w:color w:val="000000"/>
        </w:rPr>
        <w:t>Metodologia</w:t>
      </w:r>
      <w:r w:rsidRPr="00D87156">
        <w:rPr>
          <w:b/>
          <w:color w:val="000000"/>
        </w:rPr>
        <w:t xml:space="preserve">: </w:t>
      </w:r>
      <w:r w:rsidRPr="00D87156">
        <w:rPr>
          <w:color w:val="000000"/>
        </w:rPr>
        <w:t xml:space="preserve">Foram utilizados ratos </w:t>
      </w:r>
      <w:proofErr w:type="spellStart"/>
      <w:r w:rsidRPr="00D87156">
        <w:rPr>
          <w:i/>
          <w:color w:val="000000"/>
        </w:rPr>
        <w:t>wistar</w:t>
      </w:r>
      <w:proofErr w:type="spellEnd"/>
      <w:r w:rsidRPr="00D87156">
        <w:rPr>
          <w:i/>
          <w:color w:val="000000"/>
        </w:rPr>
        <w:t xml:space="preserve"> </w:t>
      </w:r>
      <w:r w:rsidRPr="00D87156">
        <w:rPr>
          <w:color w:val="000000"/>
        </w:rPr>
        <w:t>machos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5</w:t>
      </w:r>
      <w:proofErr w:type="gramEnd"/>
      <w:r w:rsidRPr="00D87156">
        <w:rPr>
          <w:color w:val="000000"/>
        </w:rPr>
        <w:t xml:space="preserve"> semanas</w:t>
      </w:r>
      <w:r>
        <w:rPr>
          <w:color w:val="000000"/>
        </w:rPr>
        <w:t>)</w:t>
      </w:r>
      <w:r w:rsidRPr="00D87156">
        <w:rPr>
          <w:color w:val="000000"/>
        </w:rPr>
        <w:t xml:space="preserve">, distribuídos </w:t>
      </w:r>
      <w:r>
        <w:rPr>
          <w:color w:val="000000"/>
        </w:rPr>
        <w:t>em</w:t>
      </w:r>
      <w:r w:rsidRPr="00D87156">
        <w:rPr>
          <w:color w:val="000000"/>
        </w:rPr>
        <w:t xml:space="preserve"> grupo</w:t>
      </w:r>
      <w:r>
        <w:rPr>
          <w:color w:val="000000"/>
        </w:rPr>
        <w:t>s</w:t>
      </w:r>
      <w:r w:rsidRPr="00D87156">
        <w:rPr>
          <w:color w:val="000000"/>
        </w:rPr>
        <w:t xml:space="preserve"> controle</w:t>
      </w:r>
      <w:r>
        <w:rPr>
          <w:color w:val="000000"/>
        </w:rPr>
        <w:t xml:space="preserve">s: </w:t>
      </w:r>
      <w:proofErr w:type="spellStart"/>
      <w:r>
        <w:rPr>
          <w:i/>
          <w:color w:val="000000"/>
        </w:rPr>
        <w:t>sham</w:t>
      </w:r>
      <w:proofErr w:type="spellEnd"/>
      <w:r>
        <w:rPr>
          <w:color w:val="000000"/>
        </w:rPr>
        <w:t xml:space="preserve"> tratado com salina (CT); colite tratado com salina (TNBS CT); colite tratado com </w:t>
      </w:r>
      <w:proofErr w:type="spellStart"/>
      <w:r>
        <w:rPr>
          <w:color w:val="000000"/>
        </w:rPr>
        <w:t>mesalazina</w:t>
      </w:r>
      <w:proofErr w:type="spellEnd"/>
      <w:r>
        <w:rPr>
          <w:color w:val="000000"/>
        </w:rPr>
        <w:t xml:space="preserve"> (25mg/kg) (TNBS MES) e o colite tratado com simbiótico (SIMBIOFLORA®) (TNBS SIM)</w:t>
      </w:r>
      <w:r w:rsidRPr="00D87156">
        <w:rPr>
          <w:color w:val="000000"/>
        </w:rPr>
        <w:t xml:space="preserve">. Para indução de colite ulcerativa os animais foram submetidos a jejum de 24h, </w:t>
      </w:r>
      <w:r>
        <w:rPr>
          <w:color w:val="000000"/>
        </w:rPr>
        <w:t xml:space="preserve">e realizado a administração </w:t>
      </w:r>
      <w:proofErr w:type="spellStart"/>
      <w:r>
        <w:rPr>
          <w:color w:val="000000"/>
        </w:rPr>
        <w:t>intracolônica</w:t>
      </w:r>
      <w:proofErr w:type="spellEnd"/>
      <w:r>
        <w:rPr>
          <w:color w:val="000000"/>
        </w:rPr>
        <w:t xml:space="preserve"> </w:t>
      </w:r>
      <w:r w:rsidRPr="00D87156">
        <w:rPr>
          <w:color w:val="000000"/>
        </w:rPr>
        <w:t xml:space="preserve">de ácido </w:t>
      </w:r>
      <w:proofErr w:type="spellStart"/>
      <w:r w:rsidRPr="00D87156">
        <w:rPr>
          <w:color w:val="000000"/>
        </w:rPr>
        <w:t>trinit</w:t>
      </w:r>
      <w:r>
        <w:rPr>
          <w:color w:val="000000"/>
        </w:rPr>
        <w:t>robenzenosulfônico</w:t>
      </w:r>
      <w:proofErr w:type="spellEnd"/>
      <w:r>
        <w:rPr>
          <w:color w:val="000000"/>
        </w:rPr>
        <w:t xml:space="preserve"> (TNBS) (</w:t>
      </w:r>
      <w:proofErr w:type="gramStart"/>
      <w:r>
        <w:rPr>
          <w:color w:val="000000"/>
        </w:rPr>
        <w:t>10mgTNBS</w:t>
      </w:r>
      <w:proofErr w:type="gramEnd"/>
      <w:r>
        <w:rPr>
          <w:color w:val="000000"/>
        </w:rPr>
        <w:t xml:space="preserve">/0,75ml </w:t>
      </w:r>
      <w:r w:rsidRPr="00D87156">
        <w:rPr>
          <w:color w:val="000000"/>
        </w:rPr>
        <w:t>etano</w:t>
      </w:r>
      <w:r>
        <w:rPr>
          <w:color w:val="000000"/>
        </w:rPr>
        <w:t>l/</w:t>
      </w:r>
      <w:r w:rsidRPr="00D87156">
        <w:rPr>
          <w:color w:val="000000"/>
        </w:rPr>
        <w:t xml:space="preserve">50%). </w:t>
      </w:r>
      <w:r>
        <w:rPr>
          <w:color w:val="000000"/>
        </w:rPr>
        <w:t xml:space="preserve">Tratados por </w:t>
      </w:r>
      <w:proofErr w:type="gramStart"/>
      <w:r>
        <w:rPr>
          <w:color w:val="000000"/>
        </w:rPr>
        <w:t>7</w:t>
      </w:r>
      <w:proofErr w:type="gramEnd"/>
      <w:r>
        <w:rPr>
          <w:color w:val="000000"/>
        </w:rPr>
        <w:t xml:space="preserve"> dias, e avaliado </w:t>
      </w:r>
      <w:r w:rsidRPr="00D87156">
        <w:t>peso</w:t>
      </w:r>
      <w:r>
        <w:t xml:space="preserve"> e consumo alimentar</w:t>
      </w:r>
      <w:r w:rsidRPr="00D71523">
        <w:t>.</w:t>
      </w:r>
      <w:r>
        <w:t xml:space="preserve"> No 7º dia</w:t>
      </w:r>
      <w:r w:rsidRPr="00D71523">
        <w:t xml:space="preserve"> </w:t>
      </w:r>
      <w:r>
        <w:t>de tratamento</w:t>
      </w:r>
      <w:r w:rsidRPr="00D71523">
        <w:t xml:space="preserve">, os animais foram submetidos </w:t>
      </w:r>
      <w:proofErr w:type="gramStart"/>
      <w:r w:rsidRPr="00D71523">
        <w:t>à</w:t>
      </w:r>
      <w:proofErr w:type="gramEnd"/>
      <w:r w:rsidRPr="00D71523">
        <w:t xml:space="preserve"> jejum de 12 horas, anestesiados e realizada a eutanásia com </w:t>
      </w:r>
      <w:proofErr w:type="spellStart"/>
      <w:r w:rsidRPr="00D71523">
        <w:t>Xilazina</w:t>
      </w:r>
      <w:proofErr w:type="spellEnd"/>
      <w:r w:rsidRPr="00D71523">
        <w:t xml:space="preserve"> e </w:t>
      </w:r>
      <w:proofErr w:type="spellStart"/>
      <w:r w:rsidRPr="00D71523">
        <w:t>quetamina</w:t>
      </w:r>
      <w:proofErr w:type="spellEnd"/>
      <w:r w:rsidRPr="00D87156">
        <w:t xml:space="preserve"> (10mg/kg:75mg/kg). </w:t>
      </w:r>
      <w:r>
        <w:t>F</w:t>
      </w:r>
      <w:r w:rsidRPr="00D87156">
        <w:t>oi retirado o tecido do cólon e realizado analise do índice de lesão macroscópica</w:t>
      </w:r>
      <w:r>
        <w:t xml:space="preserve"> e microscópica</w:t>
      </w:r>
      <w:r w:rsidRPr="00D87156">
        <w:t xml:space="preserve">. </w:t>
      </w:r>
      <w:r w:rsidRPr="0002053F">
        <w:t>Os result</w:t>
      </w:r>
      <w:r>
        <w:t xml:space="preserve">ados foram expressos como </w:t>
      </w:r>
      <w:proofErr w:type="spellStart"/>
      <w:r>
        <w:t>média</w:t>
      </w:r>
      <w:r w:rsidRPr="00912E34">
        <w:t>±desvio</w:t>
      </w:r>
      <w:proofErr w:type="spellEnd"/>
      <w:r w:rsidRPr="00912E34">
        <w:t xml:space="preserve"> padrão. </w:t>
      </w:r>
      <w:r>
        <w:t xml:space="preserve">Aplicado teste ANOVA, </w:t>
      </w:r>
      <w:proofErr w:type="spellStart"/>
      <w:r>
        <w:t>pos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Tukey</w:t>
      </w:r>
      <w:proofErr w:type="spellEnd"/>
      <w:r>
        <w:t xml:space="preserve"> (p&lt;0,05)</w:t>
      </w:r>
      <w:r w:rsidRPr="0002053F">
        <w:t xml:space="preserve">. </w:t>
      </w:r>
      <w:r>
        <w:rPr>
          <w:b/>
          <w:color w:val="000000"/>
        </w:rPr>
        <w:t xml:space="preserve">Resultados: </w:t>
      </w:r>
      <w:r>
        <w:rPr>
          <w:color w:val="000000"/>
        </w:rPr>
        <w:t>Após o tratamento TNBS CT e TNBS MES apresentaram diferença do peso (g) com relação ao CT (p&lt;0,01 e p&lt;0,001)</w:t>
      </w:r>
      <w:r>
        <w:t>. Com relação ao consumo alimentar, após o tratamento TNBS CT (</w:t>
      </w:r>
      <w:r>
        <w:rPr>
          <w:color w:val="000000"/>
        </w:rPr>
        <w:t>p&lt;0,001</w:t>
      </w:r>
      <w:r>
        <w:t>), TNBS MES (</w:t>
      </w:r>
      <w:r>
        <w:rPr>
          <w:color w:val="000000"/>
        </w:rPr>
        <w:t>p&lt;0,01</w:t>
      </w:r>
      <w:r>
        <w:t>) e TNBS SIM (</w:t>
      </w:r>
      <w:r>
        <w:rPr>
          <w:color w:val="000000"/>
        </w:rPr>
        <w:t>p&lt;0,001</w:t>
      </w:r>
      <w:r>
        <w:t xml:space="preserve">) consumiram quantidades grama/animal menores </w:t>
      </w:r>
      <w:r>
        <w:lastRenderedPageBreak/>
        <w:t>que o CT. Foi observado TNBS CT, TNBS MES e TNBS SIM presença de fezes a</w:t>
      </w:r>
      <w:r w:rsidR="006F770C">
        <w:t xml:space="preserve">molecidas, em grande quantidade. </w:t>
      </w:r>
      <w:r w:rsidR="006F770C" w:rsidRPr="00CD5F65">
        <w:rPr>
          <w:color w:val="000000"/>
        </w:rPr>
        <w:t xml:space="preserve">Após o tratamento, </w:t>
      </w:r>
      <w:r w:rsidR="006F770C">
        <w:rPr>
          <w:color w:val="000000"/>
        </w:rPr>
        <w:t xml:space="preserve">o grupo </w:t>
      </w:r>
      <w:r w:rsidR="006F770C" w:rsidRPr="00CD5F65">
        <w:rPr>
          <w:color w:val="000000"/>
        </w:rPr>
        <w:t>TNBS SIM apresentou p</w:t>
      </w:r>
      <w:r w:rsidR="006F770C">
        <w:rPr>
          <w:color w:val="000000"/>
        </w:rPr>
        <w:t>eso corporal semelhante ao CT, mas com</w:t>
      </w:r>
      <w:r w:rsidR="006F770C" w:rsidRPr="00CD5F65">
        <w:rPr>
          <w:color w:val="000000"/>
        </w:rPr>
        <w:t xml:space="preserve"> menor consumo alimentar</w:t>
      </w:r>
      <w:r w:rsidR="006F770C" w:rsidRPr="00CD5F65">
        <w:t xml:space="preserve"> (</w:t>
      </w:r>
      <w:r w:rsidR="006F770C" w:rsidRPr="00CD5F65">
        <w:rPr>
          <w:color w:val="000000"/>
        </w:rPr>
        <w:t>p&lt;0,001</w:t>
      </w:r>
      <w:r w:rsidR="006F770C">
        <w:t>), bem como menor</w:t>
      </w:r>
      <w:r w:rsidR="006F770C" w:rsidRPr="00CD5F65">
        <w:t xml:space="preserve"> CEA. Na análise macroscópica</w:t>
      </w:r>
      <w:r w:rsidR="006F770C">
        <w:t>,</w:t>
      </w:r>
      <w:r w:rsidR="006F770C" w:rsidRPr="00CD5F65">
        <w:t xml:space="preserve"> o grupo TNBS SIM apresentou menores sinais de inflamação e extensão das ulcerações, no entanto </w:t>
      </w:r>
      <w:r w:rsidR="006F770C">
        <w:t>sem diferença estatística na aná</w:t>
      </w:r>
      <w:r w:rsidR="006F770C" w:rsidRPr="00CD5F65">
        <w:t xml:space="preserve">lise microscópica. </w:t>
      </w:r>
      <w:r w:rsidR="006F770C">
        <w:rPr>
          <w:b/>
        </w:rPr>
        <w:t xml:space="preserve">Conclusão: </w:t>
      </w:r>
      <w:r w:rsidR="006F770C" w:rsidRPr="00CD5F65">
        <w:rPr>
          <w:color w:val="000000"/>
        </w:rPr>
        <w:t>Observou-se que nas condições experimentais do estudo,</w:t>
      </w:r>
      <w:r w:rsidR="006F770C" w:rsidRPr="00CD5F65">
        <w:t xml:space="preserve"> o uso do simbiótico preservou o peso corporal e macroscopicamente </w:t>
      </w:r>
      <w:r w:rsidR="006F770C">
        <w:t xml:space="preserve">houve </w:t>
      </w:r>
      <w:r w:rsidR="006F770C" w:rsidRPr="00CD5F65">
        <w:t>redução da extensão de ulcerações e agre</w:t>
      </w:r>
      <w:r w:rsidR="006F770C">
        <w:t>ssão tecidual, com efeito</w:t>
      </w:r>
      <w:r w:rsidR="006F770C" w:rsidRPr="00CD5F65">
        <w:t xml:space="preserve"> semelhante ao </w:t>
      </w:r>
      <w:r w:rsidR="006F770C">
        <w:t xml:space="preserve">uso do </w:t>
      </w:r>
      <w:r w:rsidR="006F770C" w:rsidRPr="00CD5F65">
        <w:t>medicamento, no entanto</w:t>
      </w:r>
      <w:r w:rsidR="006F770C">
        <w:t>,</w:t>
      </w:r>
      <w:r w:rsidR="006F770C" w:rsidRPr="00CD5F65">
        <w:t xml:space="preserve"> sem diferença estatística</w:t>
      </w:r>
      <w:r w:rsidR="006F770C">
        <w:t xml:space="preserve"> na avaliação microscópica.</w:t>
      </w:r>
    </w:p>
    <w:p w:rsidR="004D4747" w:rsidRPr="004D4747" w:rsidRDefault="004D4747" w:rsidP="004D4747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4D4747" w:rsidRPr="004D4747" w:rsidRDefault="004D4747" w:rsidP="004D4747">
      <w:pPr>
        <w:spacing w:line="276" w:lineRule="auto"/>
      </w:pPr>
      <w:r w:rsidRPr="004D4747">
        <w:rPr>
          <w:b/>
          <w:bCs/>
        </w:rPr>
        <w:t>Palavras-chave</w:t>
      </w:r>
      <w:r w:rsidRPr="004D4747">
        <w:t xml:space="preserve">: </w:t>
      </w:r>
      <w:r w:rsidR="006F770C">
        <w:t>colite ulcerativa</w:t>
      </w:r>
      <w:r w:rsidRPr="004D4747">
        <w:t xml:space="preserve">; </w:t>
      </w:r>
      <w:r w:rsidR="006F770C">
        <w:t>simbiótico; modelo experimental</w:t>
      </w:r>
      <w:r w:rsidRPr="004D4747">
        <w:t>.</w:t>
      </w:r>
    </w:p>
    <w:p w:rsidR="002B6F5A" w:rsidRPr="004D4747" w:rsidRDefault="002B6F5A" w:rsidP="004D4747"/>
    <w:sectPr w:rsidR="002B6F5A" w:rsidRPr="004D4747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1B" w:rsidRDefault="0037341B" w:rsidP="00C422FB">
      <w:r>
        <w:separator/>
      </w:r>
    </w:p>
  </w:endnote>
  <w:endnote w:type="continuationSeparator" w:id="0">
    <w:p w:rsidR="0037341B" w:rsidRDefault="0037341B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1B" w:rsidRDefault="0037341B" w:rsidP="00C422FB">
      <w:r>
        <w:separator/>
      </w:r>
    </w:p>
  </w:footnote>
  <w:footnote w:type="continuationSeparator" w:id="0">
    <w:p w:rsidR="0037341B" w:rsidRDefault="0037341B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170F4"/>
    <w:rsid w:val="000622B6"/>
    <w:rsid w:val="000B5CFC"/>
    <w:rsid w:val="000C5362"/>
    <w:rsid w:val="00171B58"/>
    <w:rsid w:val="001D3C8B"/>
    <w:rsid w:val="00216ABD"/>
    <w:rsid w:val="0024504A"/>
    <w:rsid w:val="00250757"/>
    <w:rsid w:val="002B6F5A"/>
    <w:rsid w:val="00300882"/>
    <w:rsid w:val="00357D01"/>
    <w:rsid w:val="00364F29"/>
    <w:rsid w:val="0037341B"/>
    <w:rsid w:val="003813BA"/>
    <w:rsid w:val="00436DB2"/>
    <w:rsid w:val="004467FD"/>
    <w:rsid w:val="004D4747"/>
    <w:rsid w:val="004F7417"/>
    <w:rsid w:val="00512FC1"/>
    <w:rsid w:val="00522920"/>
    <w:rsid w:val="005B304C"/>
    <w:rsid w:val="005C2976"/>
    <w:rsid w:val="00604518"/>
    <w:rsid w:val="00656261"/>
    <w:rsid w:val="006869D9"/>
    <w:rsid w:val="006F770C"/>
    <w:rsid w:val="00714114"/>
    <w:rsid w:val="007235C7"/>
    <w:rsid w:val="00763B9D"/>
    <w:rsid w:val="00887009"/>
    <w:rsid w:val="008C7EED"/>
    <w:rsid w:val="009205EB"/>
    <w:rsid w:val="0094563F"/>
    <w:rsid w:val="009708C9"/>
    <w:rsid w:val="00B25F71"/>
    <w:rsid w:val="00B454D5"/>
    <w:rsid w:val="00BD30E9"/>
    <w:rsid w:val="00BD4518"/>
    <w:rsid w:val="00BD7E07"/>
    <w:rsid w:val="00BE6E4E"/>
    <w:rsid w:val="00BF4E75"/>
    <w:rsid w:val="00C422FB"/>
    <w:rsid w:val="00D95DFA"/>
    <w:rsid w:val="00D9682F"/>
    <w:rsid w:val="00DE2D3D"/>
    <w:rsid w:val="00E75A33"/>
    <w:rsid w:val="00EE2F99"/>
    <w:rsid w:val="00EF60AE"/>
    <w:rsid w:val="00F96C0B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4D4747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7D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</dc:creator>
  <cp:lastModifiedBy>Lidiani</cp:lastModifiedBy>
  <cp:revision>8</cp:revision>
  <dcterms:created xsi:type="dcterms:W3CDTF">2018-03-19T17:45:00Z</dcterms:created>
  <dcterms:modified xsi:type="dcterms:W3CDTF">2018-03-25T01:47:00Z</dcterms:modified>
</cp:coreProperties>
</file>