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7FB0" w14:textId="50D9398A" w:rsidR="00594633" w:rsidRPr="009B7C7A" w:rsidRDefault="008927D5" w:rsidP="009B7C7A">
      <w:pPr>
        <w:shd w:val="clear" w:color="auto" w:fill="FFFFFF" w:themeFill="background1"/>
        <w:spacing w:before="0" w:after="0" w:line="360" w:lineRule="auto"/>
        <w:ind w:firstLine="567"/>
        <w:jc w:val="center"/>
        <w:rPr>
          <w:rFonts w:ascii="Times New Roman" w:eastAsia="Times New Roman" w:hAnsi="Times New Roman" w:cs="Times New Roman"/>
          <w:b/>
          <w:i/>
          <w:color w:val="auto"/>
        </w:rPr>
      </w:pPr>
      <w:r w:rsidRPr="009B7C7A">
        <w:rPr>
          <w:rFonts w:ascii="Times New Roman" w:eastAsia="Times New Roman" w:hAnsi="Times New Roman" w:cs="Times New Roman"/>
          <w:b/>
          <w:color w:val="auto"/>
        </w:rPr>
        <w:t xml:space="preserve">OS ESTÁGIOS CURRICULARES OBRIGATÓRIOS NA FORMAÇÃO INICIAL DO </w:t>
      </w:r>
      <w:r w:rsidR="00F5245A" w:rsidRPr="009B7C7A">
        <w:rPr>
          <w:rFonts w:ascii="Times New Roman" w:eastAsia="Times New Roman" w:hAnsi="Times New Roman" w:cs="Times New Roman"/>
          <w:b/>
          <w:color w:val="auto"/>
        </w:rPr>
        <w:t>EDUCADOR</w:t>
      </w:r>
      <w:r w:rsidRPr="009B7C7A">
        <w:rPr>
          <w:rFonts w:ascii="Times New Roman" w:eastAsia="Times New Roman" w:hAnsi="Times New Roman" w:cs="Times New Roman"/>
          <w:b/>
          <w:color w:val="auto"/>
        </w:rPr>
        <w:t xml:space="preserve"> INFANTIL: </w:t>
      </w:r>
      <w:r w:rsidR="00FF53C6" w:rsidRPr="009B7C7A">
        <w:rPr>
          <w:rFonts w:ascii="Times New Roman" w:eastAsia="Times New Roman" w:hAnsi="Times New Roman" w:cs="Times New Roman"/>
          <w:b/>
          <w:color w:val="auto"/>
        </w:rPr>
        <w:t>estudo de caso</w:t>
      </w:r>
    </w:p>
    <w:p w14:paraId="05DF64A6" w14:textId="0E3D3CF4" w:rsidR="00594633" w:rsidRPr="009B7C7A" w:rsidRDefault="001F08C9" w:rsidP="009B7C7A">
      <w:pPr>
        <w:shd w:val="clear" w:color="auto" w:fill="FFFFFF" w:themeFill="background1"/>
        <w:spacing w:before="0" w:after="0" w:line="240" w:lineRule="auto"/>
        <w:ind w:firstLine="567"/>
        <w:jc w:val="right"/>
        <w:rPr>
          <w:rFonts w:ascii="Times New Roman" w:eastAsia="Times New Roman" w:hAnsi="Times New Roman" w:cs="Times New Roman"/>
          <w:i/>
          <w:color w:val="auto"/>
        </w:rPr>
      </w:pPr>
      <w:bookmarkStart w:id="0" w:name="_GoBack"/>
      <w:r w:rsidRPr="009B7C7A">
        <w:rPr>
          <w:rFonts w:ascii="Times New Roman" w:eastAsia="Times New Roman" w:hAnsi="Times New Roman" w:cs="Times New Roman"/>
          <w:i/>
          <w:color w:val="auto"/>
        </w:rPr>
        <w:t>Roberta Flaborea Favaro</w:t>
      </w:r>
      <w:r w:rsidR="005C1AFB" w:rsidRPr="009B7C7A">
        <w:rPr>
          <w:rFonts w:ascii="Times New Roman" w:eastAsia="Times New Roman" w:hAnsi="Times New Roman" w:cs="Times New Roman"/>
          <w:i/>
          <w:color w:val="auto"/>
          <w:vertAlign w:val="superscript"/>
        </w:rPr>
        <w:footnoteReference w:id="1"/>
      </w:r>
    </w:p>
    <w:bookmarkEnd w:id="0"/>
    <w:p w14:paraId="23A74431" w14:textId="56246EF1" w:rsidR="00FF53C6" w:rsidRPr="009B7C7A" w:rsidRDefault="005C1AFB" w:rsidP="009B7C7A">
      <w:pPr>
        <w:shd w:val="clear" w:color="auto" w:fill="FFFFFF" w:themeFill="background1"/>
        <w:spacing w:line="360" w:lineRule="auto"/>
        <w:ind w:firstLine="567"/>
        <w:rPr>
          <w:rFonts w:ascii="Times New Roman" w:eastAsia="Times New Roman" w:hAnsi="Times New Roman" w:cs="Times New Roman"/>
          <w:color w:val="auto"/>
        </w:rPr>
      </w:pPr>
      <w:r w:rsidRPr="009B7C7A">
        <w:rPr>
          <w:rFonts w:ascii="Times New Roman" w:eastAsia="Times New Roman" w:hAnsi="Times New Roman" w:cs="Times New Roman"/>
          <w:b/>
          <w:color w:val="auto"/>
        </w:rPr>
        <w:t>EIXO TEMÁTICO:</w:t>
      </w:r>
      <w:r w:rsidRPr="009B7C7A">
        <w:rPr>
          <w:rFonts w:ascii="Times New Roman" w:eastAsia="Times New Roman" w:hAnsi="Times New Roman" w:cs="Times New Roman"/>
          <w:color w:val="auto"/>
        </w:rPr>
        <w:t xml:space="preserve"> </w:t>
      </w:r>
      <w:r w:rsidR="00BB047E" w:rsidRPr="009B7C7A">
        <w:rPr>
          <w:rFonts w:ascii="Times New Roman" w:eastAsia="Times New Roman" w:hAnsi="Times New Roman" w:cs="Times New Roman"/>
          <w:color w:val="auto"/>
        </w:rPr>
        <w:t xml:space="preserve">Formação de professores e educadores para a infância </w:t>
      </w:r>
    </w:p>
    <w:p w14:paraId="310FE313" w14:textId="4138F050" w:rsidR="00FF53C6" w:rsidRPr="009B7C7A" w:rsidRDefault="005C1AFB" w:rsidP="009B7C7A">
      <w:pPr>
        <w:shd w:val="clear" w:color="auto" w:fill="FFFFFF" w:themeFill="background1"/>
        <w:spacing w:line="240" w:lineRule="auto"/>
        <w:ind w:firstLine="567"/>
        <w:rPr>
          <w:rFonts w:ascii="Times New Roman" w:eastAsia="Times New Roman" w:hAnsi="Times New Roman" w:cs="Times New Roman"/>
          <w:color w:val="auto"/>
        </w:rPr>
      </w:pPr>
      <w:r w:rsidRPr="009B7C7A">
        <w:rPr>
          <w:rFonts w:ascii="Times New Roman" w:eastAsia="Times New Roman" w:hAnsi="Times New Roman" w:cs="Times New Roman"/>
          <w:b/>
          <w:color w:val="auto"/>
        </w:rPr>
        <w:t>RESUMO</w:t>
      </w:r>
      <w:r w:rsidR="00EE7E68" w:rsidRPr="009B7C7A">
        <w:rPr>
          <w:rFonts w:ascii="Times New Roman" w:eastAsia="Times New Roman" w:hAnsi="Times New Roman" w:cs="Times New Roman"/>
          <w:color w:val="auto"/>
        </w:rPr>
        <w:t xml:space="preserve">: </w:t>
      </w:r>
      <w:r w:rsidR="00FF53C6" w:rsidRPr="009B7C7A">
        <w:rPr>
          <w:rFonts w:ascii="Times New Roman" w:eastAsia="Times New Roman" w:hAnsi="Times New Roman" w:cs="Times New Roman"/>
          <w:color w:val="auto"/>
        </w:rPr>
        <w:t xml:space="preserve">O objetivo desta pesquisa foi identificar e analisar algumas tensões na formação prática dos futuros professores de educação infantil em um programa de licenciatura desenvolvido em uma </w:t>
      </w:r>
      <w:r w:rsidR="00B35EE5" w:rsidRPr="009B7C7A">
        <w:rPr>
          <w:rFonts w:ascii="Times New Roman" w:eastAsia="Times New Roman" w:hAnsi="Times New Roman" w:cs="Times New Roman"/>
          <w:color w:val="auto"/>
        </w:rPr>
        <w:t xml:space="preserve">de educação infantil em uma </w:t>
      </w:r>
      <w:r w:rsidR="00FF53C6" w:rsidRPr="009B7C7A">
        <w:rPr>
          <w:rFonts w:ascii="Times New Roman" w:eastAsia="Times New Roman" w:hAnsi="Times New Roman" w:cs="Times New Roman"/>
          <w:color w:val="auto"/>
        </w:rPr>
        <w:t xml:space="preserve">universidade pública, tendo como eixo os estágios curriculares obrigatórios. A pesquisa teve um caráter qualitativo, com realização de entrevistas, grupos focais e narrativas autobiográficas a distintos sujeitos, tais como professores da universidade e dos colégios que </w:t>
      </w:r>
      <w:r w:rsidR="008927D5" w:rsidRPr="009B7C7A">
        <w:rPr>
          <w:rFonts w:ascii="Times New Roman" w:eastAsia="Times New Roman" w:hAnsi="Times New Roman" w:cs="Times New Roman"/>
          <w:color w:val="auto"/>
        </w:rPr>
        <w:t xml:space="preserve">preparam e que </w:t>
      </w:r>
      <w:r w:rsidR="00FF53C6" w:rsidRPr="009B7C7A">
        <w:rPr>
          <w:rFonts w:ascii="Times New Roman" w:eastAsia="Times New Roman" w:hAnsi="Times New Roman" w:cs="Times New Roman"/>
          <w:color w:val="auto"/>
        </w:rPr>
        <w:t xml:space="preserve">recebem os estagiários, os próprios estagiários, assim como as diretivas de ambas instituições: universidade e jardins </w:t>
      </w:r>
      <w:r w:rsidR="006D0CD5" w:rsidRPr="009B7C7A">
        <w:rPr>
          <w:rFonts w:ascii="Times New Roman" w:eastAsia="Times New Roman" w:hAnsi="Times New Roman" w:cs="Times New Roman"/>
          <w:color w:val="auto"/>
        </w:rPr>
        <w:t xml:space="preserve">infantis </w:t>
      </w:r>
      <w:r w:rsidR="00FF53C6" w:rsidRPr="009B7C7A">
        <w:rPr>
          <w:rFonts w:ascii="Times New Roman" w:eastAsia="Times New Roman" w:hAnsi="Times New Roman" w:cs="Times New Roman"/>
          <w:color w:val="auto"/>
        </w:rPr>
        <w:t>públicos e particulares</w:t>
      </w:r>
      <w:r w:rsidR="008927D5" w:rsidRPr="009B7C7A">
        <w:rPr>
          <w:rFonts w:ascii="Times New Roman" w:eastAsia="Times New Roman" w:hAnsi="Times New Roman" w:cs="Times New Roman"/>
          <w:color w:val="auto"/>
        </w:rPr>
        <w:t>.</w:t>
      </w:r>
      <w:r w:rsidR="006D0CD5" w:rsidRPr="009B7C7A">
        <w:rPr>
          <w:rFonts w:ascii="Times New Roman" w:eastAsia="Times New Roman" w:hAnsi="Times New Roman" w:cs="Times New Roman"/>
          <w:color w:val="auto"/>
        </w:rPr>
        <w:t xml:space="preserve"> Também, h</w:t>
      </w:r>
      <w:r w:rsidR="008927D5" w:rsidRPr="009B7C7A">
        <w:rPr>
          <w:rFonts w:ascii="Times New Roman" w:eastAsia="Times New Roman" w:hAnsi="Times New Roman" w:cs="Times New Roman"/>
          <w:color w:val="auto"/>
        </w:rPr>
        <w:t>ouve a aplicação de um questionário a todos os estudantes dos semestres pares do programa de licenciatura em educação infantil, sendo insumo para a elaboração dos outros instrumentos de coleta de dados, constituindo a aplicação de um instrumento quantitativo. O marco teórico tomou como base a formação inicial de professores, o conceito de práxis pedagógica, assim como os estágios, a epistemologia da prática, entre outros que ajudassem a entender como os estágios perme</w:t>
      </w:r>
      <w:r w:rsidR="006D0CD5" w:rsidRPr="009B7C7A">
        <w:rPr>
          <w:rFonts w:ascii="Times New Roman" w:eastAsia="Times New Roman" w:hAnsi="Times New Roman" w:cs="Times New Roman"/>
          <w:color w:val="auto"/>
        </w:rPr>
        <w:t>avam</w:t>
      </w:r>
      <w:r w:rsidR="008927D5" w:rsidRPr="009B7C7A">
        <w:rPr>
          <w:rFonts w:ascii="Times New Roman" w:eastAsia="Times New Roman" w:hAnsi="Times New Roman" w:cs="Times New Roman"/>
          <w:color w:val="auto"/>
        </w:rPr>
        <w:t xml:space="preserve"> o programa da licenciatura e quais eram as tensões entre a teoria e a prática na </w:t>
      </w:r>
      <w:r w:rsidR="006D0CD5" w:rsidRPr="009B7C7A">
        <w:rPr>
          <w:rFonts w:ascii="Times New Roman" w:eastAsia="Times New Roman" w:hAnsi="Times New Roman" w:cs="Times New Roman"/>
          <w:color w:val="auto"/>
        </w:rPr>
        <w:t>formação</w:t>
      </w:r>
      <w:r w:rsidR="008927D5" w:rsidRPr="009B7C7A">
        <w:rPr>
          <w:rFonts w:ascii="Times New Roman" w:eastAsia="Times New Roman" w:hAnsi="Times New Roman" w:cs="Times New Roman"/>
          <w:color w:val="auto"/>
        </w:rPr>
        <w:t xml:space="preserve"> inicial destes educadores. Com ajuda de softwares de análise qualitativo e quantitativo  (</w:t>
      </w:r>
      <w:proofErr w:type="spellStart"/>
      <w:r w:rsidR="008927D5" w:rsidRPr="009B7C7A">
        <w:rPr>
          <w:rFonts w:ascii="Times New Roman" w:eastAsia="Times New Roman" w:hAnsi="Times New Roman" w:cs="Times New Roman"/>
          <w:color w:val="auto"/>
        </w:rPr>
        <w:t>Atlas.Ti</w:t>
      </w:r>
      <w:proofErr w:type="spellEnd"/>
      <w:r w:rsidR="008927D5" w:rsidRPr="009B7C7A">
        <w:rPr>
          <w:rFonts w:ascii="Times New Roman" w:eastAsia="Times New Roman" w:hAnsi="Times New Roman" w:cs="Times New Roman"/>
          <w:color w:val="auto"/>
        </w:rPr>
        <w:t xml:space="preserve"> y SPSS), tr</w:t>
      </w:r>
      <w:r w:rsidR="00FF53C6" w:rsidRPr="009B7C7A">
        <w:rPr>
          <w:rFonts w:ascii="Times New Roman" w:eastAsia="Times New Roman" w:hAnsi="Times New Roman" w:cs="Times New Roman"/>
          <w:color w:val="auto"/>
        </w:rPr>
        <w:t xml:space="preserve">iangulou-se os dados, desde distintas lógicas </w:t>
      </w:r>
      <w:r w:rsidR="006D0CD5" w:rsidRPr="009B7C7A">
        <w:rPr>
          <w:rFonts w:ascii="Times New Roman" w:eastAsia="Times New Roman" w:hAnsi="Times New Roman" w:cs="Times New Roman"/>
          <w:color w:val="auto"/>
        </w:rPr>
        <w:t xml:space="preserve">(dados, sujeitos e teorias) </w:t>
      </w:r>
      <w:r w:rsidR="00FF53C6" w:rsidRPr="009B7C7A">
        <w:rPr>
          <w:rFonts w:ascii="Times New Roman" w:eastAsia="Times New Roman" w:hAnsi="Times New Roman" w:cs="Times New Roman"/>
          <w:color w:val="auto"/>
        </w:rPr>
        <w:t xml:space="preserve">para chegar a </w:t>
      </w:r>
      <w:r w:rsidR="006D0CD5" w:rsidRPr="009B7C7A">
        <w:rPr>
          <w:rFonts w:ascii="Times New Roman" w:eastAsia="Times New Roman" w:hAnsi="Times New Roman" w:cs="Times New Roman"/>
          <w:color w:val="auto"/>
        </w:rPr>
        <w:t xml:space="preserve">certas </w:t>
      </w:r>
      <w:r w:rsidR="00FF53C6" w:rsidRPr="009B7C7A">
        <w:rPr>
          <w:rFonts w:ascii="Times New Roman" w:eastAsia="Times New Roman" w:hAnsi="Times New Roman" w:cs="Times New Roman"/>
          <w:color w:val="auto"/>
        </w:rPr>
        <w:t>conclusões que tivessem como base a fiabilidade e confiabilidade da pesquisa. Como resultados, evidenciam-se tensões entre os distintos sujeitos que participam dos estágios.</w:t>
      </w:r>
      <w:r w:rsidR="006D0CD5" w:rsidRPr="009B7C7A">
        <w:rPr>
          <w:rFonts w:ascii="Times New Roman" w:eastAsia="Times New Roman" w:hAnsi="Times New Roman" w:cs="Times New Roman"/>
          <w:color w:val="auto"/>
        </w:rPr>
        <w:t xml:space="preserve"> O fator tempos </w:t>
      </w:r>
      <w:r w:rsidR="00FF53C6" w:rsidRPr="009B7C7A">
        <w:rPr>
          <w:rFonts w:ascii="Times New Roman" w:eastAsia="Times New Roman" w:hAnsi="Times New Roman" w:cs="Times New Roman"/>
          <w:color w:val="auto"/>
        </w:rPr>
        <w:t>institucionais para a realização dos estágios</w:t>
      </w:r>
      <w:r w:rsidR="006D0CD5" w:rsidRPr="009B7C7A">
        <w:rPr>
          <w:rFonts w:ascii="Times New Roman" w:eastAsia="Times New Roman" w:hAnsi="Times New Roman" w:cs="Times New Roman"/>
          <w:color w:val="auto"/>
        </w:rPr>
        <w:t xml:space="preserve"> é outro fatos que causa incômodo, assim como a falta de contato com as famílias em distintos espaços do jardim. Os estagiários permanecem em grande parte do seu tempo na sala de aula, não necessariamente lecionando, mas observando as aulas</w:t>
      </w:r>
      <w:r w:rsidR="00FF53C6" w:rsidRPr="009B7C7A">
        <w:rPr>
          <w:rFonts w:ascii="Times New Roman" w:eastAsia="Times New Roman" w:hAnsi="Times New Roman" w:cs="Times New Roman"/>
          <w:color w:val="auto"/>
        </w:rPr>
        <w:t xml:space="preserve">. </w:t>
      </w:r>
      <w:r w:rsidR="006D0CD5" w:rsidRPr="009B7C7A">
        <w:rPr>
          <w:rFonts w:ascii="Times New Roman" w:eastAsia="Times New Roman" w:hAnsi="Times New Roman" w:cs="Times New Roman"/>
          <w:color w:val="auto"/>
        </w:rPr>
        <w:t>Com relação ao programa, a</w:t>
      </w:r>
      <w:r w:rsidR="00FF53C6" w:rsidRPr="009B7C7A">
        <w:rPr>
          <w:rFonts w:ascii="Times New Roman" w:eastAsia="Times New Roman" w:hAnsi="Times New Roman" w:cs="Times New Roman"/>
          <w:color w:val="auto"/>
        </w:rPr>
        <w:t xml:space="preserve">pesar de </w:t>
      </w:r>
      <w:r w:rsidR="008F543B" w:rsidRPr="009B7C7A">
        <w:rPr>
          <w:rFonts w:ascii="Times New Roman" w:eastAsia="Times New Roman" w:hAnsi="Times New Roman" w:cs="Times New Roman"/>
          <w:color w:val="auto"/>
        </w:rPr>
        <w:t>entender</w:t>
      </w:r>
      <w:r w:rsidR="00FF53C6" w:rsidRPr="009B7C7A">
        <w:rPr>
          <w:rFonts w:ascii="Times New Roman" w:eastAsia="Times New Roman" w:hAnsi="Times New Roman" w:cs="Times New Roman"/>
          <w:color w:val="auto"/>
        </w:rPr>
        <w:t xml:space="preserve">-se o conceito de estágios como </w:t>
      </w:r>
      <w:r w:rsidR="008F543B" w:rsidRPr="009B7C7A">
        <w:rPr>
          <w:rFonts w:ascii="Times New Roman" w:eastAsia="Times New Roman" w:hAnsi="Times New Roman" w:cs="Times New Roman"/>
          <w:color w:val="auto"/>
        </w:rPr>
        <w:t>um dos</w:t>
      </w:r>
      <w:r w:rsidR="00FF53C6" w:rsidRPr="009B7C7A">
        <w:rPr>
          <w:rFonts w:ascii="Times New Roman" w:eastAsia="Times New Roman" w:hAnsi="Times New Roman" w:cs="Times New Roman"/>
          <w:color w:val="auto"/>
        </w:rPr>
        <w:t xml:space="preserve"> eixo central da construção de conhecimentos profissionais no caso deste programa, recomenda-se repensar e novamente localizar a importância deste ponto para a formação prática dos futuros professores. </w:t>
      </w:r>
    </w:p>
    <w:p w14:paraId="3E6CAEA0" w14:textId="54D7EF32" w:rsidR="006D0CD5" w:rsidRPr="009B7C7A" w:rsidRDefault="00FF53C6" w:rsidP="009B7C7A">
      <w:pPr>
        <w:shd w:val="clear" w:color="auto" w:fill="FFFFFF" w:themeFill="background1"/>
        <w:spacing w:line="360" w:lineRule="auto"/>
        <w:ind w:firstLine="567"/>
        <w:rPr>
          <w:rFonts w:ascii="Times New Roman" w:eastAsia="Times New Roman" w:hAnsi="Times New Roman" w:cs="Times New Roman"/>
          <w:bCs/>
          <w:color w:val="auto"/>
        </w:rPr>
      </w:pPr>
      <w:r w:rsidRPr="009B7C7A">
        <w:rPr>
          <w:rFonts w:ascii="Times New Roman" w:eastAsia="Times New Roman" w:hAnsi="Times New Roman" w:cs="Times New Roman"/>
          <w:b/>
          <w:color w:val="auto"/>
        </w:rPr>
        <w:t>Palavras-Chave:</w:t>
      </w:r>
      <w:r w:rsidRPr="009B7C7A">
        <w:rPr>
          <w:rFonts w:ascii="Times New Roman" w:eastAsia="Times New Roman" w:hAnsi="Times New Roman" w:cs="Times New Roman"/>
          <w:bCs/>
          <w:color w:val="auto"/>
        </w:rPr>
        <w:t xml:space="preserve"> formação prática</w:t>
      </w:r>
      <w:r w:rsidR="008927D5" w:rsidRPr="009B7C7A">
        <w:rPr>
          <w:rFonts w:ascii="Times New Roman" w:eastAsia="Times New Roman" w:hAnsi="Times New Roman" w:cs="Times New Roman"/>
          <w:bCs/>
          <w:color w:val="auto"/>
        </w:rPr>
        <w:t>,</w:t>
      </w:r>
      <w:r w:rsidRPr="009B7C7A">
        <w:rPr>
          <w:rFonts w:ascii="Times New Roman" w:eastAsia="Times New Roman" w:hAnsi="Times New Roman" w:cs="Times New Roman"/>
          <w:bCs/>
          <w:color w:val="auto"/>
        </w:rPr>
        <w:t xml:space="preserve"> educação infantil</w:t>
      </w:r>
      <w:r w:rsidR="008927D5" w:rsidRPr="009B7C7A">
        <w:rPr>
          <w:rFonts w:ascii="Times New Roman" w:eastAsia="Times New Roman" w:hAnsi="Times New Roman" w:cs="Times New Roman"/>
          <w:bCs/>
          <w:color w:val="auto"/>
        </w:rPr>
        <w:t>,</w:t>
      </w:r>
      <w:r w:rsidRPr="009B7C7A">
        <w:rPr>
          <w:rFonts w:ascii="Times New Roman" w:eastAsia="Times New Roman" w:hAnsi="Times New Roman" w:cs="Times New Roman"/>
          <w:bCs/>
          <w:color w:val="auto"/>
        </w:rPr>
        <w:t xml:space="preserve"> </w:t>
      </w:r>
      <w:r w:rsidR="008927D5" w:rsidRPr="009B7C7A">
        <w:rPr>
          <w:rFonts w:ascii="Times New Roman" w:eastAsia="Times New Roman" w:hAnsi="Times New Roman" w:cs="Times New Roman"/>
          <w:bCs/>
          <w:color w:val="auto"/>
        </w:rPr>
        <w:t>instituições educativas,</w:t>
      </w:r>
      <w:r w:rsidRPr="009B7C7A">
        <w:rPr>
          <w:rFonts w:ascii="Times New Roman" w:eastAsia="Times New Roman" w:hAnsi="Times New Roman" w:cs="Times New Roman"/>
          <w:bCs/>
          <w:color w:val="auto"/>
        </w:rPr>
        <w:t xml:space="preserve"> eixos formativos</w:t>
      </w:r>
      <w:r w:rsidR="00655E3F" w:rsidRPr="009B7C7A">
        <w:rPr>
          <w:rFonts w:ascii="Times New Roman" w:eastAsia="Times New Roman" w:hAnsi="Times New Roman" w:cs="Times New Roman"/>
          <w:bCs/>
          <w:color w:val="auto"/>
        </w:rPr>
        <w:t xml:space="preserve">, </w:t>
      </w:r>
      <w:r w:rsidR="00655E3F" w:rsidRPr="009B7C7A">
        <w:rPr>
          <w:rFonts w:ascii="Times New Roman" w:eastAsia="Times New Roman" w:hAnsi="Times New Roman" w:cs="Times New Roman"/>
          <w:bCs/>
          <w:color w:val="auto"/>
        </w:rPr>
        <w:t>tensões</w:t>
      </w:r>
      <w:r w:rsidR="00655E3F" w:rsidRPr="009B7C7A">
        <w:rPr>
          <w:rFonts w:ascii="Times New Roman" w:eastAsia="Times New Roman" w:hAnsi="Times New Roman" w:cs="Times New Roman"/>
          <w:bCs/>
          <w:color w:val="auto"/>
        </w:rPr>
        <w:t xml:space="preserve">. </w:t>
      </w:r>
    </w:p>
    <w:p w14:paraId="51D7DC98" w14:textId="77777777" w:rsidR="009F7A12" w:rsidRPr="009B7C7A" w:rsidRDefault="00620E3D" w:rsidP="009B7C7A">
      <w:pPr>
        <w:pStyle w:val="Prrafodelista"/>
        <w:widowControl w:val="0"/>
        <w:numPr>
          <w:ilvl w:val="0"/>
          <w:numId w:val="11"/>
        </w:numPr>
        <w:shd w:val="clear" w:color="auto" w:fill="FFFFFF" w:themeFill="background1"/>
        <w:suppressAutoHyphens/>
        <w:autoSpaceDN w:val="0"/>
        <w:spacing w:after="0" w:line="360" w:lineRule="auto"/>
        <w:textAlignment w:val="baseline"/>
        <w:rPr>
          <w:rFonts w:ascii="Times New Roman" w:eastAsia="SimSun" w:hAnsi="Times New Roman" w:cs="Times New Roman"/>
          <w:b/>
          <w:color w:val="auto"/>
          <w:kern w:val="3"/>
          <w:lang w:eastAsia="zh-CN" w:bidi="hi-IN"/>
        </w:rPr>
      </w:pPr>
      <w:r w:rsidRPr="009B7C7A">
        <w:rPr>
          <w:rFonts w:ascii="Times New Roman" w:eastAsia="SimSun" w:hAnsi="Times New Roman" w:cs="Times New Roman"/>
          <w:b/>
          <w:color w:val="auto"/>
          <w:kern w:val="3"/>
          <w:lang w:eastAsia="zh-CN" w:bidi="hi-IN"/>
        </w:rPr>
        <w:t xml:space="preserve">Introdução </w:t>
      </w:r>
    </w:p>
    <w:p w14:paraId="272B2F85" w14:textId="0E9B5080" w:rsidR="009F7A12" w:rsidRPr="009B7C7A" w:rsidRDefault="00620E3D" w:rsidP="009B7C7A">
      <w:pPr>
        <w:widowControl w:val="0"/>
        <w:shd w:val="clear" w:color="auto" w:fill="FFFFFF" w:themeFill="background1"/>
        <w:suppressAutoHyphens/>
        <w:autoSpaceDN w:val="0"/>
        <w:spacing w:after="0" w:line="360" w:lineRule="auto"/>
        <w:textAlignment w:val="baseline"/>
        <w:rPr>
          <w:rFonts w:ascii="Times New Roman" w:eastAsia="SimSun" w:hAnsi="Times New Roman" w:cs="Times New Roman"/>
          <w:b/>
          <w:color w:val="auto"/>
          <w:kern w:val="3"/>
          <w:lang w:eastAsia="zh-CN" w:bidi="hi-IN"/>
        </w:rPr>
      </w:pPr>
      <w:r w:rsidRPr="009B7C7A">
        <w:rPr>
          <w:rFonts w:ascii="Times New Roman" w:hAnsi="Times New Roman" w:cs="Times New Roman"/>
          <w:color w:val="auto"/>
        </w:rPr>
        <w:tab/>
      </w:r>
      <w:r w:rsidRPr="009B7C7A">
        <w:rPr>
          <w:rFonts w:ascii="Times New Roman" w:hAnsi="Times New Roman" w:cs="Times New Roman"/>
          <w:color w:val="auto"/>
        </w:rPr>
        <w:t xml:space="preserve">A preocupação central desta pesquisa </w:t>
      </w:r>
      <w:r w:rsidR="009F7A12" w:rsidRPr="009B7C7A">
        <w:rPr>
          <w:rFonts w:ascii="Times New Roman" w:hAnsi="Times New Roman" w:cs="Times New Roman"/>
          <w:color w:val="auto"/>
        </w:rPr>
        <w:t>foram</w:t>
      </w:r>
      <w:r w:rsidRPr="009B7C7A">
        <w:rPr>
          <w:rFonts w:ascii="Times New Roman" w:hAnsi="Times New Roman" w:cs="Times New Roman"/>
          <w:color w:val="auto"/>
        </w:rPr>
        <w:t xml:space="preserve"> as possíveis tensões identificadas nos espaços de treinamento prático de futuros professore</w:t>
      </w:r>
      <w:r w:rsidR="009F7A12" w:rsidRPr="009B7C7A">
        <w:rPr>
          <w:rFonts w:ascii="Times New Roman" w:hAnsi="Times New Roman" w:cs="Times New Roman"/>
          <w:color w:val="auto"/>
        </w:rPr>
        <w:t>s</w:t>
      </w:r>
      <w:r w:rsidRPr="009B7C7A">
        <w:rPr>
          <w:rFonts w:ascii="Times New Roman" w:hAnsi="Times New Roman" w:cs="Times New Roman"/>
          <w:color w:val="auto"/>
        </w:rPr>
        <w:t xml:space="preserve"> de Educação Infantil</w:t>
      </w:r>
      <w:r w:rsidR="009C1295" w:rsidRPr="009B7C7A">
        <w:rPr>
          <w:rFonts w:ascii="Times New Roman" w:hAnsi="Times New Roman" w:cs="Times New Roman"/>
          <w:color w:val="auto"/>
        </w:rPr>
        <w:t>,</w:t>
      </w:r>
      <w:r w:rsidRPr="009B7C7A">
        <w:rPr>
          <w:rFonts w:ascii="Times New Roman" w:hAnsi="Times New Roman" w:cs="Times New Roman"/>
          <w:color w:val="auto"/>
        </w:rPr>
        <w:t xml:space="preserve"> oferecidos por uma universidade pública da cidade de Bogotá, Colômbia. Embora entenda</w:t>
      </w:r>
      <w:r w:rsidR="004A367B" w:rsidRPr="009B7C7A">
        <w:rPr>
          <w:rFonts w:ascii="Times New Roman" w:hAnsi="Times New Roman" w:cs="Times New Roman"/>
          <w:color w:val="auto"/>
        </w:rPr>
        <w:t>-se</w:t>
      </w:r>
      <w:r w:rsidRPr="009B7C7A">
        <w:rPr>
          <w:rFonts w:ascii="Times New Roman" w:hAnsi="Times New Roman" w:cs="Times New Roman"/>
          <w:color w:val="auto"/>
        </w:rPr>
        <w:t xml:space="preserve"> a relevância d</w:t>
      </w:r>
      <w:r w:rsidR="004A367B" w:rsidRPr="009B7C7A">
        <w:rPr>
          <w:rFonts w:ascii="Times New Roman" w:hAnsi="Times New Roman" w:cs="Times New Roman"/>
          <w:color w:val="auto"/>
        </w:rPr>
        <w:t xml:space="preserve">os estágios </w:t>
      </w:r>
      <w:r w:rsidRPr="009B7C7A">
        <w:rPr>
          <w:rFonts w:ascii="Times New Roman" w:hAnsi="Times New Roman" w:cs="Times New Roman"/>
          <w:color w:val="auto"/>
        </w:rPr>
        <w:t xml:space="preserve">na formação inicial de professores, pouco se sabe sobre o que acontece no nível da formação interna nesse eixo curricular. Diante do exposto, considerado essencial para a formação de professores críticos, </w:t>
      </w:r>
      <w:r w:rsidRPr="009B7C7A">
        <w:rPr>
          <w:rFonts w:ascii="Times New Roman" w:hAnsi="Times New Roman" w:cs="Times New Roman"/>
          <w:color w:val="auto"/>
        </w:rPr>
        <w:lastRenderedPageBreak/>
        <w:t>investigativos e inovadores, os poucos estudos aprofundados sobre a formação prática de professores no país e a discussão urgente sobre a revisão de aspectos internos da formação</w:t>
      </w:r>
      <w:r w:rsidR="004A367B" w:rsidRPr="009B7C7A">
        <w:rPr>
          <w:rFonts w:ascii="Times New Roman" w:hAnsi="Times New Roman" w:cs="Times New Roman"/>
          <w:color w:val="auto"/>
        </w:rPr>
        <w:t xml:space="preserve"> é necessário.</w:t>
      </w:r>
      <w:r w:rsidRPr="009B7C7A">
        <w:rPr>
          <w:rFonts w:ascii="Times New Roman" w:hAnsi="Times New Roman" w:cs="Times New Roman"/>
          <w:color w:val="auto"/>
        </w:rPr>
        <w:t xml:space="preserve"> </w:t>
      </w:r>
      <w:r w:rsidR="004A367B" w:rsidRPr="009B7C7A">
        <w:rPr>
          <w:rFonts w:ascii="Times New Roman" w:hAnsi="Times New Roman" w:cs="Times New Roman"/>
          <w:color w:val="auto"/>
        </w:rPr>
        <w:t>Portanto,</w:t>
      </w:r>
      <w:r w:rsidRPr="009B7C7A">
        <w:rPr>
          <w:rFonts w:ascii="Times New Roman" w:hAnsi="Times New Roman" w:cs="Times New Roman"/>
          <w:color w:val="auto"/>
        </w:rPr>
        <w:t xml:space="preserve"> é importante compreender a construção da profissionalização do professor de Educação Infantil por meio de suas experiências na graduação.</w:t>
      </w:r>
      <w:r w:rsidR="009F7A12" w:rsidRPr="009B7C7A">
        <w:rPr>
          <w:rFonts w:ascii="Times New Roman" w:eastAsia="SimSun" w:hAnsi="Times New Roman" w:cs="Times New Roman"/>
          <w:b/>
          <w:color w:val="auto"/>
          <w:kern w:val="3"/>
          <w:lang w:eastAsia="zh-CN" w:bidi="hi-IN"/>
        </w:rPr>
        <w:tab/>
      </w:r>
    </w:p>
    <w:p w14:paraId="2DDA4FA5" w14:textId="6817ECCC" w:rsidR="006D0CD5" w:rsidRPr="009B7C7A" w:rsidRDefault="006D0CD5" w:rsidP="009B7C7A">
      <w:pPr>
        <w:pStyle w:val="Prrafodelista"/>
        <w:widowControl w:val="0"/>
        <w:numPr>
          <w:ilvl w:val="0"/>
          <w:numId w:val="11"/>
        </w:numPr>
        <w:shd w:val="clear" w:color="auto" w:fill="FFFFFF" w:themeFill="background1"/>
        <w:suppressAutoHyphens/>
        <w:autoSpaceDN w:val="0"/>
        <w:spacing w:after="0" w:line="360" w:lineRule="auto"/>
        <w:textAlignment w:val="baseline"/>
        <w:rPr>
          <w:rFonts w:ascii="Times New Roman" w:eastAsia="SimSun" w:hAnsi="Times New Roman" w:cs="Times New Roman"/>
          <w:b/>
          <w:color w:val="auto"/>
          <w:kern w:val="3"/>
          <w:lang w:eastAsia="zh-CN" w:bidi="hi-IN"/>
        </w:rPr>
      </w:pPr>
      <w:r w:rsidRPr="009B7C7A">
        <w:rPr>
          <w:rFonts w:ascii="Times New Roman" w:eastAsia="SimSun" w:hAnsi="Times New Roman" w:cs="Times New Roman"/>
          <w:b/>
          <w:color w:val="auto"/>
          <w:kern w:val="3"/>
          <w:lang w:eastAsia="zh-CN" w:bidi="hi-IN"/>
        </w:rPr>
        <w:t>Refer</w:t>
      </w:r>
      <w:r w:rsidR="00620E3D" w:rsidRPr="009B7C7A">
        <w:rPr>
          <w:rFonts w:ascii="Times New Roman" w:eastAsia="SimSun" w:hAnsi="Times New Roman" w:cs="Times New Roman"/>
          <w:b/>
          <w:color w:val="auto"/>
          <w:kern w:val="3"/>
          <w:lang w:eastAsia="zh-CN" w:bidi="hi-IN"/>
        </w:rPr>
        <w:t>ê</w:t>
      </w:r>
      <w:r w:rsidRPr="009B7C7A">
        <w:rPr>
          <w:rFonts w:ascii="Times New Roman" w:eastAsia="SimSun" w:hAnsi="Times New Roman" w:cs="Times New Roman"/>
          <w:b/>
          <w:color w:val="auto"/>
          <w:kern w:val="3"/>
          <w:lang w:eastAsia="zh-CN" w:bidi="hi-IN"/>
        </w:rPr>
        <w:t xml:space="preserve">ncias teóricas </w:t>
      </w:r>
    </w:p>
    <w:p w14:paraId="72DFED37" w14:textId="0DA00A44" w:rsidR="00620E3D" w:rsidRPr="009B7C7A" w:rsidRDefault="00620E3D" w:rsidP="009B7C7A">
      <w:pPr>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A pedagogia é entendida como a ciência da prática e </w:t>
      </w:r>
      <w:r w:rsidR="00FC3CF8" w:rsidRPr="009B7C7A">
        <w:rPr>
          <w:rFonts w:ascii="Times New Roman" w:eastAsia="SimSun" w:hAnsi="Times New Roman" w:cs="Times New Roman"/>
          <w:color w:val="auto"/>
          <w:kern w:val="3"/>
          <w:lang w:eastAsia="zh-CN" w:bidi="hi-IN"/>
        </w:rPr>
        <w:t>para a</w:t>
      </w:r>
      <w:r w:rsidRPr="009B7C7A">
        <w:rPr>
          <w:rFonts w:ascii="Times New Roman" w:eastAsia="SimSun" w:hAnsi="Times New Roman" w:cs="Times New Roman"/>
          <w:color w:val="auto"/>
          <w:kern w:val="3"/>
          <w:lang w:eastAsia="zh-CN" w:bidi="hi-IN"/>
        </w:rPr>
        <w:t xml:space="preserve"> prática (Fávero, 2001; Giglio et al, 2011)</w:t>
      </w:r>
      <w:r w:rsidR="004B1CA9" w:rsidRPr="009B7C7A">
        <w:rPr>
          <w:rFonts w:ascii="Times New Roman" w:eastAsia="SimSun" w:hAnsi="Times New Roman" w:cs="Times New Roman"/>
          <w:color w:val="auto"/>
          <w:kern w:val="3"/>
          <w:lang w:eastAsia="zh-CN" w:bidi="hi-IN"/>
        </w:rPr>
        <w:t>. A pedagogia</w:t>
      </w:r>
      <w:r w:rsidRPr="009B7C7A">
        <w:rPr>
          <w:rFonts w:ascii="Times New Roman" w:eastAsia="SimSun" w:hAnsi="Times New Roman" w:cs="Times New Roman"/>
          <w:color w:val="auto"/>
          <w:kern w:val="3"/>
          <w:lang w:eastAsia="zh-CN" w:bidi="hi-IN"/>
        </w:rPr>
        <w:t xml:space="preserve"> é entendid</w:t>
      </w:r>
      <w:r w:rsidR="004B1CA9" w:rsidRPr="009B7C7A">
        <w:rPr>
          <w:rFonts w:ascii="Times New Roman" w:eastAsia="SimSun" w:hAnsi="Times New Roman" w:cs="Times New Roman"/>
          <w:color w:val="auto"/>
          <w:kern w:val="3"/>
          <w:lang w:eastAsia="zh-CN" w:bidi="hi-IN"/>
        </w:rPr>
        <w:t>a</w:t>
      </w:r>
      <w:r w:rsidRPr="009B7C7A">
        <w:rPr>
          <w:rFonts w:ascii="Times New Roman" w:eastAsia="SimSun" w:hAnsi="Times New Roman" w:cs="Times New Roman"/>
          <w:color w:val="auto"/>
          <w:kern w:val="3"/>
          <w:lang w:eastAsia="zh-CN" w:bidi="hi-IN"/>
        </w:rPr>
        <w:t xml:space="preserve"> como o conhecimento da realidade</w:t>
      </w:r>
      <w:r w:rsidR="003A5F78" w:rsidRPr="009B7C7A">
        <w:rPr>
          <w:rFonts w:ascii="Times New Roman" w:eastAsia="SimSun" w:hAnsi="Times New Roman" w:cs="Times New Roman"/>
          <w:color w:val="auto"/>
          <w:kern w:val="3"/>
          <w:lang w:eastAsia="zh-CN" w:bidi="hi-IN"/>
        </w:rPr>
        <w:t xml:space="preserve"> e</w:t>
      </w:r>
      <w:r w:rsidRPr="009B7C7A">
        <w:rPr>
          <w:rFonts w:ascii="Times New Roman" w:eastAsia="SimSun" w:hAnsi="Times New Roman" w:cs="Times New Roman"/>
          <w:color w:val="auto"/>
          <w:kern w:val="3"/>
          <w:lang w:eastAsia="zh-CN" w:bidi="hi-IN"/>
        </w:rPr>
        <w:t xml:space="preserve"> é </w:t>
      </w:r>
      <w:r w:rsidR="003A5F78" w:rsidRPr="009B7C7A">
        <w:rPr>
          <w:rFonts w:ascii="Times New Roman" w:eastAsia="SimSun" w:hAnsi="Times New Roman" w:cs="Times New Roman"/>
          <w:color w:val="auto"/>
          <w:kern w:val="3"/>
          <w:lang w:eastAsia="zh-CN" w:bidi="hi-IN"/>
        </w:rPr>
        <w:t>construído n</w:t>
      </w:r>
      <w:r w:rsidRPr="009B7C7A">
        <w:rPr>
          <w:rFonts w:ascii="Times New Roman" w:eastAsia="SimSun" w:hAnsi="Times New Roman" w:cs="Times New Roman"/>
          <w:color w:val="auto"/>
          <w:kern w:val="3"/>
          <w:lang w:eastAsia="zh-CN" w:bidi="hi-IN"/>
        </w:rPr>
        <w:t xml:space="preserve">a interação com outros </w:t>
      </w:r>
      <w:r w:rsidR="003A5F78" w:rsidRPr="009B7C7A">
        <w:rPr>
          <w:rFonts w:ascii="Times New Roman" w:eastAsia="SimSun" w:hAnsi="Times New Roman" w:cs="Times New Roman"/>
          <w:color w:val="auto"/>
          <w:kern w:val="3"/>
          <w:lang w:eastAsia="zh-CN" w:bidi="hi-IN"/>
        </w:rPr>
        <w:t>sujeitos</w:t>
      </w:r>
      <w:r w:rsidRPr="009B7C7A">
        <w:rPr>
          <w:rFonts w:ascii="Times New Roman" w:eastAsia="SimSun" w:hAnsi="Times New Roman" w:cs="Times New Roman"/>
          <w:color w:val="auto"/>
          <w:kern w:val="3"/>
          <w:lang w:eastAsia="zh-CN" w:bidi="hi-IN"/>
        </w:rPr>
        <w:t xml:space="preserve"> educacionais. Diante do exposto, a construção do conhecimento vai muito além das observações</w:t>
      </w:r>
      <w:r w:rsidR="003A5F78" w:rsidRPr="009B7C7A">
        <w:rPr>
          <w:rFonts w:ascii="Times New Roman" w:eastAsia="SimSun" w:hAnsi="Times New Roman" w:cs="Times New Roman"/>
          <w:color w:val="auto"/>
          <w:kern w:val="3"/>
          <w:lang w:eastAsia="zh-CN" w:bidi="hi-IN"/>
        </w:rPr>
        <w:t xml:space="preserve"> de aula</w:t>
      </w:r>
      <w:r w:rsidRPr="009B7C7A">
        <w:rPr>
          <w:rFonts w:ascii="Times New Roman" w:eastAsia="SimSun" w:hAnsi="Times New Roman" w:cs="Times New Roman"/>
          <w:color w:val="auto"/>
          <w:kern w:val="3"/>
          <w:lang w:eastAsia="zh-CN" w:bidi="hi-IN"/>
        </w:rPr>
        <w:t xml:space="preserve">, uma vez que o conhecimento tácito deve ser articulado com outros conhecimentos, tais como </w:t>
      </w:r>
      <w:r w:rsidR="003A5F78" w:rsidRPr="009B7C7A">
        <w:rPr>
          <w:rFonts w:ascii="Times New Roman" w:eastAsia="SimSun" w:hAnsi="Times New Roman" w:cs="Times New Roman"/>
          <w:color w:val="auto"/>
          <w:kern w:val="3"/>
          <w:lang w:eastAsia="zh-CN" w:bidi="hi-IN"/>
        </w:rPr>
        <w:t xml:space="preserve">o conhecimento disciplinar e o conhecimento </w:t>
      </w:r>
      <w:r w:rsidRPr="009B7C7A">
        <w:rPr>
          <w:rFonts w:ascii="Times New Roman" w:eastAsia="SimSun" w:hAnsi="Times New Roman" w:cs="Times New Roman"/>
          <w:color w:val="auto"/>
          <w:kern w:val="3"/>
          <w:lang w:eastAsia="zh-CN" w:bidi="hi-IN"/>
        </w:rPr>
        <w:t>didátic</w:t>
      </w:r>
      <w:r w:rsidR="003A5F78" w:rsidRPr="009B7C7A">
        <w:rPr>
          <w:rFonts w:ascii="Times New Roman" w:eastAsia="SimSun" w:hAnsi="Times New Roman" w:cs="Times New Roman"/>
          <w:color w:val="auto"/>
          <w:kern w:val="3"/>
          <w:lang w:eastAsia="zh-CN" w:bidi="hi-IN"/>
        </w:rPr>
        <w:t>o</w:t>
      </w:r>
      <w:r w:rsidRPr="009B7C7A">
        <w:rPr>
          <w:rFonts w:ascii="Times New Roman" w:eastAsia="SimSun" w:hAnsi="Times New Roman" w:cs="Times New Roman"/>
          <w:color w:val="auto"/>
          <w:kern w:val="3"/>
          <w:lang w:eastAsia="zh-CN" w:bidi="hi-IN"/>
        </w:rPr>
        <w:t xml:space="preserve">, para um efetivo processo inicial de aprendizagem da profissão docente que permita orientar a reflexão sobre a </w:t>
      </w:r>
      <w:r w:rsidR="003A5F78" w:rsidRPr="009B7C7A">
        <w:rPr>
          <w:rFonts w:ascii="Times New Roman" w:eastAsia="SimSun" w:hAnsi="Times New Roman" w:cs="Times New Roman"/>
          <w:color w:val="auto"/>
          <w:kern w:val="3"/>
          <w:lang w:eastAsia="zh-CN" w:bidi="hi-IN"/>
        </w:rPr>
        <w:t>prática.</w:t>
      </w:r>
      <w:r w:rsidRPr="009B7C7A">
        <w:rPr>
          <w:rFonts w:ascii="Times New Roman" w:eastAsia="SimSun" w:hAnsi="Times New Roman" w:cs="Times New Roman"/>
          <w:color w:val="auto"/>
          <w:kern w:val="3"/>
          <w:lang w:eastAsia="zh-CN" w:bidi="hi-IN"/>
        </w:rPr>
        <w:t xml:space="preserve"> Portanto, o conhecimento contextualizado é construído gerenciando a complexidade e decidindo </w:t>
      </w:r>
      <w:r w:rsidR="003A5F78" w:rsidRPr="009B7C7A">
        <w:rPr>
          <w:rFonts w:ascii="Times New Roman" w:eastAsia="SimSun" w:hAnsi="Times New Roman" w:cs="Times New Roman"/>
          <w:color w:val="auto"/>
          <w:kern w:val="3"/>
          <w:lang w:eastAsia="zh-CN" w:bidi="hi-IN"/>
        </w:rPr>
        <w:t>nas situações imediatas</w:t>
      </w:r>
      <w:r w:rsidRPr="009B7C7A">
        <w:rPr>
          <w:rFonts w:ascii="Times New Roman" w:eastAsia="SimSun" w:hAnsi="Times New Roman" w:cs="Times New Roman"/>
          <w:color w:val="auto"/>
          <w:kern w:val="3"/>
          <w:lang w:eastAsia="zh-CN" w:bidi="hi-IN"/>
        </w:rPr>
        <w:t xml:space="preserve"> (Domingos Rogét, 2009), relacionando teoria e prática, nas atividades que giram em torno d</w:t>
      </w:r>
      <w:r w:rsidR="003A5F78" w:rsidRPr="009B7C7A">
        <w:rPr>
          <w:rFonts w:ascii="Times New Roman" w:eastAsia="SimSun" w:hAnsi="Times New Roman" w:cs="Times New Roman"/>
          <w:color w:val="auto"/>
          <w:kern w:val="3"/>
          <w:lang w:eastAsia="zh-CN" w:bidi="hi-IN"/>
        </w:rPr>
        <w:t>os estágios</w:t>
      </w:r>
      <w:r w:rsidRPr="009B7C7A">
        <w:rPr>
          <w:rFonts w:ascii="Times New Roman" w:eastAsia="SimSun" w:hAnsi="Times New Roman" w:cs="Times New Roman"/>
          <w:color w:val="auto"/>
          <w:kern w:val="3"/>
          <w:lang w:eastAsia="zh-CN" w:bidi="hi-IN"/>
        </w:rPr>
        <w:t>.</w:t>
      </w:r>
    </w:p>
    <w:p w14:paraId="1C74DB68" w14:textId="010F2A38" w:rsidR="00620E3D" w:rsidRPr="009B7C7A" w:rsidRDefault="00620E3D"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 xml:space="preserve">Existem diferentes conceituações sobre </w:t>
      </w:r>
      <w:r w:rsidR="00437EF4" w:rsidRPr="009B7C7A">
        <w:rPr>
          <w:rFonts w:ascii="Times New Roman" w:hAnsi="Times New Roman" w:cs="Times New Roman"/>
          <w:sz w:val="24"/>
          <w:szCs w:val="24"/>
          <w:lang w:val="pt-BR"/>
        </w:rPr>
        <w:t>os estágios</w:t>
      </w:r>
      <w:r w:rsidRPr="009B7C7A">
        <w:rPr>
          <w:rFonts w:ascii="Times New Roman" w:hAnsi="Times New Roman" w:cs="Times New Roman"/>
          <w:sz w:val="24"/>
          <w:szCs w:val="24"/>
          <w:lang w:val="pt-BR"/>
        </w:rPr>
        <w:t xml:space="preserve">, como pode ser </w:t>
      </w:r>
      <w:r w:rsidR="00437EF4" w:rsidRPr="009B7C7A">
        <w:rPr>
          <w:rFonts w:ascii="Times New Roman" w:hAnsi="Times New Roman" w:cs="Times New Roman"/>
          <w:sz w:val="24"/>
          <w:szCs w:val="24"/>
          <w:lang w:val="pt-BR"/>
        </w:rPr>
        <w:t>observado</w:t>
      </w:r>
      <w:r w:rsidRPr="009B7C7A">
        <w:rPr>
          <w:rFonts w:ascii="Times New Roman" w:hAnsi="Times New Roman" w:cs="Times New Roman"/>
          <w:sz w:val="24"/>
          <w:szCs w:val="24"/>
          <w:lang w:val="pt-BR"/>
        </w:rPr>
        <w:t xml:space="preserve"> nos trabalhos de Zabalza (2003, 2004, 2011), Domingo Rogét (2009); Calvo, </w:t>
      </w:r>
      <w:proofErr w:type="spellStart"/>
      <w:r w:rsidRPr="009B7C7A">
        <w:rPr>
          <w:rFonts w:ascii="Times New Roman" w:hAnsi="Times New Roman" w:cs="Times New Roman"/>
          <w:sz w:val="24"/>
          <w:szCs w:val="24"/>
          <w:lang w:val="pt-BR"/>
        </w:rPr>
        <w:t>Rendón</w:t>
      </w:r>
      <w:proofErr w:type="spellEnd"/>
      <w:r w:rsidRPr="009B7C7A">
        <w:rPr>
          <w:rFonts w:ascii="Times New Roman" w:hAnsi="Times New Roman" w:cs="Times New Roman"/>
          <w:sz w:val="24"/>
          <w:szCs w:val="24"/>
          <w:lang w:val="pt-BR"/>
        </w:rPr>
        <w:t xml:space="preserve"> e Rojas (2004), Ramírez (2010), González e Fuentes (2011), Garrido (2012), Almeida e Garrido (2014), entre outros. No entanto, quase todos os autores revisados ​​concordam com a ideia d</w:t>
      </w:r>
      <w:r w:rsidR="00437EF4" w:rsidRPr="009B7C7A">
        <w:rPr>
          <w:rFonts w:ascii="Times New Roman" w:hAnsi="Times New Roman" w:cs="Times New Roman"/>
          <w:sz w:val="24"/>
          <w:szCs w:val="24"/>
          <w:lang w:val="pt-BR"/>
        </w:rPr>
        <w:t xml:space="preserve">os estágios </w:t>
      </w:r>
      <w:r w:rsidRPr="009B7C7A">
        <w:rPr>
          <w:rFonts w:ascii="Times New Roman" w:hAnsi="Times New Roman" w:cs="Times New Roman"/>
          <w:sz w:val="24"/>
          <w:szCs w:val="24"/>
          <w:lang w:val="pt-BR"/>
        </w:rPr>
        <w:t>como a experiência direta d</w:t>
      </w:r>
      <w:r w:rsidR="00437EF4" w:rsidRPr="009B7C7A">
        <w:rPr>
          <w:rFonts w:ascii="Times New Roman" w:hAnsi="Times New Roman" w:cs="Times New Roman"/>
          <w:sz w:val="24"/>
          <w:szCs w:val="24"/>
          <w:lang w:val="pt-BR"/>
        </w:rPr>
        <w:t>os</w:t>
      </w:r>
      <w:r w:rsidRPr="009B7C7A">
        <w:rPr>
          <w:rFonts w:ascii="Times New Roman" w:hAnsi="Times New Roman" w:cs="Times New Roman"/>
          <w:sz w:val="24"/>
          <w:szCs w:val="24"/>
          <w:lang w:val="pt-BR"/>
        </w:rPr>
        <w:t xml:space="preserve"> futuros professores</w:t>
      </w:r>
      <w:r w:rsidR="00437EF4" w:rsidRPr="009B7C7A">
        <w:rPr>
          <w:rFonts w:ascii="Times New Roman" w:hAnsi="Times New Roman" w:cs="Times New Roman"/>
          <w:sz w:val="24"/>
          <w:szCs w:val="24"/>
          <w:lang w:val="pt-BR"/>
        </w:rPr>
        <w:t xml:space="preserve"> n</w:t>
      </w:r>
      <w:r w:rsidRPr="009B7C7A">
        <w:rPr>
          <w:rFonts w:ascii="Times New Roman" w:hAnsi="Times New Roman" w:cs="Times New Roman"/>
          <w:sz w:val="24"/>
          <w:szCs w:val="24"/>
          <w:lang w:val="pt-BR"/>
        </w:rPr>
        <w:t>o espaço dialógico educacional; um conjunto de momentos pedagógicos únicos e indispensáveis ​​para a construção do profissionalismo reflexivo e crítico, onde crenças, valores, experiências, conhecimentos prévios, mas também medos e sentimentos são construídos e / ou enfrentados no momento da apresentação ao mundo do trabalho em contextos particulares</w:t>
      </w:r>
      <w:r w:rsidR="00437EF4" w:rsidRPr="009B7C7A">
        <w:rPr>
          <w:rFonts w:ascii="Times New Roman" w:hAnsi="Times New Roman" w:cs="Times New Roman"/>
          <w:sz w:val="24"/>
          <w:szCs w:val="24"/>
          <w:lang w:val="pt-BR"/>
        </w:rPr>
        <w:t>.</w:t>
      </w:r>
      <w:r w:rsidRPr="009B7C7A">
        <w:rPr>
          <w:rFonts w:ascii="Times New Roman" w:hAnsi="Times New Roman" w:cs="Times New Roman"/>
          <w:sz w:val="24"/>
          <w:szCs w:val="24"/>
          <w:lang w:val="pt-BR"/>
        </w:rPr>
        <w:t xml:space="preserve"> São práxis contextualizadas (Imbernón, 1994), nas quais há "atividade teórica de conhecimento, fundamento, diálogo e intervenção na realidade" (Garrido &amp; </w:t>
      </w:r>
      <w:proofErr w:type="spellStart"/>
      <w:r w:rsidRPr="009B7C7A">
        <w:rPr>
          <w:rFonts w:ascii="Times New Roman" w:hAnsi="Times New Roman" w:cs="Times New Roman"/>
          <w:sz w:val="24"/>
          <w:szCs w:val="24"/>
          <w:lang w:val="pt-BR"/>
        </w:rPr>
        <w:t>Lucerne</w:t>
      </w:r>
      <w:proofErr w:type="spellEnd"/>
      <w:r w:rsidRPr="009B7C7A">
        <w:rPr>
          <w:rFonts w:ascii="Times New Roman" w:hAnsi="Times New Roman" w:cs="Times New Roman"/>
          <w:sz w:val="24"/>
          <w:szCs w:val="24"/>
          <w:lang w:val="pt-BR"/>
        </w:rPr>
        <w:t>, 2004, p. 45).</w:t>
      </w:r>
    </w:p>
    <w:p w14:paraId="1460575A" w14:textId="72291C99" w:rsidR="00437EF4" w:rsidRPr="009B7C7A" w:rsidRDefault="006131A7" w:rsidP="009B7C7A">
      <w:pPr>
        <w:pStyle w:val="HTMLconformatoprevio"/>
        <w:spacing w:line="360" w:lineRule="auto"/>
        <w:jc w:val="both"/>
        <w:rPr>
          <w:rFonts w:ascii="Times New Roman" w:hAnsi="Times New Roman" w:cs="Times New Roman"/>
          <w:sz w:val="24"/>
          <w:szCs w:val="24"/>
          <w:lang w:val="pt-BR"/>
        </w:rPr>
      </w:pPr>
      <w:r w:rsidRPr="009B7C7A">
        <w:rPr>
          <w:rFonts w:ascii="Times New Roman" w:hAnsi="Times New Roman" w:cs="Times New Roman"/>
          <w:sz w:val="24"/>
          <w:szCs w:val="24"/>
          <w:lang w:val="pt-PT"/>
        </w:rPr>
        <w:tab/>
      </w:r>
      <w:r w:rsidR="00437EF4" w:rsidRPr="009B7C7A">
        <w:rPr>
          <w:rFonts w:ascii="Times New Roman" w:hAnsi="Times New Roman" w:cs="Times New Roman"/>
          <w:sz w:val="24"/>
          <w:szCs w:val="24"/>
          <w:lang w:val="pt-PT"/>
        </w:rPr>
        <w:t xml:space="preserve">O conceito de </w:t>
      </w:r>
      <w:r w:rsidRPr="009B7C7A">
        <w:rPr>
          <w:rFonts w:ascii="Times New Roman" w:hAnsi="Times New Roman" w:cs="Times New Roman"/>
          <w:sz w:val="24"/>
          <w:szCs w:val="24"/>
          <w:lang w:val="pt-PT"/>
        </w:rPr>
        <w:t>estágio curricular obrigatório</w:t>
      </w:r>
      <w:r w:rsidR="00437EF4" w:rsidRPr="009B7C7A">
        <w:rPr>
          <w:rFonts w:ascii="Times New Roman" w:hAnsi="Times New Roman" w:cs="Times New Roman"/>
          <w:sz w:val="24"/>
          <w:szCs w:val="24"/>
          <w:lang w:val="pt-PT"/>
        </w:rPr>
        <w:t xml:space="preserve"> significa </w:t>
      </w:r>
      <w:r w:rsidRPr="009B7C7A">
        <w:rPr>
          <w:rFonts w:ascii="Times New Roman" w:hAnsi="Times New Roman" w:cs="Times New Roman"/>
          <w:sz w:val="24"/>
          <w:szCs w:val="24"/>
          <w:lang w:val="pt-PT"/>
        </w:rPr>
        <w:t>oferecer</w:t>
      </w:r>
      <w:r w:rsidR="00437EF4" w:rsidRPr="009B7C7A">
        <w:rPr>
          <w:rFonts w:ascii="Times New Roman" w:hAnsi="Times New Roman" w:cs="Times New Roman"/>
          <w:sz w:val="24"/>
          <w:szCs w:val="24"/>
          <w:lang w:val="pt-PT"/>
        </w:rPr>
        <w:t xml:space="preserve"> ao </w:t>
      </w:r>
      <w:r w:rsidRPr="009B7C7A">
        <w:rPr>
          <w:rFonts w:ascii="Times New Roman" w:hAnsi="Times New Roman" w:cs="Times New Roman"/>
          <w:sz w:val="24"/>
          <w:szCs w:val="24"/>
          <w:lang w:val="pt-PT"/>
        </w:rPr>
        <w:t>estudante</w:t>
      </w:r>
      <w:r w:rsidR="00437EF4" w:rsidRPr="009B7C7A">
        <w:rPr>
          <w:rFonts w:ascii="Times New Roman" w:hAnsi="Times New Roman" w:cs="Times New Roman"/>
          <w:sz w:val="24"/>
          <w:szCs w:val="24"/>
          <w:lang w:val="pt-PT"/>
        </w:rPr>
        <w:t xml:space="preserve"> uma aproximação com a realidade em que ele atuará, uma atividade que instrumentaliza a prática d</w:t>
      </w:r>
      <w:r w:rsidRPr="009B7C7A">
        <w:rPr>
          <w:rFonts w:ascii="Times New Roman" w:hAnsi="Times New Roman" w:cs="Times New Roman"/>
          <w:sz w:val="24"/>
          <w:szCs w:val="24"/>
          <w:lang w:val="pt-PT"/>
        </w:rPr>
        <w:t xml:space="preserve">o </w:t>
      </w:r>
      <w:r w:rsidR="00437EF4" w:rsidRPr="009B7C7A">
        <w:rPr>
          <w:rFonts w:ascii="Times New Roman" w:hAnsi="Times New Roman" w:cs="Times New Roman"/>
          <w:sz w:val="24"/>
          <w:szCs w:val="24"/>
          <w:lang w:val="pt-PT"/>
        </w:rPr>
        <w:t>ensino, entendida como uma atividade de transformação da realidade (Garrido &amp; Lucerna, 2004). Em outras palavras, eles são um espaço privilegiado, genuíno e renovado, onde o futuro professor está na encruzilhada da aprendizagem, da construção do conhecimento e da socialização profissional.</w:t>
      </w:r>
    </w:p>
    <w:p w14:paraId="18E9141F" w14:textId="68CD9A86" w:rsidR="000C12FF" w:rsidRPr="009B7C7A" w:rsidRDefault="00620E3D"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 xml:space="preserve">Zabalza (2003) refere-se ao fato de que qualquer proposta de </w:t>
      </w:r>
      <w:r w:rsidR="006131A7" w:rsidRPr="009B7C7A">
        <w:rPr>
          <w:rFonts w:ascii="Times New Roman" w:hAnsi="Times New Roman" w:cs="Times New Roman"/>
          <w:sz w:val="24"/>
          <w:szCs w:val="24"/>
          <w:lang w:val="pt-BR"/>
        </w:rPr>
        <w:t>estágios obrigatórios curriculares</w:t>
      </w:r>
      <w:r w:rsidRPr="009B7C7A">
        <w:rPr>
          <w:rFonts w:ascii="Times New Roman" w:hAnsi="Times New Roman" w:cs="Times New Roman"/>
          <w:sz w:val="24"/>
          <w:szCs w:val="24"/>
          <w:lang w:val="pt-BR"/>
        </w:rPr>
        <w:t xml:space="preserve"> deve ser analisada d</w:t>
      </w:r>
      <w:r w:rsidR="006131A7" w:rsidRPr="009B7C7A">
        <w:rPr>
          <w:rFonts w:ascii="Times New Roman" w:hAnsi="Times New Roman" w:cs="Times New Roman"/>
          <w:sz w:val="24"/>
          <w:szCs w:val="24"/>
          <w:lang w:val="pt-BR"/>
        </w:rPr>
        <w:t>esde a</w:t>
      </w:r>
      <w:r w:rsidRPr="009B7C7A">
        <w:rPr>
          <w:rFonts w:ascii="Times New Roman" w:hAnsi="Times New Roman" w:cs="Times New Roman"/>
          <w:sz w:val="24"/>
          <w:szCs w:val="24"/>
          <w:lang w:val="pt-BR"/>
        </w:rPr>
        <w:t xml:space="preserve"> perspectiva de sua capacidade de cumprir adequadamente as quatro </w:t>
      </w:r>
      <w:r w:rsidRPr="009B7C7A">
        <w:rPr>
          <w:rFonts w:ascii="Times New Roman" w:hAnsi="Times New Roman" w:cs="Times New Roman"/>
          <w:sz w:val="24"/>
          <w:szCs w:val="24"/>
          <w:lang w:val="pt-BR"/>
        </w:rPr>
        <w:lastRenderedPageBreak/>
        <w:t xml:space="preserve">funções que, embora com relevância diferente, desempenham nos estudos universitários: a) </w:t>
      </w:r>
      <w:r w:rsidR="006131A7" w:rsidRPr="009B7C7A">
        <w:rPr>
          <w:rFonts w:ascii="Times New Roman" w:hAnsi="Times New Roman" w:cs="Times New Roman"/>
          <w:sz w:val="24"/>
          <w:szCs w:val="24"/>
          <w:lang w:val="pt-BR"/>
        </w:rPr>
        <w:t xml:space="preserve">o </w:t>
      </w:r>
      <w:r w:rsidRPr="009B7C7A">
        <w:rPr>
          <w:rFonts w:ascii="Times New Roman" w:hAnsi="Times New Roman" w:cs="Times New Roman"/>
          <w:sz w:val="24"/>
          <w:szCs w:val="24"/>
          <w:lang w:val="pt-BR"/>
        </w:rPr>
        <w:t>componente curricular; b)</w:t>
      </w:r>
      <w:r w:rsidR="006131A7" w:rsidRPr="009B7C7A">
        <w:rPr>
          <w:rFonts w:ascii="Times New Roman" w:hAnsi="Times New Roman" w:cs="Times New Roman"/>
          <w:sz w:val="24"/>
          <w:szCs w:val="24"/>
          <w:lang w:val="pt-BR"/>
        </w:rPr>
        <w:t xml:space="preserve"> aa</w:t>
      </w:r>
      <w:r w:rsidRPr="009B7C7A">
        <w:rPr>
          <w:rFonts w:ascii="Times New Roman" w:hAnsi="Times New Roman" w:cs="Times New Roman"/>
          <w:sz w:val="24"/>
          <w:szCs w:val="24"/>
          <w:lang w:val="pt-BR"/>
        </w:rPr>
        <w:t xml:space="preserve"> situação de aprendizagem; c) </w:t>
      </w:r>
      <w:r w:rsidR="006131A7" w:rsidRPr="009B7C7A">
        <w:rPr>
          <w:rFonts w:ascii="Times New Roman" w:hAnsi="Times New Roman" w:cs="Times New Roman"/>
          <w:sz w:val="24"/>
          <w:szCs w:val="24"/>
          <w:lang w:val="pt-BR"/>
        </w:rPr>
        <w:t xml:space="preserve"> </w:t>
      </w:r>
      <w:r w:rsidRPr="009B7C7A">
        <w:rPr>
          <w:rFonts w:ascii="Times New Roman" w:hAnsi="Times New Roman" w:cs="Times New Roman"/>
          <w:sz w:val="24"/>
          <w:szCs w:val="24"/>
          <w:lang w:val="pt-BR"/>
        </w:rPr>
        <w:t>experiência pessoal</w:t>
      </w:r>
      <w:r w:rsidR="006131A7" w:rsidRPr="009B7C7A">
        <w:rPr>
          <w:rFonts w:ascii="Times New Roman" w:hAnsi="Times New Roman" w:cs="Times New Roman"/>
          <w:sz w:val="24"/>
          <w:szCs w:val="24"/>
          <w:lang w:val="pt-BR"/>
        </w:rPr>
        <w:t xml:space="preserve">; e </w:t>
      </w:r>
      <w:r w:rsidRPr="009B7C7A">
        <w:rPr>
          <w:rFonts w:ascii="Times New Roman" w:hAnsi="Times New Roman" w:cs="Times New Roman"/>
          <w:sz w:val="24"/>
          <w:szCs w:val="24"/>
          <w:lang w:val="pt-BR"/>
        </w:rPr>
        <w:t xml:space="preserve">d) </w:t>
      </w:r>
      <w:r w:rsidR="006131A7" w:rsidRPr="009B7C7A">
        <w:rPr>
          <w:rFonts w:ascii="Times New Roman" w:hAnsi="Times New Roman" w:cs="Times New Roman"/>
          <w:sz w:val="24"/>
          <w:szCs w:val="24"/>
          <w:lang w:val="pt-BR"/>
        </w:rPr>
        <w:t xml:space="preserve">o </w:t>
      </w:r>
      <w:r w:rsidRPr="009B7C7A">
        <w:rPr>
          <w:rFonts w:ascii="Times New Roman" w:hAnsi="Times New Roman" w:cs="Times New Roman"/>
          <w:sz w:val="24"/>
          <w:szCs w:val="24"/>
          <w:lang w:val="pt-BR"/>
        </w:rPr>
        <w:t>facilitador de emprego. Além disso, deve ter uma estrutura curricular interna, como um projeto curricular com objetivos, atividades, habilidades a serem desenvolvidas, formas de avaliação, e</w:t>
      </w:r>
      <w:r w:rsidR="006131A7" w:rsidRPr="009B7C7A">
        <w:rPr>
          <w:rFonts w:ascii="Times New Roman" w:hAnsi="Times New Roman" w:cs="Times New Roman"/>
          <w:sz w:val="24"/>
          <w:szCs w:val="24"/>
          <w:lang w:val="pt-BR"/>
        </w:rPr>
        <w:t>ntre outros pontos que guiam e</w:t>
      </w:r>
      <w:r w:rsidRPr="009B7C7A">
        <w:rPr>
          <w:rFonts w:ascii="Times New Roman" w:hAnsi="Times New Roman" w:cs="Times New Roman"/>
          <w:sz w:val="24"/>
          <w:szCs w:val="24"/>
          <w:lang w:val="pt-BR"/>
        </w:rPr>
        <w:t xml:space="preserve"> apoi</w:t>
      </w:r>
      <w:r w:rsidR="006131A7" w:rsidRPr="009B7C7A">
        <w:rPr>
          <w:rFonts w:ascii="Times New Roman" w:hAnsi="Times New Roman" w:cs="Times New Roman"/>
          <w:sz w:val="24"/>
          <w:szCs w:val="24"/>
          <w:lang w:val="pt-BR"/>
        </w:rPr>
        <w:t>am</w:t>
      </w:r>
      <w:r w:rsidRPr="009B7C7A">
        <w:rPr>
          <w:rFonts w:ascii="Times New Roman" w:hAnsi="Times New Roman" w:cs="Times New Roman"/>
          <w:sz w:val="24"/>
          <w:szCs w:val="24"/>
          <w:lang w:val="pt-BR"/>
        </w:rPr>
        <w:t xml:space="preserve"> o ensino</w:t>
      </w:r>
      <w:r w:rsidR="006131A7" w:rsidRPr="009B7C7A">
        <w:rPr>
          <w:rFonts w:ascii="Times New Roman" w:hAnsi="Times New Roman" w:cs="Times New Roman"/>
          <w:sz w:val="24"/>
          <w:szCs w:val="24"/>
          <w:lang w:val="pt-BR"/>
        </w:rPr>
        <w:t>.</w:t>
      </w:r>
    </w:p>
    <w:p w14:paraId="31FC026C" w14:textId="771FF0F3" w:rsidR="00620E3D" w:rsidRPr="009B7C7A" w:rsidRDefault="00620E3D" w:rsidP="009B7C7A">
      <w:pPr>
        <w:pStyle w:val="HTMLconformatoprevio"/>
        <w:numPr>
          <w:ilvl w:val="0"/>
          <w:numId w:val="11"/>
        </w:numPr>
        <w:shd w:val="clear" w:color="auto" w:fill="FFFFFF" w:themeFill="background1"/>
        <w:spacing w:before="120" w:line="360" w:lineRule="auto"/>
        <w:jc w:val="both"/>
        <w:rPr>
          <w:rFonts w:ascii="Times New Roman" w:hAnsi="Times New Roman" w:cs="Times New Roman"/>
          <w:b/>
          <w:bCs/>
          <w:sz w:val="24"/>
          <w:szCs w:val="24"/>
          <w:lang w:val="pt-BR"/>
        </w:rPr>
      </w:pPr>
      <w:r w:rsidRPr="009B7C7A">
        <w:rPr>
          <w:rFonts w:ascii="Times New Roman" w:eastAsia="SimSun" w:hAnsi="Times New Roman" w:cs="Times New Roman"/>
          <w:b/>
          <w:bCs/>
          <w:kern w:val="3"/>
          <w:sz w:val="24"/>
          <w:szCs w:val="24"/>
          <w:lang w:val="pt-BR" w:eastAsia="zh-CN" w:bidi="hi-IN"/>
        </w:rPr>
        <w:t xml:space="preserve">A pesquisa qualitativa para abordar as evidências sobre a formação prática dos profissionais de ensino </w:t>
      </w:r>
    </w:p>
    <w:p w14:paraId="327DCC39" w14:textId="387A5FED" w:rsidR="00316412" w:rsidRPr="009B7C7A" w:rsidRDefault="00620E3D" w:rsidP="009B7C7A">
      <w:pPr>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A pesquisa baseou-se na abordagem metodológica descritiva analítica (</w:t>
      </w:r>
      <w:proofErr w:type="spellStart"/>
      <w:r w:rsidRPr="009B7C7A">
        <w:rPr>
          <w:rFonts w:ascii="Times New Roman" w:eastAsia="SimSun" w:hAnsi="Times New Roman" w:cs="Times New Roman"/>
          <w:color w:val="auto"/>
          <w:kern w:val="3"/>
          <w:lang w:eastAsia="zh-CN" w:bidi="hi-IN"/>
        </w:rPr>
        <w:t>Colás</w:t>
      </w:r>
      <w:proofErr w:type="spellEnd"/>
      <w:r w:rsidRPr="009B7C7A">
        <w:rPr>
          <w:rFonts w:ascii="Times New Roman" w:eastAsia="SimSun" w:hAnsi="Times New Roman" w:cs="Times New Roman"/>
          <w:color w:val="auto"/>
          <w:kern w:val="3"/>
          <w:lang w:eastAsia="zh-CN" w:bidi="hi-IN"/>
        </w:rPr>
        <w:t xml:space="preserve"> &amp; </w:t>
      </w:r>
      <w:proofErr w:type="spellStart"/>
      <w:r w:rsidRPr="009B7C7A">
        <w:rPr>
          <w:rFonts w:ascii="Times New Roman" w:eastAsia="SimSun" w:hAnsi="Times New Roman" w:cs="Times New Roman"/>
          <w:color w:val="auto"/>
          <w:kern w:val="3"/>
          <w:lang w:eastAsia="zh-CN" w:bidi="hi-IN"/>
        </w:rPr>
        <w:t>Buendía</w:t>
      </w:r>
      <w:proofErr w:type="spellEnd"/>
      <w:r w:rsidRPr="009B7C7A">
        <w:rPr>
          <w:rFonts w:ascii="Times New Roman" w:eastAsia="SimSun" w:hAnsi="Times New Roman" w:cs="Times New Roman"/>
          <w:color w:val="auto"/>
          <w:kern w:val="3"/>
          <w:lang w:eastAsia="zh-CN" w:bidi="hi-IN"/>
        </w:rPr>
        <w:t xml:space="preserve">, 1998; </w:t>
      </w:r>
      <w:proofErr w:type="spellStart"/>
      <w:r w:rsidRPr="009B7C7A">
        <w:rPr>
          <w:rFonts w:ascii="Times New Roman" w:eastAsia="SimSun" w:hAnsi="Times New Roman" w:cs="Times New Roman"/>
          <w:color w:val="auto"/>
          <w:kern w:val="3"/>
          <w:lang w:eastAsia="zh-CN" w:bidi="hi-IN"/>
        </w:rPr>
        <w:t>Flick</w:t>
      </w:r>
      <w:proofErr w:type="spellEnd"/>
      <w:r w:rsidRPr="009B7C7A">
        <w:rPr>
          <w:rFonts w:ascii="Times New Roman" w:eastAsia="SimSun" w:hAnsi="Times New Roman" w:cs="Times New Roman"/>
          <w:color w:val="auto"/>
          <w:kern w:val="3"/>
          <w:lang w:eastAsia="zh-CN" w:bidi="hi-IN"/>
        </w:rPr>
        <w:t xml:space="preserve">, 2004), uma vez que o estudo foi estabelecido com base na investigação teórica. O trabalho foi desenvolvido com base </w:t>
      </w:r>
      <w:r w:rsidR="00EE582B" w:rsidRPr="009B7C7A">
        <w:rPr>
          <w:rFonts w:ascii="Times New Roman" w:eastAsia="SimSun" w:hAnsi="Times New Roman" w:cs="Times New Roman"/>
          <w:color w:val="auto"/>
          <w:kern w:val="3"/>
          <w:lang w:eastAsia="zh-CN" w:bidi="hi-IN"/>
        </w:rPr>
        <w:t xml:space="preserve">num </w:t>
      </w:r>
      <w:r w:rsidRPr="009B7C7A">
        <w:rPr>
          <w:rFonts w:ascii="Times New Roman" w:eastAsia="SimSun" w:hAnsi="Times New Roman" w:cs="Times New Roman"/>
          <w:color w:val="auto"/>
          <w:kern w:val="3"/>
          <w:lang w:eastAsia="zh-CN" w:bidi="hi-IN"/>
        </w:rPr>
        <w:t>estudo de caso não participativo (</w:t>
      </w:r>
      <w:proofErr w:type="spellStart"/>
      <w:r w:rsidRPr="009B7C7A">
        <w:rPr>
          <w:rFonts w:ascii="Times New Roman" w:eastAsia="SimSun" w:hAnsi="Times New Roman" w:cs="Times New Roman"/>
          <w:color w:val="auto"/>
          <w:kern w:val="3"/>
          <w:lang w:eastAsia="zh-CN" w:bidi="hi-IN"/>
        </w:rPr>
        <w:t>Stake</w:t>
      </w:r>
      <w:proofErr w:type="spellEnd"/>
      <w:r w:rsidRPr="009B7C7A">
        <w:rPr>
          <w:rFonts w:ascii="Times New Roman" w:eastAsia="SimSun" w:hAnsi="Times New Roman" w:cs="Times New Roman"/>
          <w:color w:val="auto"/>
          <w:kern w:val="3"/>
          <w:lang w:eastAsia="zh-CN" w:bidi="hi-IN"/>
        </w:rPr>
        <w:t xml:space="preserve">, 1994, 2010): </w:t>
      </w:r>
      <w:r w:rsidR="00EE582B" w:rsidRPr="009B7C7A">
        <w:rPr>
          <w:rFonts w:ascii="Times New Roman" w:eastAsia="SimSun" w:hAnsi="Times New Roman" w:cs="Times New Roman"/>
          <w:color w:val="auto"/>
          <w:kern w:val="3"/>
          <w:lang w:eastAsia="zh-CN" w:bidi="hi-IN"/>
        </w:rPr>
        <w:t xml:space="preserve">Universidade Pedagógica Nacional </w:t>
      </w:r>
      <w:r w:rsidRPr="009B7C7A">
        <w:rPr>
          <w:rFonts w:ascii="Times New Roman" w:eastAsia="SimSun" w:hAnsi="Times New Roman" w:cs="Times New Roman"/>
          <w:color w:val="auto"/>
          <w:kern w:val="3"/>
          <w:lang w:eastAsia="zh-CN" w:bidi="hi-IN"/>
        </w:rPr>
        <w:t xml:space="preserve">que impacta as políticas públicas, o programa de </w:t>
      </w:r>
      <w:r w:rsidR="00EE582B" w:rsidRPr="009B7C7A">
        <w:rPr>
          <w:rFonts w:ascii="Times New Roman" w:eastAsia="SimSun" w:hAnsi="Times New Roman" w:cs="Times New Roman"/>
          <w:color w:val="auto"/>
          <w:kern w:val="3"/>
          <w:lang w:eastAsia="zh-CN" w:bidi="hi-IN"/>
        </w:rPr>
        <w:t>licenciatura</w:t>
      </w:r>
      <w:r w:rsidRPr="009B7C7A">
        <w:rPr>
          <w:rFonts w:ascii="Times New Roman" w:eastAsia="SimSun" w:hAnsi="Times New Roman" w:cs="Times New Roman"/>
          <w:color w:val="auto"/>
          <w:kern w:val="3"/>
          <w:lang w:eastAsia="zh-CN" w:bidi="hi-IN"/>
        </w:rPr>
        <w:t xml:space="preserve"> em Educação </w:t>
      </w:r>
      <w:proofErr w:type="spellStart"/>
      <w:r w:rsidR="00EE582B" w:rsidRPr="009B7C7A">
        <w:rPr>
          <w:rFonts w:ascii="Times New Roman" w:eastAsia="SimSun" w:hAnsi="Times New Roman" w:cs="Times New Roman"/>
          <w:color w:val="auto"/>
          <w:kern w:val="3"/>
          <w:lang w:eastAsia="zh-CN" w:bidi="hi-IN"/>
        </w:rPr>
        <w:t>Intantil</w:t>
      </w:r>
      <w:proofErr w:type="spellEnd"/>
      <w:r w:rsidRPr="009B7C7A">
        <w:rPr>
          <w:rFonts w:ascii="Times New Roman" w:eastAsia="SimSun" w:hAnsi="Times New Roman" w:cs="Times New Roman"/>
          <w:color w:val="auto"/>
          <w:kern w:val="3"/>
          <w:lang w:eastAsia="zh-CN" w:bidi="hi-IN"/>
        </w:rPr>
        <w:t xml:space="preserve"> tem mais de dez anos de implementação</w:t>
      </w:r>
      <w:r w:rsidR="00EE582B" w:rsidRPr="009B7C7A">
        <w:rPr>
          <w:rFonts w:ascii="Times New Roman" w:eastAsia="SimSun" w:hAnsi="Times New Roman" w:cs="Times New Roman"/>
          <w:color w:val="auto"/>
          <w:kern w:val="3"/>
          <w:lang w:eastAsia="zh-CN" w:bidi="hi-IN"/>
        </w:rPr>
        <w:t>, quando houve a coleta de dados, e</w:t>
      </w:r>
      <w:r w:rsidRPr="009B7C7A">
        <w:rPr>
          <w:rFonts w:ascii="Times New Roman" w:eastAsia="SimSun" w:hAnsi="Times New Roman" w:cs="Times New Roman"/>
          <w:color w:val="auto"/>
          <w:kern w:val="3"/>
          <w:lang w:eastAsia="zh-CN" w:bidi="hi-IN"/>
        </w:rPr>
        <w:t xml:space="preserve"> são </w:t>
      </w:r>
      <w:r w:rsidR="00EE582B" w:rsidRPr="009B7C7A">
        <w:rPr>
          <w:rFonts w:ascii="Times New Roman" w:eastAsia="SimSun" w:hAnsi="Times New Roman" w:cs="Times New Roman"/>
          <w:color w:val="auto"/>
          <w:kern w:val="3"/>
          <w:lang w:eastAsia="zh-CN" w:bidi="hi-IN"/>
        </w:rPr>
        <w:t xml:space="preserve">os estágios </w:t>
      </w:r>
      <w:r w:rsidRPr="009B7C7A">
        <w:rPr>
          <w:rFonts w:ascii="Times New Roman" w:eastAsia="SimSun" w:hAnsi="Times New Roman" w:cs="Times New Roman"/>
          <w:color w:val="auto"/>
          <w:kern w:val="3"/>
          <w:lang w:eastAsia="zh-CN" w:bidi="hi-IN"/>
        </w:rPr>
        <w:t>considerad</w:t>
      </w:r>
      <w:r w:rsidR="00EE582B" w:rsidRPr="009B7C7A">
        <w:rPr>
          <w:rFonts w:ascii="Times New Roman" w:eastAsia="SimSun" w:hAnsi="Times New Roman" w:cs="Times New Roman"/>
          <w:color w:val="auto"/>
          <w:kern w:val="3"/>
          <w:lang w:eastAsia="zh-CN" w:bidi="hi-IN"/>
        </w:rPr>
        <w:t>os o eixo formativo fundamental</w:t>
      </w:r>
      <w:r w:rsidRPr="009B7C7A">
        <w:rPr>
          <w:rFonts w:ascii="Times New Roman" w:eastAsia="SimSun" w:hAnsi="Times New Roman" w:cs="Times New Roman"/>
          <w:color w:val="auto"/>
          <w:kern w:val="3"/>
          <w:lang w:eastAsia="zh-CN" w:bidi="hi-IN"/>
        </w:rPr>
        <w:t>, que vão do primeiro ao décimo semestre do programa.</w:t>
      </w:r>
    </w:p>
    <w:p w14:paraId="6916A09B" w14:textId="53765DF1" w:rsidR="00316412" w:rsidRPr="009B7C7A" w:rsidRDefault="00316412" w:rsidP="009B7C7A">
      <w:pPr>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es-CO" w:bidi="hi-IN"/>
        </w:rPr>
        <w:t>Especificamente, podemos citar algumas necessidades n</w:t>
      </w:r>
      <w:r w:rsidR="00033B1F" w:rsidRPr="009B7C7A">
        <w:rPr>
          <w:rFonts w:ascii="Times New Roman" w:eastAsia="SimSun" w:hAnsi="Times New Roman" w:cs="Times New Roman"/>
          <w:color w:val="auto"/>
          <w:kern w:val="3"/>
          <w:lang w:eastAsia="es-CO" w:bidi="hi-IN"/>
        </w:rPr>
        <w:t>os estágios curriculares</w:t>
      </w:r>
      <w:r w:rsidRPr="009B7C7A">
        <w:rPr>
          <w:rFonts w:ascii="Times New Roman" w:eastAsia="SimSun" w:hAnsi="Times New Roman" w:cs="Times New Roman"/>
          <w:color w:val="auto"/>
          <w:kern w:val="3"/>
          <w:lang w:eastAsia="es-CO" w:bidi="hi-IN"/>
        </w:rPr>
        <w:t>: possu</w:t>
      </w:r>
      <w:r w:rsidR="00033B1F" w:rsidRPr="009B7C7A">
        <w:rPr>
          <w:rFonts w:ascii="Times New Roman" w:eastAsia="SimSun" w:hAnsi="Times New Roman" w:cs="Times New Roman"/>
          <w:color w:val="auto"/>
          <w:kern w:val="3"/>
          <w:lang w:eastAsia="es-CO" w:bidi="hi-IN"/>
        </w:rPr>
        <w:t>i</w:t>
      </w:r>
      <w:r w:rsidRPr="009B7C7A">
        <w:rPr>
          <w:rFonts w:ascii="Times New Roman" w:eastAsia="SimSun" w:hAnsi="Times New Roman" w:cs="Times New Roman"/>
          <w:color w:val="auto"/>
          <w:kern w:val="3"/>
          <w:lang w:eastAsia="es-CO" w:bidi="hi-IN"/>
        </w:rPr>
        <w:t xml:space="preserve"> estruturas específicas responsáveis ​​pela manutenção e aprimoramento, incluindo o fortalecimento das estruturas de coordenação e supervisão do processo, esclarecimento dos compromissos assumidos por cada instituição, definição e implementação de consenso dos conteúdos e competências para o trabalho, vinculação a projetos de inovação e mecanismos de supervisão e mentoria que regulam o processo (Cid, 2011).</w:t>
      </w:r>
    </w:p>
    <w:p w14:paraId="3D49F055" w14:textId="7557029F" w:rsidR="001F3FE1" w:rsidRPr="009B7C7A" w:rsidRDefault="00316412" w:rsidP="009B7C7A">
      <w:pPr>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es-CO" w:bidi="hi-IN"/>
        </w:rPr>
      </w:pPr>
      <w:r w:rsidRPr="009B7C7A">
        <w:rPr>
          <w:rFonts w:ascii="Times New Roman" w:eastAsia="SimSun" w:hAnsi="Times New Roman" w:cs="Times New Roman"/>
          <w:color w:val="auto"/>
          <w:kern w:val="3"/>
          <w:lang w:eastAsia="es-CO" w:bidi="hi-IN"/>
        </w:rPr>
        <w:t xml:space="preserve">Entende-se que os futuros professores estão numa encruzilhada entre teoria e prática, entre o que é lido nos livros e o que é visto na ação, envolvendo sentimentos, crenças e valores prévios, questões éticas e morais e desmistificando </w:t>
      </w:r>
      <w:r w:rsidR="00033B1F" w:rsidRPr="009B7C7A">
        <w:rPr>
          <w:rFonts w:ascii="Times New Roman" w:eastAsia="SimSun" w:hAnsi="Times New Roman" w:cs="Times New Roman"/>
          <w:color w:val="auto"/>
          <w:kern w:val="3"/>
          <w:lang w:eastAsia="es-CO" w:bidi="hi-IN"/>
        </w:rPr>
        <w:t xml:space="preserve">os </w:t>
      </w:r>
      <w:r w:rsidRPr="009B7C7A">
        <w:rPr>
          <w:rFonts w:ascii="Times New Roman" w:eastAsia="SimSun" w:hAnsi="Times New Roman" w:cs="Times New Roman"/>
          <w:color w:val="auto"/>
          <w:kern w:val="3"/>
          <w:lang w:eastAsia="es-CO" w:bidi="hi-IN"/>
        </w:rPr>
        <w:t xml:space="preserve">modelos </w:t>
      </w:r>
      <w:r w:rsidR="00033B1F" w:rsidRPr="009B7C7A">
        <w:rPr>
          <w:rFonts w:ascii="Times New Roman" w:eastAsia="SimSun" w:hAnsi="Times New Roman" w:cs="Times New Roman"/>
          <w:color w:val="auto"/>
          <w:kern w:val="3"/>
          <w:lang w:eastAsia="es-CO" w:bidi="hi-IN"/>
        </w:rPr>
        <w:t xml:space="preserve">teóricos </w:t>
      </w:r>
      <w:r w:rsidRPr="009B7C7A">
        <w:rPr>
          <w:rFonts w:ascii="Times New Roman" w:eastAsia="SimSun" w:hAnsi="Times New Roman" w:cs="Times New Roman"/>
          <w:color w:val="auto"/>
          <w:kern w:val="3"/>
          <w:lang w:eastAsia="es-CO" w:bidi="hi-IN"/>
        </w:rPr>
        <w:t xml:space="preserve">estudados e, de certa forma, idealizados. Portanto, dada a complexidade em nível interno (organização curricular, por exemplo) e </w:t>
      </w:r>
      <w:r w:rsidR="00033B1F" w:rsidRPr="009B7C7A">
        <w:rPr>
          <w:rFonts w:ascii="Times New Roman" w:eastAsia="SimSun" w:hAnsi="Times New Roman" w:cs="Times New Roman"/>
          <w:color w:val="auto"/>
          <w:kern w:val="3"/>
          <w:lang w:eastAsia="es-CO" w:bidi="hi-IN"/>
        </w:rPr>
        <w:t>externo</w:t>
      </w:r>
      <w:r w:rsidRPr="009B7C7A">
        <w:rPr>
          <w:rFonts w:ascii="Times New Roman" w:eastAsia="SimSun" w:hAnsi="Times New Roman" w:cs="Times New Roman"/>
          <w:color w:val="auto"/>
          <w:kern w:val="3"/>
          <w:lang w:eastAsia="es-CO" w:bidi="hi-IN"/>
        </w:rPr>
        <w:t xml:space="preserve"> (relação positiva entre instituições de ensino, por exemplo), é necessário revisá-lo constantemente para verificar se seus objetivos centrais são alcançados como eixo curricular.</w:t>
      </w:r>
    </w:p>
    <w:p w14:paraId="2A8A79B7" w14:textId="2AAED0F4" w:rsidR="006D0CD5" w:rsidRPr="009B7C7A" w:rsidRDefault="00620E3D" w:rsidP="009B7C7A">
      <w:pPr>
        <w:pStyle w:val="Prrafodelista"/>
        <w:numPr>
          <w:ilvl w:val="0"/>
          <w:numId w:val="11"/>
        </w:numPr>
        <w:shd w:val="clear" w:color="auto" w:fill="FFFFFF" w:themeFill="background1"/>
        <w:suppressAutoHyphens/>
        <w:autoSpaceDN w:val="0"/>
        <w:spacing w:after="0" w:line="360" w:lineRule="auto"/>
        <w:textAlignment w:val="baseline"/>
        <w:rPr>
          <w:rFonts w:ascii="Times New Roman" w:eastAsia="SimSun" w:hAnsi="Times New Roman" w:cs="Times New Roman"/>
          <w:b/>
          <w:color w:val="auto"/>
          <w:kern w:val="3"/>
          <w:lang w:eastAsia="zh-CN" w:bidi="hi-IN"/>
        </w:rPr>
      </w:pPr>
      <w:r w:rsidRPr="009B7C7A">
        <w:rPr>
          <w:rFonts w:ascii="Times New Roman" w:eastAsia="SimSun" w:hAnsi="Times New Roman" w:cs="Times New Roman"/>
          <w:b/>
          <w:color w:val="auto"/>
          <w:kern w:val="3"/>
          <w:lang w:eastAsia="zh-CN" w:bidi="hi-IN"/>
        </w:rPr>
        <w:t xml:space="preserve">Os estágios </w:t>
      </w:r>
      <w:r w:rsidR="00F72D9B" w:rsidRPr="009B7C7A">
        <w:rPr>
          <w:rFonts w:ascii="Times New Roman" w:eastAsia="SimSun" w:hAnsi="Times New Roman" w:cs="Times New Roman"/>
          <w:b/>
          <w:color w:val="auto"/>
          <w:kern w:val="3"/>
          <w:lang w:eastAsia="zh-CN" w:bidi="hi-IN"/>
        </w:rPr>
        <w:t>curriculares obrigatórios</w:t>
      </w:r>
      <w:r w:rsidRPr="009B7C7A">
        <w:rPr>
          <w:rFonts w:ascii="Times New Roman" w:eastAsia="SimSun" w:hAnsi="Times New Roman" w:cs="Times New Roman"/>
          <w:b/>
          <w:color w:val="auto"/>
          <w:kern w:val="3"/>
          <w:lang w:eastAsia="zh-CN" w:bidi="hi-IN"/>
        </w:rPr>
        <w:t xml:space="preserve">: tensões identificadas no caso </w:t>
      </w:r>
    </w:p>
    <w:p w14:paraId="6817C090" w14:textId="74F946C7" w:rsidR="00620E3D" w:rsidRPr="009B7C7A" w:rsidRDefault="00073BD0" w:rsidP="008968C6">
      <w:pPr>
        <w:pStyle w:val="Prrafodelista"/>
        <w:widowControl w:val="0"/>
        <w:numPr>
          <w:ilvl w:val="0"/>
          <w:numId w:val="10"/>
        </w:numPr>
        <w:shd w:val="clear" w:color="auto" w:fill="FFFFFF" w:themeFill="background1"/>
        <w:tabs>
          <w:tab w:val="left" w:pos="426"/>
        </w:tabs>
        <w:suppressAutoHyphens/>
        <w:autoSpaceDN w:val="0"/>
        <w:spacing w:after="0" w:line="360" w:lineRule="auto"/>
        <w:ind w:left="0" w:firstLine="0"/>
        <w:textAlignment w:val="baseline"/>
        <w:rPr>
          <w:rFonts w:ascii="Times New Roman" w:eastAsia="SimSun" w:hAnsi="Times New Roman" w:cs="Times New Roman"/>
          <w:b/>
          <w:bCs/>
          <w:color w:val="auto"/>
          <w:kern w:val="3"/>
          <w:lang w:eastAsia="es-CO" w:bidi="hi-IN"/>
        </w:rPr>
      </w:pPr>
      <w:r w:rsidRPr="009B7C7A">
        <w:rPr>
          <w:rFonts w:ascii="Times New Roman" w:eastAsia="SimSun" w:hAnsi="Times New Roman" w:cs="Times New Roman"/>
          <w:b/>
          <w:bCs/>
          <w:color w:val="auto"/>
          <w:kern w:val="3"/>
          <w:lang w:eastAsia="es-CO" w:bidi="hi-IN"/>
        </w:rPr>
        <w:t>As atividades desenvolvidas nos estágios</w:t>
      </w:r>
      <w:r w:rsidR="00620E3D" w:rsidRPr="009B7C7A">
        <w:rPr>
          <w:rFonts w:ascii="Times New Roman" w:eastAsia="SimSun" w:hAnsi="Times New Roman" w:cs="Times New Roman"/>
          <w:b/>
          <w:bCs/>
          <w:color w:val="auto"/>
          <w:kern w:val="3"/>
          <w:lang w:eastAsia="es-CO" w:bidi="hi-IN"/>
        </w:rPr>
        <w:t xml:space="preserve"> </w:t>
      </w:r>
    </w:p>
    <w:p w14:paraId="38C4AD31" w14:textId="3DE6B2AB" w:rsidR="00316412" w:rsidRPr="009B7C7A" w:rsidRDefault="00073BD0" w:rsidP="009B7C7A">
      <w:pPr>
        <w:widowControl w:val="0"/>
        <w:shd w:val="clear" w:color="auto" w:fill="FFFFFF" w:themeFill="background1"/>
        <w:suppressAutoHyphens/>
        <w:autoSpaceDN w:val="0"/>
        <w:spacing w:after="0" w:line="360" w:lineRule="auto"/>
        <w:ind w:firstLine="720"/>
        <w:textAlignment w:val="baseline"/>
        <w:rPr>
          <w:rFonts w:ascii="Times New Roman" w:eastAsia="SimSun" w:hAnsi="Times New Roman" w:cs="Times New Roman"/>
          <w:color w:val="auto"/>
          <w:kern w:val="3"/>
          <w:lang w:eastAsia="es-CO" w:bidi="hi-IN"/>
        </w:rPr>
      </w:pPr>
      <w:r w:rsidRPr="009B7C7A">
        <w:rPr>
          <w:rFonts w:ascii="Times New Roman" w:eastAsia="SimSun" w:hAnsi="Times New Roman" w:cs="Times New Roman"/>
          <w:color w:val="auto"/>
          <w:kern w:val="3"/>
          <w:lang w:eastAsia="es-CO" w:bidi="hi-IN"/>
        </w:rPr>
        <w:t xml:space="preserve">Em relação às atividades realizadas pelos futuros professores, podemos citar: no campo contextual (identificação do contexto) e ensino (planejamento, intervenção e avaliação da intervenção), desconsiderando as demais áreas igualmente importantes na formação integral de professores. Nas entrevistas e nos grupos focais, não são identificados espaços de discussão interna </w:t>
      </w:r>
      <w:r w:rsidR="003F3D5A" w:rsidRPr="009B7C7A">
        <w:rPr>
          <w:rFonts w:ascii="Times New Roman" w:eastAsia="SimSun" w:hAnsi="Times New Roman" w:cs="Times New Roman"/>
          <w:color w:val="auto"/>
          <w:kern w:val="3"/>
          <w:lang w:eastAsia="es-CO" w:bidi="hi-IN"/>
        </w:rPr>
        <w:lastRenderedPageBreak/>
        <w:t xml:space="preserve">nos colégios </w:t>
      </w:r>
      <w:r w:rsidRPr="009B7C7A">
        <w:rPr>
          <w:rFonts w:ascii="Times New Roman" w:eastAsia="SimSun" w:hAnsi="Times New Roman" w:cs="Times New Roman"/>
          <w:color w:val="auto"/>
          <w:kern w:val="3"/>
          <w:lang w:eastAsia="es-CO" w:bidi="hi-IN"/>
        </w:rPr>
        <w:t>e a participação de futuros professores em outros cenários</w:t>
      </w:r>
      <w:r w:rsidR="003F3D5A" w:rsidRPr="009B7C7A">
        <w:rPr>
          <w:rFonts w:ascii="Times New Roman" w:eastAsia="SimSun" w:hAnsi="Times New Roman" w:cs="Times New Roman"/>
          <w:color w:val="auto"/>
          <w:kern w:val="3"/>
          <w:lang w:eastAsia="es-CO" w:bidi="hi-IN"/>
        </w:rPr>
        <w:t xml:space="preserve">, somente </w:t>
      </w:r>
      <w:r w:rsidRPr="009B7C7A">
        <w:rPr>
          <w:rFonts w:ascii="Times New Roman" w:eastAsia="SimSun" w:hAnsi="Times New Roman" w:cs="Times New Roman"/>
          <w:color w:val="auto"/>
          <w:kern w:val="3"/>
          <w:lang w:eastAsia="es-CO" w:bidi="hi-IN"/>
        </w:rPr>
        <w:t>a sala de aula.</w:t>
      </w:r>
      <w:r w:rsidRPr="009B7C7A">
        <w:rPr>
          <w:rFonts w:ascii="Times New Roman" w:eastAsia="SimSun" w:hAnsi="Times New Roman" w:cs="Times New Roman"/>
          <w:color w:val="auto"/>
          <w:kern w:val="3"/>
          <w:lang w:eastAsia="es-CO" w:bidi="hi-IN"/>
        </w:rPr>
        <w:t xml:space="preserve"> </w:t>
      </w:r>
      <w:r w:rsidR="003F3D5A" w:rsidRPr="009B7C7A">
        <w:rPr>
          <w:rFonts w:ascii="Times New Roman" w:eastAsia="SimSun" w:hAnsi="Times New Roman" w:cs="Times New Roman"/>
          <w:color w:val="auto"/>
          <w:kern w:val="3"/>
          <w:lang w:eastAsia="es-CO" w:bidi="hi-IN"/>
        </w:rPr>
        <w:t xml:space="preserve">Outro fator de tensão é o </w:t>
      </w:r>
      <w:r w:rsidR="00316412" w:rsidRPr="009B7C7A">
        <w:rPr>
          <w:rFonts w:ascii="Times New Roman" w:eastAsia="SimSun" w:hAnsi="Times New Roman" w:cs="Times New Roman"/>
          <w:color w:val="auto"/>
          <w:kern w:val="3"/>
          <w:lang w:eastAsia="es-CO" w:bidi="hi-IN"/>
        </w:rPr>
        <w:t xml:space="preserve">pouco contato com </w:t>
      </w:r>
      <w:r w:rsidR="003F3D5A" w:rsidRPr="009B7C7A">
        <w:rPr>
          <w:rFonts w:ascii="Times New Roman" w:eastAsia="SimSun" w:hAnsi="Times New Roman" w:cs="Times New Roman"/>
          <w:color w:val="auto"/>
          <w:kern w:val="3"/>
          <w:lang w:eastAsia="es-CO" w:bidi="hi-IN"/>
        </w:rPr>
        <w:t>as famílias, o que</w:t>
      </w:r>
      <w:r w:rsidR="00316412" w:rsidRPr="009B7C7A">
        <w:rPr>
          <w:rFonts w:ascii="Times New Roman" w:eastAsia="SimSun" w:hAnsi="Times New Roman" w:cs="Times New Roman"/>
          <w:color w:val="auto"/>
          <w:kern w:val="3"/>
          <w:lang w:eastAsia="es-CO" w:bidi="hi-IN"/>
        </w:rPr>
        <w:t xml:space="preserve"> gera ansiedade entre os futuros professores e é um ponto de tensão constante, demonstrando um foco no desempenho do futuro professor principalmente na sala de aula. </w:t>
      </w:r>
    </w:p>
    <w:p w14:paraId="24AECC2C" w14:textId="20E35A40" w:rsidR="00620E3D" w:rsidRPr="009B7C7A" w:rsidRDefault="00073BD0" w:rsidP="008968C6">
      <w:pPr>
        <w:pStyle w:val="Prrafodelista"/>
        <w:widowControl w:val="0"/>
        <w:numPr>
          <w:ilvl w:val="0"/>
          <w:numId w:val="10"/>
        </w:numPr>
        <w:shd w:val="clear" w:color="auto" w:fill="FFFFFF" w:themeFill="background1"/>
        <w:tabs>
          <w:tab w:val="left" w:pos="284"/>
        </w:tabs>
        <w:suppressAutoHyphens/>
        <w:autoSpaceDN w:val="0"/>
        <w:spacing w:after="0" w:line="360" w:lineRule="auto"/>
        <w:ind w:left="0" w:firstLine="0"/>
        <w:textAlignment w:val="baseline"/>
        <w:rPr>
          <w:rFonts w:ascii="Times New Roman" w:eastAsia="SimSun" w:hAnsi="Times New Roman" w:cs="Times New Roman"/>
          <w:b/>
          <w:bCs/>
          <w:color w:val="auto"/>
          <w:kern w:val="3"/>
          <w:lang w:eastAsia="es-CO" w:bidi="hi-IN"/>
        </w:rPr>
      </w:pPr>
      <w:r w:rsidRPr="009B7C7A">
        <w:rPr>
          <w:rFonts w:ascii="Times New Roman" w:eastAsia="SimSun" w:hAnsi="Times New Roman" w:cs="Times New Roman"/>
          <w:b/>
          <w:bCs/>
          <w:color w:val="auto"/>
          <w:kern w:val="3"/>
          <w:lang w:eastAsia="es-CO" w:bidi="hi-IN"/>
        </w:rPr>
        <w:t>Re</w:t>
      </w:r>
      <w:r w:rsidR="00A202EB" w:rsidRPr="009B7C7A">
        <w:rPr>
          <w:rFonts w:ascii="Times New Roman" w:eastAsia="SimSun" w:hAnsi="Times New Roman" w:cs="Times New Roman"/>
          <w:b/>
          <w:bCs/>
          <w:color w:val="auto"/>
          <w:kern w:val="3"/>
          <w:lang w:eastAsia="es-CO" w:bidi="hi-IN"/>
        </w:rPr>
        <w:t xml:space="preserve">lações interinstitucionais </w:t>
      </w:r>
    </w:p>
    <w:p w14:paraId="4C2E5960" w14:textId="77777777" w:rsidR="00831E45" w:rsidRPr="009B7C7A" w:rsidRDefault="00A202EB" w:rsidP="009B7C7A">
      <w:pPr>
        <w:widowControl w:val="0"/>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es-CO" w:bidi="hi-IN"/>
        </w:rPr>
      </w:pPr>
      <w:r w:rsidRPr="009B7C7A">
        <w:rPr>
          <w:rFonts w:ascii="Times New Roman" w:eastAsia="SimSun" w:hAnsi="Times New Roman" w:cs="Times New Roman"/>
          <w:color w:val="auto"/>
          <w:kern w:val="3"/>
          <w:lang w:eastAsia="es-CO" w:bidi="hi-IN"/>
        </w:rPr>
        <w:t xml:space="preserve">Além disso, na voz de seus professores e coordenadores, alguns </w:t>
      </w:r>
      <w:r w:rsidR="003F3D5A" w:rsidRPr="009B7C7A">
        <w:rPr>
          <w:rFonts w:ascii="Times New Roman" w:eastAsia="SimSun" w:hAnsi="Times New Roman" w:cs="Times New Roman"/>
          <w:color w:val="auto"/>
          <w:kern w:val="3"/>
          <w:lang w:eastAsia="es-CO" w:bidi="hi-IN"/>
        </w:rPr>
        <w:t xml:space="preserve">lugares onde </w:t>
      </w:r>
      <w:r w:rsidR="00DE40C0" w:rsidRPr="009B7C7A">
        <w:rPr>
          <w:rFonts w:ascii="Times New Roman" w:eastAsia="SimSun" w:hAnsi="Times New Roman" w:cs="Times New Roman"/>
          <w:color w:val="auto"/>
          <w:kern w:val="3"/>
          <w:lang w:eastAsia="es-CO" w:bidi="hi-IN"/>
        </w:rPr>
        <w:t>são realizados</w:t>
      </w:r>
      <w:r w:rsidR="003F3D5A" w:rsidRPr="009B7C7A">
        <w:rPr>
          <w:rFonts w:ascii="Times New Roman" w:eastAsia="SimSun" w:hAnsi="Times New Roman" w:cs="Times New Roman"/>
          <w:color w:val="auto"/>
          <w:kern w:val="3"/>
          <w:lang w:eastAsia="es-CO" w:bidi="hi-IN"/>
        </w:rPr>
        <w:t xml:space="preserve"> os estágios consideram </w:t>
      </w:r>
      <w:r w:rsidRPr="009B7C7A">
        <w:rPr>
          <w:rFonts w:ascii="Times New Roman" w:eastAsia="SimSun" w:hAnsi="Times New Roman" w:cs="Times New Roman"/>
          <w:color w:val="auto"/>
          <w:kern w:val="3"/>
          <w:lang w:eastAsia="es-CO" w:bidi="hi-IN"/>
        </w:rPr>
        <w:t xml:space="preserve">que </w:t>
      </w:r>
      <w:r w:rsidR="003F3D5A" w:rsidRPr="009B7C7A">
        <w:rPr>
          <w:rFonts w:ascii="Times New Roman" w:eastAsia="SimSun" w:hAnsi="Times New Roman" w:cs="Times New Roman"/>
          <w:color w:val="auto"/>
          <w:kern w:val="3"/>
          <w:lang w:eastAsia="es-CO" w:bidi="hi-IN"/>
        </w:rPr>
        <w:t xml:space="preserve">os </w:t>
      </w:r>
      <w:r w:rsidRPr="009B7C7A">
        <w:rPr>
          <w:rFonts w:ascii="Times New Roman" w:eastAsia="SimSun" w:hAnsi="Times New Roman" w:cs="Times New Roman"/>
          <w:color w:val="auto"/>
          <w:kern w:val="3"/>
          <w:lang w:eastAsia="es-CO" w:bidi="hi-IN"/>
        </w:rPr>
        <w:t xml:space="preserve">futuros professores visitam esporadicamente (uma ou duas vezes por semana, durante algumas horas), realizam atividades com </w:t>
      </w:r>
      <w:r w:rsidR="00831E45" w:rsidRPr="009B7C7A">
        <w:rPr>
          <w:rFonts w:ascii="Times New Roman" w:eastAsia="SimSun" w:hAnsi="Times New Roman" w:cs="Times New Roman"/>
          <w:color w:val="auto"/>
          <w:kern w:val="3"/>
          <w:lang w:eastAsia="es-CO" w:bidi="hi-IN"/>
        </w:rPr>
        <w:t>os</w:t>
      </w:r>
      <w:r w:rsidRPr="009B7C7A">
        <w:rPr>
          <w:rFonts w:ascii="Times New Roman" w:eastAsia="SimSun" w:hAnsi="Times New Roman" w:cs="Times New Roman"/>
          <w:color w:val="auto"/>
          <w:kern w:val="3"/>
          <w:lang w:eastAsia="es-CO" w:bidi="hi-IN"/>
        </w:rPr>
        <w:t xml:space="preserve"> alunos, </w:t>
      </w:r>
      <w:r w:rsidR="003F3D5A" w:rsidRPr="009B7C7A">
        <w:rPr>
          <w:rFonts w:ascii="Times New Roman" w:eastAsia="SimSun" w:hAnsi="Times New Roman" w:cs="Times New Roman"/>
          <w:color w:val="auto"/>
          <w:kern w:val="3"/>
          <w:lang w:eastAsia="es-CO" w:bidi="hi-IN"/>
        </w:rPr>
        <w:t>o que as</w:t>
      </w:r>
      <w:r w:rsidRPr="009B7C7A">
        <w:rPr>
          <w:rFonts w:ascii="Times New Roman" w:eastAsia="SimSun" w:hAnsi="Times New Roman" w:cs="Times New Roman"/>
          <w:color w:val="auto"/>
          <w:kern w:val="3"/>
          <w:lang w:eastAsia="es-CO" w:bidi="hi-IN"/>
        </w:rPr>
        <w:t xml:space="preserve"> vezes sem conexão com o que é oferecido</w:t>
      </w:r>
      <w:r w:rsidR="00831E45" w:rsidRPr="009B7C7A">
        <w:rPr>
          <w:rFonts w:ascii="Times New Roman" w:eastAsia="SimSun" w:hAnsi="Times New Roman" w:cs="Times New Roman"/>
          <w:color w:val="auto"/>
          <w:kern w:val="3"/>
          <w:lang w:eastAsia="es-CO" w:bidi="hi-IN"/>
        </w:rPr>
        <w:t xml:space="preserve">, e muitas vezes </w:t>
      </w:r>
      <w:r w:rsidRPr="009B7C7A">
        <w:rPr>
          <w:rFonts w:ascii="Times New Roman" w:eastAsia="SimSun" w:hAnsi="Times New Roman" w:cs="Times New Roman"/>
          <w:color w:val="auto"/>
          <w:kern w:val="3"/>
          <w:lang w:eastAsia="es-CO" w:bidi="hi-IN"/>
        </w:rPr>
        <w:t>sem gerar um vínculo maior e mais profundo entre as disciplinas</w:t>
      </w:r>
      <w:r w:rsidR="00831E45" w:rsidRPr="009B7C7A">
        <w:rPr>
          <w:rFonts w:ascii="Times New Roman" w:eastAsia="SimSun" w:hAnsi="Times New Roman" w:cs="Times New Roman"/>
          <w:color w:val="auto"/>
          <w:kern w:val="3"/>
          <w:lang w:eastAsia="es-CO" w:bidi="hi-IN"/>
        </w:rPr>
        <w:t xml:space="preserve"> </w:t>
      </w:r>
      <w:r w:rsidRPr="009B7C7A">
        <w:rPr>
          <w:rFonts w:ascii="Times New Roman" w:eastAsia="SimSun" w:hAnsi="Times New Roman" w:cs="Times New Roman"/>
          <w:color w:val="auto"/>
          <w:kern w:val="3"/>
          <w:lang w:eastAsia="es-CO" w:bidi="hi-IN"/>
        </w:rPr>
        <w:t>e sem que haja</w:t>
      </w:r>
      <w:r w:rsidR="00831E45" w:rsidRPr="009B7C7A">
        <w:rPr>
          <w:rFonts w:ascii="Times New Roman" w:eastAsia="SimSun" w:hAnsi="Times New Roman" w:cs="Times New Roman"/>
          <w:color w:val="auto"/>
          <w:kern w:val="3"/>
          <w:lang w:eastAsia="es-CO" w:bidi="hi-IN"/>
        </w:rPr>
        <w:t xml:space="preserve"> </w:t>
      </w:r>
      <w:r w:rsidRPr="009B7C7A">
        <w:rPr>
          <w:rFonts w:ascii="Times New Roman" w:eastAsia="SimSun" w:hAnsi="Times New Roman" w:cs="Times New Roman"/>
          <w:color w:val="auto"/>
          <w:kern w:val="3"/>
          <w:lang w:eastAsia="es-CO" w:bidi="hi-IN"/>
        </w:rPr>
        <w:t xml:space="preserve">impacto no trabalho do professor titular. </w:t>
      </w:r>
    </w:p>
    <w:p w14:paraId="28282D50" w14:textId="15CAB663" w:rsidR="00A202EB" w:rsidRPr="009B7C7A" w:rsidRDefault="00831E45" w:rsidP="009B7C7A">
      <w:pPr>
        <w:widowControl w:val="0"/>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es-CO" w:bidi="hi-IN"/>
        </w:rPr>
      </w:pPr>
      <w:r w:rsidRPr="009B7C7A">
        <w:rPr>
          <w:rFonts w:ascii="Times New Roman" w:eastAsia="SimSun" w:hAnsi="Times New Roman" w:cs="Times New Roman"/>
          <w:color w:val="auto"/>
          <w:kern w:val="3"/>
          <w:lang w:eastAsia="es-CO" w:bidi="hi-IN"/>
        </w:rPr>
        <w:t>Também, e</w:t>
      </w:r>
      <w:r w:rsidR="00A202EB" w:rsidRPr="009B7C7A">
        <w:rPr>
          <w:rFonts w:ascii="Times New Roman" w:eastAsia="SimSun" w:hAnsi="Times New Roman" w:cs="Times New Roman"/>
          <w:color w:val="auto"/>
          <w:kern w:val="3"/>
          <w:lang w:eastAsia="es-CO" w:bidi="hi-IN"/>
        </w:rPr>
        <w:t xml:space="preserve">mbora os professores </w:t>
      </w:r>
      <w:r w:rsidR="00732F27" w:rsidRPr="009B7C7A">
        <w:rPr>
          <w:rFonts w:ascii="Times New Roman" w:eastAsia="SimSun" w:hAnsi="Times New Roman" w:cs="Times New Roman"/>
          <w:color w:val="auto"/>
          <w:kern w:val="3"/>
          <w:lang w:eastAsia="es-CO" w:bidi="hi-IN"/>
        </w:rPr>
        <w:t>titualres</w:t>
      </w:r>
      <w:r w:rsidR="00A202EB" w:rsidRPr="009B7C7A">
        <w:rPr>
          <w:rFonts w:ascii="Times New Roman" w:eastAsia="SimSun" w:hAnsi="Times New Roman" w:cs="Times New Roman"/>
          <w:color w:val="auto"/>
          <w:kern w:val="3"/>
          <w:lang w:eastAsia="es-CO" w:bidi="hi-IN"/>
        </w:rPr>
        <w:t xml:space="preserve"> se identifiquem como formadores de professores, existe um sentimento de utilitarismo</w:t>
      </w:r>
      <w:r w:rsidR="00732F27" w:rsidRPr="009B7C7A">
        <w:rPr>
          <w:rFonts w:ascii="Times New Roman" w:eastAsia="SimSun" w:hAnsi="Times New Roman" w:cs="Times New Roman"/>
          <w:color w:val="auto"/>
          <w:kern w:val="3"/>
          <w:lang w:eastAsia="es-CO" w:bidi="hi-IN"/>
        </w:rPr>
        <w:t>, de dar o conhecimento ao estagiário, sem nada em troca</w:t>
      </w:r>
      <w:r w:rsidR="00A202EB" w:rsidRPr="009B7C7A">
        <w:rPr>
          <w:rFonts w:ascii="Times New Roman" w:eastAsia="SimSun" w:hAnsi="Times New Roman" w:cs="Times New Roman"/>
          <w:color w:val="auto"/>
          <w:kern w:val="3"/>
          <w:lang w:eastAsia="es-CO" w:bidi="hi-IN"/>
        </w:rPr>
        <w:t>. Portanto, não é observada uma relação simbiótica de desenvolvimento de espaços de aprendizagem entre as instituições de ensino visitadas.</w:t>
      </w:r>
    </w:p>
    <w:p w14:paraId="4F7E2778" w14:textId="6C431536" w:rsidR="00A202EB" w:rsidRPr="009B7C7A" w:rsidRDefault="00A202EB" w:rsidP="009B7C7A">
      <w:pPr>
        <w:widowControl w:val="0"/>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es-CO" w:bidi="hi-IN"/>
        </w:rPr>
      </w:pPr>
      <w:r w:rsidRPr="009B7C7A">
        <w:rPr>
          <w:rFonts w:ascii="Times New Roman" w:eastAsia="SimSun" w:hAnsi="Times New Roman" w:cs="Times New Roman"/>
          <w:color w:val="auto"/>
          <w:kern w:val="3"/>
          <w:lang w:eastAsia="es-CO" w:bidi="hi-IN"/>
        </w:rPr>
        <w:t xml:space="preserve">O exposto </w:t>
      </w:r>
      <w:r w:rsidR="00E22736" w:rsidRPr="009B7C7A">
        <w:rPr>
          <w:rFonts w:ascii="Times New Roman" w:eastAsia="SimSun" w:hAnsi="Times New Roman" w:cs="Times New Roman"/>
          <w:color w:val="auto"/>
          <w:kern w:val="3"/>
          <w:lang w:eastAsia="es-CO" w:bidi="hi-IN"/>
        </w:rPr>
        <w:t>anteriormente é</w:t>
      </w:r>
      <w:r w:rsidRPr="009B7C7A">
        <w:rPr>
          <w:rFonts w:ascii="Times New Roman" w:eastAsia="SimSun" w:hAnsi="Times New Roman" w:cs="Times New Roman"/>
          <w:color w:val="auto"/>
          <w:kern w:val="3"/>
          <w:lang w:eastAsia="es-CO" w:bidi="hi-IN"/>
        </w:rPr>
        <w:t xml:space="preserve"> agravado pelo sentimento dos diretores e coordenadores dos centros devido ao pouco apoio oferecido pela universidade às instituições, mais uma vez contando com o sentimento de uso de seus alunos e espaços para a construção de conhecimento sem que este seja compartilhado com os alunos. centro de prática</w:t>
      </w:r>
    </w:p>
    <w:p w14:paraId="06FA6FF6" w14:textId="430F117D" w:rsidR="00A45741" w:rsidRPr="009B7C7A" w:rsidRDefault="00E22736" w:rsidP="008968C6">
      <w:pPr>
        <w:pStyle w:val="Prrafodelista"/>
        <w:widowControl w:val="0"/>
        <w:numPr>
          <w:ilvl w:val="0"/>
          <w:numId w:val="10"/>
        </w:numPr>
        <w:shd w:val="clear" w:color="auto" w:fill="FFFFFF" w:themeFill="background1"/>
        <w:tabs>
          <w:tab w:val="left" w:pos="284"/>
        </w:tabs>
        <w:suppressAutoHyphens/>
        <w:autoSpaceDN w:val="0"/>
        <w:spacing w:after="0" w:line="360" w:lineRule="auto"/>
        <w:ind w:left="0" w:firstLine="0"/>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b/>
          <w:bCs/>
          <w:color w:val="auto"/>
          <w:kern w:val="3"/>
          <w:lang w:eastAsia="zh-CN" w:bidi="hi-IN"/>
        </w:rPr>
        <w:t>O</w:t>
      </w:r>
      <w:r w:rsidR="00A45741" w:rsidRPr="009B7C7A">
        <w:rPr>
          <w:rFonts w:ascii="Times New Roman" w:eastAsia="SimSun" w:hAnsi="Times New Roman" w:cs="Times New Roman"/>
          <w:b/>
          <w:bCs/>
          <w:color w:val="auto"/>
          <w:kern w:val="3"/>
          <w:lang w:eastAsia="zh-CN" w:bidi="hi-IN"/>
        </w:rPr>
        <w:t xml:space="preserve">s distintos sujeitos </w:t>
      </w:r>
      <w:r w:rsidR="006D0CD5" w:rsidRPr="009B7C7A">
        <w:rPr>
          <w:rFonts w:ascii="Times New Roman" w:eastAsia="SimSun" w:hAnsi="Times New Roman" w:cs="Times New Roman"/>
          <w:b/>
          <w:bCs/>
          <w:color w:val="auto"/>
          <w:kern w:val="3"/>
          <w:lang w:eastAsia="zh-CN" w:bidi="hi-IN"/>
        </w:rPr>
        <w:t xml:space="preserve"> </w:t>
      </w:r>
    </w:p>
    <w:p w14:paraId="2891754D" w14:textId="1DCED04C" w:rsidR="00A45741" w:rsidRPr="009B7C7A" w:rsidRDefault="00A45741"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Outra grande dificuldade relatada p</w:t>
      </w:r>
      <w:r w:rsidR="00E22736" w:rsidRPr="009B7C7A">
        <w:rPr>
          <w:rFonts w:ascii="Times New Roman" w:hAnsi="Times New Roman" w:cs="Times New Roman"/>
          <w:sz w:val="24"/>
          <w:szCs w:val="24"/>
          <w:lang w:val="pt-BR"/>
        </w:rPr>
        <w:t>elos estagiários</w:t>
      </w:r>
      <w:r w:rsidRPr="009B7C7A">
        <w:rPr>
          <w:rFonts w:ascii="Times New Roman" w:hAnsi="Times New Roman" w:cs="Times New Roman"/>
          <w:sz w:val="24"/>
          <w:szCs w:val="24"/>
          <w:lang w:val="pt-BR"/>
        </w:rPr>
        <w:t>, futuros professores e professores regulares em entrevistas e grupos focais</w:t>
      </w:r>
      <w:r w:rsidR="00E22736" w:rsidRPr="009B7C7A">
        <w:rPr>
          <w:rFonts w:ascii="Times New Roman" w:hAnsi="Times New Roman" w:cs="Times New Roman"/>
          <w:sz w:val="24"/>
          <w:szCs w:val="24"/>
          <w:lang w:val="pt-BR"/>
        </w:rPr>
        <w:t>,</w:t>
      </w:r>
      <w:r w:rsidRPr="009B7C7A">
        <w:rPr>
          <w:rFonts w:ascii="Times New Roman" w:hAnsi="Times New Roman" w:cs="Times New Roman"/>
          <w:sz w:val="24"/>
          <w:szCs w:val="24"/>
          <w:lang w:val="pt-BR"/>
        </w:rPr>
        <w:t xml:space="preserve"> é a tensão entre o futuro professor que está observando e o professor titular que está sendo observado. Como relato do aluno, é observada a posição de alguns professores intransigentes e herméticos em seu trabalho diário, bem como de futuros professores que apontam de uma maneira que não é sensível à maneira "equívoca" de ensinar a prática, independentemente de sua história. e processos de aprendizagem.</w:t>
      </w:r>
    </w:p>
    <w:p w14:paraId="6F4DD7D9" w14:textId="77777777" w:rsidR="00A45741" w:rsidRPr="009B7C7A" w:rsidRDefault="00A45741"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 xml:space="preserve">O "olhar indagador" de muitos dos futuros professores e o ressentimento de muitos dos professores titulares culminam no fechamento de portas para os profissionais. Os professores regulares se recusam a ter alunos praticantes porque temem críticas, como observado por um dos coordenadores de práticas de uma escola particular (grupo focal do centro três). É possível que, </w:t>
      </w:r>
      <w:r w:rsidRPr="009B7C7A">
        <w:rPr>
          <w:rFonts w:ascii="Times New Roman" w:hAnsi="Times New Roman" w:cs="Times New Roman"/>
          <w:sz w:val="24"/>
          <w:szCs w:val="24"/>
          <w:lang w:val="pt-BR"/>
        </w:rPr>
        <w:lastRenderedPageBreak/>
        <w:t>devido ao tom de julgamento em relação às ações desses dois sujeitos, os professores titulares se sintam</w:t>
      </w:r>
    </w:p>
    <w:p w14:paraId="185E879C" w14:textId="77777777" w:rsidR="00A45741" w:rsidRPr="009B7C7A" w:rsidRDefault="00A45741"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Além disso, a falta de espaços para discussão e debate entre os sujeitos das práticas pedagógicas é outra tensão encontrada. Isso é observado na maioria das instituições de ensino (centro um, dois, três e seis), mais uma vez é aberto pouco espaço para discutir, trocar e gerar vínculos entre professores e futuros professores. A necessidade de as instituições de ensino terem de pagar por hora trabalhada pelo diretor e coordenador de práticas, tem um impacto financeiro para a instituição. Isso pode promover a baixa motivação dos professores e o pouco intercâmbio entre instituições</w:t>
      </w:r>
    </w:p>
    <w:p w14:paraId="410CA0CB" w14:textId="77777777" w:rsidR="00A45741" w:rsidRPr="009B7C7A" w:rsidRDefault="00A45741"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Da mesma forma, gerenciar espaços de reunião, transformá-los em momentos de pesquisa e treinamento é desafiador, uma vez que é necessário um planejamento e disposição completos, envolve trabalho não apenas na sala de aula, mas também fora dela. Os coordenadores de práticas da universidade relatam a indisponibilidade dos professores regulares em ter seu tempo de dedicação aos profissionais e aos próprios coordenadores, impossibilitando uma comunicação fluida. Isso implica que cada ator, em seus diferentes papéis, possa ter objetivos diferentes na construção do conhecimento de futuros professores.</w:t>
      </w:r>
    </w:p>
    <w:p w14:paraId="07C67FC6" w14:textId="0015F7D6" w:rsidR="00A45741" w:rsidRPr="009B7C7A" w:rsidRDefault="004B10E3" w:rsidP="008968C6">
      <w:pPr>
        <w:pStyle w:val="Prrafodelista"/>
        <w:numPr>
          <w:ilvl w:val="0"/>
          <w:numId w:val="10"/>
        </w:numPr>
        <w:shd w:val="clear" w:color="auto" w:fill="FFFFFF" w:themeFill="background1"/>
        <w:tabs>
          <w:tab w:val="left" w:pos="284"/>
        </w:tabs>
        <w:suppressAutoHyphens/>
        <w:autoSpaceDN w:val="0"/>
        <w:spacing w:after="0" w:line="360" w:lineRule="auto"/>
        <w:ind w:left="0" w:firstLine="0"/>
        <w:textAlignment w:val="baseline"/>
        <w:rPr>
          <w:rFonts w:ascii="Times New Roman" w:eastAsia="SimSun" w:hAnsi="Times New Roman" w:cs="Times New Roman"/>
          <w:b/>
          <w:color w:val="auto"/>
          <w:kern w:val="3"/>
          <w:lang w:eastAsia="zh-CN" w:bidi="hi-IN"/>
        </w:rPr>
      </w:pPr>
      <w:r w:rsidRPr="009B7C7A">
        <w:rPr>
          <w:rFonts w:ascii="Times New Roman" w:eastAsia="SimSun" w:hAnsi="Times New Roman" w:cs="Times New Roman"/>
          <w:b/>
          <w:color w:val="auto"/>
          <w:kern w:val="3"/>
          <w:lang w:eastAsia="zh-CN" w:bidi="hi-IN"/>
        </w:rPr>
        <w:t>O</w:t>
      </w:r>
      <w:r w:rsidR="00A45741" w:rsidRPr="009B7C7A">
        <w:rPr>
          <w:rFonts w:ascii="Times New Roman" w:eastAsia="SimSun" w:hAnsi="Times New Roman" w:cs="Times New Roman"/>
          <w:b/>
          <w:color w:val="auto"/>
          <w:kern w:val="3"/>
          <w:lang w:eastAsia="zh-CN" w:bidi="hi-IN"/>
        </w:rPr>
        <w:t xml:space="preserve">s tempos </w:t>
      </w:r>
      <w:r w:rsidRPr="009B7C7A">
        <w:rPr>
          <w:rFonts w:ascii="Times New Roman" w:eastAsia="SimSun" w:hAnsi="Times New Roman" w:cs="Times New Roman"/>
          <w:b/>
          <w:color w:val="auto"/>
          <w:kern w:val="3"/>
          <w:lang w:eastAsia="zh-CN" w:bidi="hi-IN"/>
        </w:rPr>
        <w:t xml:space="preserve">institucionais </w:t>
      </w:r>
      <w:r w:rsidR="00A45741" w:rsidRPr="009B7C7A">
        <w:rPr>
          <w:rFonts w:ascii="Times New Roman" w:eastAsia="SimSun" w:hAnsi="Times New Roman" w:cs="Times New Roman"/>
          <w:b/>
          <w:color w:val="auto"/>
          <w:kern w:val="3"/>
          <w:lang w:eastAsia="zh-CN" w:bidi="hi-IN"/>
        </w:rPr>
        <w:t xml:space="preserve"> </w:t>
      </w:r>
    </w:p>
    <w:p w14:paraId="6D702778" w14:textId="6E90FDB1" w:rsidR="00A45741" w:rsidRPr="009B7C7A" w:rsidRDefault="00A45741" w:rsidP="009B7C7A">
      <w:pPr>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bCs/>
          <w:color w:val="auto"/>
          <w:kern w:val="3"/>
          <w:lang w:eastAsia="zh-CN" w:bidi="hi-IN"/>
        </w:rPr>
      </w:pPr>
      <w:r w:rsidRPr="009B7C7A">
        <w:rPr>
          <w:rFonts w:ascii="Times New Roman" w:eastAsia="SimSun" w:hAnsi="Times New Roman" w:cs="Times New Roman"/>
          <w:bCs/>
          <w:color w:val="auto"/>
          <w:kern w:val="3"/>
          <w:lang w:eastAsia="zh-CN" w:bidi="hi-IN"/>
        </w:rPr>
        <w:t>Embora não inicialmente considerada como uma categoria de análise, a tensão entre os tempos institucionais surgiu como um grande problema dos diferentes sujeitos envolvidos nas práticas. Do ponto de vista de futuros professores, coordenadores de estágio e professores em período integral, os profissionais logo estão imersos na instituição educacional.</w:t>
      </w:r>
    </w:p>
    <w:p w14:paraId="0174DF29" w14:textId="1C6B608E" w:rsidR="00A45741" w:rsidRPr="009B7C7A" w:rsidRDefault="004B10E3" w:rsidP="009B7C7A">
      <w:pPr>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bCs/>
          <w:color w:val="auto"/>
          <w:kern w:val="3"/>
          <w:lang w:eastAsia="zh-CN" w:bidi="hi-IN"/>
        </w:rPr>
      </w:pPr>
      <w:r w:rsidRPr="009B7C7A">
        <w:rPr>
          <w:rFonts w:ascii="Times New Roman" w:eastAsia="SimSun" w:hAnsi="Times New Roman" w:cs="Times New Roman"/>
          <w:bCs/>
          <w:color w:val="auto"/>
          <w:kern w:val="3"/>
          <w:lang w:eastAsia="zh-CN" w:bidi="hi-IN"/>
        </w:rPr>
        <w:t xml:space="preserve">Os estágios </w:t>
      </w:r>
      <w:r w:rsidR="00A45741" w:rsidRPr="009B7C7A">
        <w:rPr>
          <w:rFonts w:ascii="Times New Roman" w:eastAsia="SimSun" w:hAnsi="Times New Roman" w:cs="Times New Roman"/>
          <w:bCs/>
          <w:color w:val="auto"/>
          <w:kern w:val="3"/>
          <w:lang w:eastAsia="zh-CN" w:bidi="hi-IN"/>
        </w:rPr>
        <w:t xml:space="preserve">são </w:t>
      </w:r>
      <w:r w:rsidRPr="009B7C7A">
        <w:rPr>
          <w:rFonts w:ascii="Times New Roman" w:eastAsia="SimSun" w:hAnsi="Times New Roman" w:cs="Times New Roman"/>
          <w:bCs/>
          <w:color w:val="auto"/>
          <w:kern w:val="3"/>
          <w:lang w:eastAsia="zh-CN" w:bidi="hi-IN"/>
        </w:rPr>
        <w:t>projetados</w:t>
      </w:r>
      <w:r w:rsidR="00A45741" w:rsidRPr="009B7C7A">
        <w:rPr>
          <w:rFonts w:ascii="Times New Roman" w:eastAsia="SimSun" w:hAnsi="Times New Roman" w:cs="Times New Roman"/>
          <w:bCs/>
          <w:color w:val="auto"/>
          <w:kern w:val="3"/>
          <w:lang w:eastAsia="zh-CN" w:bidi="hi-IN"/>
        </w:rPr>
        <w:t xml:space="preserve"> </w:t>
      </w:r>
      <w:r w:rsidRPr="009B7C7A">
        <w:rPr>
          <w:rFonts w:ascii="Times New Roman" w:eastAsia="SimSun" w:hAnsi="Times New Roman" w:cs="Times New Roman"/>
          <w:bCs/>
          <w:color w:val="auto"/>
          <w:kern w:val="3"/>
          <w:lang w:eastAsia="zh-CN" w:bidi="hi-IN"/>
        </w:rPr>
        <w:t>no currículo</w:t>
      </w:r>
      <w:r w:rsidR="00A45741" w:rsidRPr="009B7C7A">
        <w:rPr>
          <w:rFonts w:ascii="Times New Roman" w:eastAsia="SimSun" w:hAnsi="Times New Roman" w:cs="Times New Roman"/>
          <w:bCs/>
          <w:color w:val="auto"/>
          <w:kern w:val="3"/>
          <w:lang w:eastAsia="zh-CN" w:bidi="hi-IN"/>
        </w:rPr>
        <w:t xml:space="preserve"> para serem desenvolvid</w:t>
      </w:r>
      <w:r w:rsidRPr="009B7C7A">
        <w:rPr>
          <w:rFonts w:ascii="Times New Roman" w:eastAsia="SimSun" w:hAnsi="Times New Roman" w:cs="Times New Roman"/>
          <w:bCs/>
          <w:color w:val="auto"/>
          <w:kern w:val="3"/>
          <w:lang w:eastAsia="zh-CN" w:bidi="hi-IN"/>
        </w:rPr>
        <w:t>o</w:t>
      </w:r>
      <w:r w:rsidR="00A45741" w:rsidRPr="009B7C7A">
        <w:rPr>
          <w:rFonts w:ascii="Times New Roman" w:eastAsia="SimSun" w:hAnsi="Times New Roman" w:cs="Times New Roman"/>
          <w:bCs/>
          <w:color w:val="auto"/>
          <w:kern w:val="3"/>
          <w:lang w:eastAsia="zh-CN" w:bidi="hi-IN"/>
        </w:rPr>
        <w:t xml:space="preserve">s nos espaços matinais, embora grande parte das instituições de ensino atenda as crianças durante </w:t>
      </w:r>
      <w:r w:rsidRPr="009B7C7A">
        <w:rPr>
          <w:rFonts w:ascii="Times New Roman" w:eastAsia="SimSun" w:hAnsi="Times New Roman" w:cs="Times New Roman"/>
          <w:bCs/>
          <w:color w:val="auto"/>
          <w:kern w:val="3"/>
          <w:lang w:eastAsia="zh-CN" w:bidi="hi-IN"/>
        </w:rPr>
        <w:t xml:space="preserve">todo </w:t>
      </w:r>
      <w:r w:rsidR="00A45741" w:rsidRPr="009B7C7A">
        <w:rPr>
          <w:rFonts w:ascii="Times New Roman" w:eastAsia="SimSun" w:hAnsi="Times New Roman" w:cs="Times New Roman"/>
          <w:bCs/>
          <w:color w:val="auto"/>
          <w:kern w:val="3"/>
          <w:lang w:eastAsia="zh-CN" w:bidi="hi-IN"/>
        </w:rPr>
        <w:t xml:space="preserve">o dia. Dessa forma, os futuros professores acabam observando e intervindo nos mesmos horários da semana, </w:t>
      </w:r>
      <w:r w:rsidRPr="009B7C7A">
        <w:rPr>
          <w:rFonts w:ascii="Times New Roman" w:eastAsia="SimSun" w:hAnsi="Times New Roman" w:cs="Times New Roman"/>
          <w:bCs/>
          <w:color w:val="auto"/>
          <w:kern w:val="3"/>
          <w:lang w:eastAsia="zh-CN" w:bidi="hi-IN"/>
        </w:rPr>
        <w:t xml:space="preserve">o que pode se </w:t>
      </w:r>
      <w:r w:rsidR="00A45741" w:rsidRPr="009B7C7A">
        <w:rPr>
          <w:rFonts w:ascii="Times New Roman" w:eastAsia="SimSun" w:hAnsi="Times New Roman" w:cs="Times New Roman"/>
          <w:bCs/>
          <w:color w:val="auto"/>
          <w:kern w:val="3"/>
          <w:lang w:eastAsia="zh-CN" w:bidi="hi-IN"/>
        </w:rPr>
        <w:t>tornar um momento já conhecido e pouco desafiador.</w:t>
      </w:r>
    </w:p>
    <w:p w14:paraId="3AA9A4DC" w14:textId="571375F6" w:rsidR="001F3FE1" w:rsidRPr="009B7C7A" w:rsidRDefault="00A45741" w:rsidP="009B7C7A">
      <w:pPr>
        <w:pStyle w:val="HTMLconformatoprevio"/>
        <w:shd w:val="clear" w:color="auto" w:fill="FFFFFF" w:themeFill="background1"/>
        <w:spacing w:before="120" w:line="360" w:lineRule="auto"/>
        <w:ind w:firstLine="567"/>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 xml:space="preserve">Por outro lado, os </w:t>
      </w:r>
      <w:r w:rsidR="004B10E3" w:rsidRPr="009B7C7A">
        <w:rPr>
          <w:rFonts w:ascii="Times New Roman" w:hAnsi="Times New Roman" w:cs="Times New Roman"/>
          <w:sz w:val="24"/>
          <w:szCs w:val="24"/>
          <w:lang w:val="pt-BR"/>
        </w:rPr>
        <w:t>estagiários</w:t>
      </w:r>
      <w:r w:rsidRPr="009B7C7A">
        <w:rPr>
          <w:rFonts w:ascii="Times New Roman" w:hAnsi="Times New Roman" w:cs="Times New Roman"/>
          <w:sz w:val="24"/>
          <w:szCs w:val="24"/>
          <w:lang w:val="pt-BR"/>
        </w:rPr>
        <w:t xml:space="preserve"> geralmente não têm informações sobre o que está acontecendo nas aulas</w:t>
      </w:r>
      <w:r w:rsidR="004B10E3" w:rsidRPr="009B7C7A">
        <w:rPr>
          <w:rFonts w:ascii="Times New Roman" w:hAnsi="Times New Roman" w:cs="Times New Roman"/>
          <w:sz w:val="24"/>
          <w:szCs w:val="24"/>
          <w:lang w:val="pt-BR"/>
        </w:rPr>
        <w:t xml:space="preserve"> de maneira geral, tais como os</w:t>
      </w:r>
      <w:r w:rsidRPr="009B7C7A">
        <w:rPr>
          <w:rFonts w:ascii="Times New Roman" w:hAnsi="Times New Roman" w:cs="Times New Roman"/>
          <w:sz w:val="24"/>
          <w:szCs w:val="24"/>
          <w:lang w:val="pt-BR"/>
        </w:rPr>
        <w:t xml:space="preserve"> objetivos de aprendizagem, desenvolvimento das crianças, planejamento de aulas, entre outros, porque não participam d</w:t>
      </w:r>
      <w:r w:rsidR="004B10E3" w:rsidRPr="009B7C7A">
        <w:rPr>
          <w:rFonts w:ascii="Times New Roman" w:hAnsi="Times New Roman" w:cs="Times New Roman"/>
          <w:sz w:val="24"/>
          <w:szCs w:val="24"/>
          <w:lang w:val="pt-BR"/>
        </w:rPr>
        <w:t>e outros espaços nas escolas, como e</w:t>
      </w:r>
      <w:r w:rsidRPr="009B7C7A">
        <w:rPr>
          <w:rFonts w:ascii="Times New Roman" w:hAnsi="Times New Roman" w:cs="Times New Roman"/>
          <w:sz w:val="24"/>
          <w:szCs w:val="24"/>
          <w:lang w:val="pt-BR"/>
        </w:rPr>
        <w:t>m reuniões pedagógicas e momentos de planejamento. Ter es</w:t>
      </w:r>
      <w:r w:rsidR="004B10E3" w:rsidRPr="009B7C7A">
        <w:rPr>
          <w:rFonts w:ascii="Times New Roman" w:hAnsi="Times New Roman" w:cs="Times New Roman"/>
          <w:sz w:val="24"/>
          <w:szCs w:val="24"/>
          <w:lang w:val="pt-BR"/>
        </w:rPr>
        <w:t>sa</w:t>
      </w:r>
      <w:r w:rsidRPr="009B7C7A">
        <w:rPr>
          <w:rFonts w:ascii="Times New Roman" w:hAnsi="Times New Roman" w:cs="Times New Roman"/>
          <w:sz w:val="24"/>
          <w:szCs w:val="24"/>
          <w:lang w:val="pt-BR"/>
        </w:rPr>
        <w:t xml:space="preserve"> informação depende do professor</w:t>
      </w:r>
      <w:r w:rsidR="004B10E3" w:rsidRPr="009B7C7A">
        <w:rPr>
          <w:rFonts w:ascii="Times New Roman" w:hAnsi="Times New Roman" w:cs="Times New Roman"/>
          <w:sz w:val="24"/>
          <w:szCs w:val="24"/>
          <w:lang w:val="pt-BR"/>
        </w:rPr>
        <w:t xml:space="preserve"> titular</w:t>
      </w:r>
      <w:r w:rsidRPr="009B7C7A">
        <w:rPr>
          <w:rFonts w:ascii="Times New Roman" w:hAnsi="Times New Roman" w:cs="Times New Roman"/>
          <w:sz w:val="24"/>
          <w:szCs w:val="24"/>
          <w:lang w:val="pt-BR"/>
        </w:rPr>
        <w:t xml:space="preserve">. Dessa forma, quando chegam </w:t>
      </w:r>
      <w:r w:rsidR="004B10E3" w:rsidRPr="009B7C7A">
        <w:rPr>
          <w:rFonts w:ascii="Times New Roman" w:hAnsi="Times New Roman" w:cs="Times New Roman"/>
          <w:sz w:val="24"/>
          <w:szCs w:val="24"/>
          <w:lang w:val="pt-BR"/>
        </w:rPr>
        <w:t>nos estágios</w:t>
      </w:r>
      <w:r w:rsidRPr="009B7C7A">
        <w:rPr>
          <w:rFonts w:ascii="Times New Roman" w:hAnsi="Times New Roman" w:cs="Times New Roman"/>
          <w:sz w:val="24"/>
          <w:szCs w:val="24"/>
          <w:lang w:val="pt-BR"/>
        </w:rPr>
        <w:t xml:space="preserve">, os professores afirmam que geralmente os </w:t>
      </w:r>
      <w:r w:rsidR="004B10E3" w:rsidRPr="009B7C7A">
        <w:rPr>
          <w:rFonts w:ascii="Times New Roman" w:hAnsi="Times New Roman" w:cs="Times New Roman"/>
          <w:sz w:val="24"/>
          <w:szCs w:val="24"/>
          <w:lang w:val="pt-BR"/>
        </w:rPr>
        <w:t>estagiários</w:t>
      </w:r>
      <w:r w:rsidRPr="009B7C7A">
        <w:rPr>
          <w:rFonts w:ascii="Times New Roman" w:hAnsi="Times New Roman" w:cs="Times New Roman"/>
          <w:sz w:val="24"/>
          <w:szCs w:val="24"/>
          <w:lang w:val="pt-BR"/>
        </w:rPr>
        <w:t xml:space="preserve"> </w:t>
      </w:r>
      <w:r w:rsidR="004B10E3" w:rsidRPr="009B7C7A">
        <w:rPr>
          <w:rFonts w:ascii="Times New Roman" w:hAnsi="Times New Roman" w:cs="Times New Roman"/>
          <w:sz w:val="24"/>
          <w:szCs w:val="24"/>
          <w:lang w:val="pt-BR"/>
        </w:rPr>
        <w:t>est</w:t>
      </w:r>
      <w:r w:rsidRPr="009B7C7A">
        <w:rPr>
          <w:rFonts w:ascii="Times New Roman" w:hAnsi="Times New Roman" w:cs="Times New Roman"/>
          <w:sz w:val="24"/>
          <w:szCs w:val="24"/>
          <w:lang w:val="pt-BR"/>
        </w:rPr>
        <w:t>ão equivocados em relação ao desenvolvimento das crianças e ao curso das aulas.</w:t>
      </w:r>
    </w:p>
    <w:p w14:paraId="6B28F237" w14:textId="31B06EAA" w:rsidR="001F3FE1" w:rsidRPr="009B7C7A" w:rsidRDefault="001F3FE1" w:rsidP="009B7C7A">
      <w:pPr>
        <w:pStyle w:val="HTMLconformatoprevio"/>
        <w:shd w:val="clear" w:color="auto" w:fill="FFFFFF" w:themeFill="background1"/>
        <w:spacing w:before="120" w:line="360" w:lineRule="auto"/>
        <w:ind w:firstLine="567"/>
        <w:jc w:val="both"/>
        <w:rPr>
          <w:rFonts w:ascii="Times New Roman" w:hAnsi="Times New Roman" w:cs="Times New Roman"/>
          <w:b/>
          <w:bCs/>
          <w:sz w:val="24"/>
          <w:szCs w:val="24"/>
          <w:lang w:val="pt-BR"/>
        </w:rPr>
      </w:pPr>
      <w:r w:rsidRPr="009B7C7A">
        <w:rPr>
          <w:rFonts w:ascii="Times New Roman" w:hAnsi="Times New Roman" w:cs="Times New Roman"/>
          <w:b/>
          <w:bCs/>
          <w:sz w:val="24"/>
          <w:szCs w:val="24"/>
          <w:lang w:val="pt-BR"/>
        </w:rPr>
        <w:lastRenderedPageBreak/>
        <w:t xml:space="preserve">5. </w:t>
      </w:r>
      <w:r w:rsidRPr="009B7C7A">
        <w:rPr>
          <w:rFonts w:ascii="Times New Roman" w:eastAsia="SimSun" w:hAnsi="Times New Roman" w:cs="Times New Roman"/>
          <w:b/>
          <w:bCs/>
          <w:kern w:val="3"/>
          <w:sz w:val="24"/>
          <w:szCs w:val="24"/>
          <w:lang w:val="pt-BR" w:eastAsia="zh-CN" w:bidi="hi-IN"/>
        </w:rPr>
        <w:t>Conclusão</w:t>
      </w:r>
      <w:r w:rsidR="00A45741" w:rsidRPr="009B7C7A">
        <w:rPr>
          <w:rFonts w:ascii="Times New Roman" w:eastAsia="SimSun" w:hAnsi="Times New Roman" w:cs="Times New Roman"/>
          <w:b/>
          <w:bCs/>
          <w:kern w:val="3"/>
          <w:sz w:val="24"/>
          <w:szCs w:val="24"/>
          <w:lang w:val="pt-BR" w:eastAsia="zh-CN" w:bidi="hi-IN"/>
        </w:rPr>
        <w:t xml:space="preserve">: Como superar as </w:t>
      </w:r>
      <w:r w:rsidRPr="009B7C7A">
        <w:rPr>
          <w:rFonts w:ascii="Times New Roman" w:eastAsia="SimSun" w:hAnsi="Times New Roman" w:cs="Times New Roman"/>
          <w:b/>
          <w:bCs/>
          <w:kern w:val="3"/>
          <w:sz w:val="24"/>
          <w:szCs w:val="24"/>
          <w:lang w:val="pt-BR" w:eastAsia="zh-CN" w:bidi="hi-IN"/>
        </w:rPr>
        <w:t>tensões</w:t>
      </w:r>
      <w:r w:rsidR="00A45741" w:rsidRPr="009B7C7A">
        <w:rPr>
          <w:rFonts w:ascii="Times New Roman" w:eastAsia="SimSun" w:hAnsi="Times New Roman" w:cs="Times New Roman"/>
          <w:b/>
          <w:bCs/>
          <w:kern w:val="3"/>
          <w:sz w:val="24"/>
          <w:szCs w:val="24"/>
          <w:lang w:val="pt-BR" w:eastAsia="zh-CN" w:bidi="hi-IN"/>
        </w:rPr>
        <w:t xml:space="preserve"> nas práticas profissionais?</w:t>
      </w:r>
    </w:p>
    <w:p w14:paraId="4AA3FC6A" w14:textId="7B913808" w:rsidR="001F3FE1" w:rsidRPr="009B7C7A" w:rsidRDefault="00D9429F" w:rsidP="009B7C7A">
      <w:pPr>
        <w:pStyle w:val="HTMLconformatoprevio"/>
        <w:numPr>
          <w:ilvl w:val="0"/>
          <w:numId w:val="10"/>
        </w:numPr>
        <w:shd w:val="clear" w:color="auto" w:fill="FFFFFF" w:themeFill="background1"/>
        <w:tabs>
          <w:tab w:val="left" w:pos="284"/>
        </w:tabs>
        <w:spacing w:before="120" w:line="360" w:lineRule="auto"/>
        <w:ind w:left="0" w:firstLine="0"/>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 xml:space="preserve">Espera-se </w:t>
      </w:r>
      <w:r w:rsidR="001148F3" w:rsidRPr="009B7C7A">
        <w:rPr>
          <w:rFonts w:ascii="Times New Roman" w:hAnsi="Times New Roman" w:cs="Times New Roman"/>
          <w:sz w:val="24"/>
          <w:szCs w:val="24"/>
          <w:lang w:val="pt-BR"/>
        </w:rPr>
        <w:t xml:space="preserve">o gerar </w:t>
      </w:r>
      <w:r w:rsidR="001F3FE1" w:rsidRPr="009B7C7A">
        <w:rPr>
          <w:rFonts w:ascii="Times New Roman" w:hAnsi="Times New Roman" w:cs="Times New Roman"/>
          <w:sz w:val="24"/>
          <w:szCs w:val="24"/>
          <w:lang w:val="pt-BR"/>
        </w:rPr>
        <w:t xml:space="preserve">vínculos institucionais mais fortes e duradouros, essenciais para a realização </w:t>
      </w:r>
      <w:r w:rsidR="00B030B2" w:rsidRPr="009B7C7A">
        <w:rPr>
          <w:rFonts w:ascii="Times New Roman" w:hAnsi="Times New Roman" w:cs="Times New Roman"/>
          <w:sz w:val="24"/>
          <w:szCs w:val="24"/>
          <w:lang w:val="pt-BR"/>
        </w:rPr>
        <w:t xml:space="preserve">e eficácia </w:t>
      </w:r>
      <w:r w:rsidR="001F3FE1" w:rsidRPr="009B7C7A">
        <w:rPr>
          <w:rFonts w:ascii="Times New Roman" w:hAnsi="Times New Roman" w:cs="Times New Roman"/>
          <w:sz w:val="24"/>
          <w:szCs w:val="24"/>
          <w:lang w:val="pt-BR"/>
        </w:rPr>
        <w:t>d</w:t>
      </w:r>
      <w:r w:rsidR="00736E08" w:rsidRPr="009B7C7A">
        <w:rPr>
          <w:rFonts w:ascii="Times New Roman" w:hAnsi="Times New Roman" w:cs="Times New Roman"/>
          <w:sz w:val="24"/>
          <w:szCs w:val="24"/>
          <w:lang w:val="pt-BR"/>
        </w:rPr>
        <w:t>os estágios</w:t>
      </w:r>
      <w:r w:rsidR="00B030B2" w:rsidRPr="009B7C7A">
        <w:rPr>
          <w:rFonts w:ascii="Times New Roman" w:hAnsi="Times New Roman" w:cs="Times New Roman"/>
          <w:sz w:val="24"/>
          <w:szCs w:val="24"/>
          <w:lang w:val="pt-BR"/>
        </w:rPr>
        <w:t xml:space="preserve">, </w:t>
      </w:r>
      <w:r w:rsidR="001F3FE1" w:rsidRPr="009B7C7A">
        <w:rPr>
          <w:rFonts w:ascii="Times New Roman" w:hAnsi="Times New Roman" w:cs="Times New Roman"/>
          <w:sz w:val="24"/>
          <w:szCs w:val="24"/>
          <w:lang w:val="pt-BR"/>
        </w:rPr>
        <w:t>onde possam ser utilizados d</w:t>
      </w:r>
      <w:r w:rsidR="00B030B2" w:rsidRPr="009B7C7A">
        <w:rPr>
          <w:rFonts w:ascii="Times New Roman" w:hAnsi="Times New Roman" w:cs="Times New Roman"/>
          <w:sz w:val="24"/>
          <w:szCs w:val="24"/>
          <w:lang w:val="pt-BR"/>
        </w:rPr>
        <w:t>esde várias perspectivas</w:t>
      </w:r>
      <w:r w:rsidR="001F3FE1" w:rsidRPr="009B7C7A">
        <w:rPr>
          <w:rFonts w:ascii="Times New Roman" w:hAnsi="Times New Roman" w:cs="Times New Roman"/>
          <w:sz w:val="24"/>
          <w:szCs w:val="24"/>
          <w:lang w:val="pt-BR"/>
        </w:rPr>
        <w:t xml:space="preserve">, </w:t>
      </w:r>
      <w:r w:rsidR="00736E08" w:rsidRPr="009B7C7A">
        <w:rPr>
          <w:rFonts w:ascii="Times New Roman" w:hAnsi="Times New Roman" w:cs="Times New Roman"/>
          <w:sz w:val="24"/>
          <w:szCs w:val="24"/>
          <w:lang w:val="pt-BR"/>
        </w:rPr>
        <w:t>alavancando</w:t>
      </w:r>
      <w:r w:rsidR="001F3FE1" w:rsidRPr="009B7C7A">
        <w:rPr>
          <w:rFonts w:ascii="Times New Roman" w:hAnsi="Times New Roman" w:cs="Times New Roman"/>
          <w:sz w:val="24"/>
          <w:szCs w:val="24"/>
          <w:lang w:val="pt-BR"/>
        </w:rPr>
        <w:t xml:space="preserve"> </w:t>
      </w:r>
      <w:r w:rsidR="00736E08" w:rsidRPr="009B7C7A">
        <w:rPr>
          <w:rFonts w:ascii="Times New Roman" w:hAnsi="Times New Roman" w:cs="Times New Roman"/>
          <w:sz w:val="24"/>
          <w:szCs w:val="24"/>
          <w:lang w:val="pt-BR"/>
        </w:rPr>
        <w:t xml:space="preserve">a aprendizagem </w:t>
      </w:r>
      <w:r w:rsidR="001F3FE1" w:rsidRPr="009B7C7A">
        <w:rPr>
          <w:rFonts w:ascii="Times New Roman" w:hAnsi="Times New Roman" w:cs="Times New Roman"/>
          <w:sz w:val="24"/>
          <w:szCs w:val="24"/>
          <w:lang w:val="pt-BR"/>
        </w:rPr>
        <w:t>entre os sujeitos e abordando o modelo de corresponsabilidade</w:t>
      </w:r>
      <w:r w:rsidR="00736E08" w:rsidRPr="009B7C7A">
        <w:rPr>
          <w:rFonts w:ascii="Times New Roman" w:hAnsi="Times New Roman" w:cs="Times New Roman"/>
          <w:sz w:val="24"/>
          <w:szCs w:val="24"/>
          <w:lang w:val="pt-BR"/>
        </w:rPr>
        <w:t xml:space="preserve"> interinstitucionais como algo necessário</w:t>
      </w:r>
      <w:r w:rsidR="001F3FE1" w:rsidRPr="009B7C7A">
        <w:rPr>
          <w:rFonts w:ascii="Times New Roman" w:hAnsi="Times New Roman" w:cs="Times New Roman"/>
          <w:sz w:val="24"/>
          <w:szCs w:val="24"/>
          <w:lang w:val="pt-BR"/>
        </w:rPr>
        <w:t>.</w:t>
      </w:r>
    </w:p>
    <w:p w14:paraId="2D2E50BE" w14:textId="25ABFABD" w:rsidR="00A45741" w:rsidRPr="009B7C7A" w:rsidRDefault="00A45741" w:rsidP="009B7C7A">
      <w:pPr>
        <w:pStyle w:val="HTMLconformatoprevio"/>
        <w:numPr>
          <w:ilvl w:val="0"/>
          <w:numId w:val="10"/>
        </w:numPr>
        <w:shd w:val="clear" w:color="auto" w:fill="FFFFFF" w:themeFill="background1"/>
        <w:tabs>
          <w:tab w:val="left" w:pos="284"/>
        </w:tabs>
        <w:spacing w:before="120" w:line="360" w:lineRule="auto"/>
        <w:ind w:left="0" w:firstLine="0"/>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O modelo de supervisão d</w:t>
      </w:r>
      <w:r w:rsidR="00D7554C" w:rsidRPr="009B7C7A">
        <w:rPr>
          <w:rFonts w:ascii="Times New Roman" w:hAnsi="Times New Roman" w:cs="Times New Roman"/>
          <w:sz w:val="24"/>
          <w:szCs w:val="24"/>
          <w:lang w:val="pt-BR"/>
        </w:rPr>
        <w:t xml:space="preserve">os estágios </w:t>
      </w:r>
      <w:r w:rsidRPr="009B7C7A">
        <w:rPr>
          <w:rFonts w:ascii="Times New Roman" w:hAnsi="Times New Roman" w:cs="Times New Roman"/>
          <w:sz w:val="24"/>
          <w:szCs w:val="24"/>
          <w:lang w:val="pt-BR"/>
        </w:rPr>
        <w:t xml:space="preserve">deve refletir-se quando for necessário o planejamento de atividades que contemplem as diferentes áreas da aprendizagem </w:t>
      </w:r>
      <w:r w:rsidR="0007222F" w:rsidRPr="009B7C7A">
        <w:rPr>
          <w:rFonts w:ascii="Times New Roman" w:hAnsi="Times New Roman" w:cs="Times New Roman"/>
          <w:sz w:val="24"/>
          <w:szCs w:val="24"/>
          <w:lang w:val="pt-BR"/>
        </w:rPr>
        <w:t>dos estágios</w:t>
      </w:r>
      <w:r w:rsidRPr="009B7C7A">
        <w:rPr>
          <w:rFonts w:ascii="Times New Roman" w:hAnsi="Times New Roman" w:cs="Times New Roman"/>
          <w:sz w:val="24"/>
          <w:szCs w:val="24"/>
          <w:lang w:val="pt-BR"/>
        </w:rPr>
        <w:t xml:space="preserve"> e que sejam desafiadoras para </w:t>
      </w:r>
      <w:r w:rsidR="0007222F" w:rsidRPr="009B7C7A">
        <w:rPr>
          <w:rFonts w:ascii="Times New Roman" w:hAnsi="Times New Roman" w:cs="Times New Roman"/>
          <w:sz w:val="24"/>
          <w:szCs w:val="24"/>
          <w:lang w:val="pt-BR"/>
        </w:rPr>
        <w:t xml:space="preserve">os </w:t>
      </w:r>
      <w:r w:rsidRPr="009B7C7A">
        <w:rPr>
          <w:rFonts w:ascii="Times New Roman" w:hAnsi="Times New Roman" w:cs="Times New Roman"/>
          <w:sz w:val="24"/>
          <w:szCs w:val="24"/>
          <w:lang w:val="pt-BR"/>
        </w:rPr>
        <w:t>futuros professores, com o conhecimento do próprio diretor. Portanto, abordagens de supervisão clínica (Zeichner, 1993) podem ser levadas em consideração.</w:t>
      </w:r>
    </w:p>
    <w:p w14:paraId="5BDC5597" w14:textId="2D35A98B" w:rsidR="006D0CD5" w:rsidRPr="009B7C7A" w:rsidRDefault="00FD10AC" w:rsidP="009B7C7A">
      <w:pPr>
        <w:pStyle w:val="Prrafodelista"/>
        <w:widowControl w:val="0"/>
        <w:numPr>
          <w:ilvl w:val="0"/>
          <w:numId w:val="10"/>
        </w:numPr>
        <w:shd w:val="clear" w:color="auto" w:fill="FFFFFF" w:themeFill="background1"/>
        <w:tabs>
          <w:tab w:val="left" w:pos="284"/>
        </w:tabs>
        <w:suppressAutoHyphens/>
        <w:autoSpaceDN w:val="0"/>
        <w:spacing w:after="0" w:line="360" w:lineRule="auto"/>
        <w:ind w:left="0" w:firstLine="0"/>
        <w:textAlignment w:val="baseline"/>
        <w:rPr>
          <w:rFonts w:ascii="Times New Roman" w:hAnsi="Times New Roman" w:cs="Times New Roman"/>
          <w:color w:val="auto"/>
          <w:shd w:val="clear" w:color="auto" w:fill="F8F9FA"/>
        </w:rPr>
      </w:pPr>
      <w:r w:rsidRPr="009B7C7A">
        <w:rPr>
          <w:rFonts w:ascii="Times New Roman" w:hAnsi="Times New Roman" w:cs="Times New Roman"/>
          <w:color w:val="auto"/>
          <w:shd w:val="clear" w:color="auto" w:fill="F8F9FA"/>
        </w:rPr>
        <w:t>Aprende-se</w:t>
      </w:r>
      <w:r w:rsidR="00A45741" w:rsidRPr="009B7C7A">
        <w:rPr>
          <w:rFonts w:ascii="Times New Roman" w:hAnsi="Times New Roman" w:cs="Times New Roman"/>
          <w:color w:val="auto"/>
          <w:shd w:val="clear" w:color="auto" w:fill="F8F9FA"/>
        </w:rPr>
        <w:t xml:space="preserve"> a ser professor não apenas nos cenários considerados de boas práticas pedagógicas, mas também em espaços onde há necessidade contextual de inovar. Portanto, os espaços de </w:t>
      </w:r>
      <w:r w:rsidR="003D0EF2" w:rsidRPr="009B7C7A">
        <w:rPr>
          <w:rFonts w:ascii="Times New Roman" w:hAnsi="Times New Roman" w:cs="Times New Roman"/>
          <w:color w:val="auto"/>
          <w:shd w:val="clear" w:color="auto" w:fill="F8F9FA"/>
        </w:rPr>
        <w:t>estágios</w:t>
      </w:r>
      <w:r w:rsidR="00A45741" w:rsidRPr="009B7C7A">
        <w:rPr>
          <w:rFonts w:ascii="Times New Roman" w:hAnsi="Times New Roman" w:cs="Times New Roman"/>
          <w:color w:val="auto"/>
          <w:shd w:val="clear" w:color="auto" w:fill="F8F9FA"/>
        </w:rPr>
        <w:t xml:space="preserve"> em instituições públicas e privadas devem ser considerados como espaços diferentes, mas de igual importância para a aprendizagem prática</w:t>
      </w:r>
      <w:r w:rsidR="00EE7E68" w:rsidRPr="009B7C7A">
        <w:rPr>
          <w:rFonts w:ascii="Times New Roman" w:hAnsi="Times New Roman" w:cs="Times New Roman"/>
          <w:color w:val="auto"/>
          <w:shd w:val="clear" w:color="auto" w:fill="F8F9FA"/>
        </w:rPr>
        <w:t>.</w:t>
      </w:r>
    </w:p>
    <w:p w14:paraId="57CC2BEF" w14:textId="54D1E135" w:rsidR="00EE7E68" w:rsidRPr="009B7C7A" w:rsidRDefault="00EE7E68" w:rsidP="009B7C7A">
      <w:pPr>
        <w:pStyle w:val="HTMLconformatoprevio"/>
        <w:numPr>
          <w:ilvl w:val="0"/>
          <w:numId w:val="10"/>
        </w:numPr>
        <w:shd w:val="clear" w:color="auto" w:fill="FFFFFF" w:themeFill="background1"/>
        <w:tabs>
          <w:tab w:val="left" w:pos="284"/>
        </w:tabs>
        <w:spacing w:before="120" w:line="360" w:lineRule="auto"/>
        <w:ind w:left="0" w:firstLine="0"/>
        <w:jc w:val="both"/>
        <w:rPr>
          <w:rFonts w:ascii="Times New Roman" w:hAnsi="Times New Roman" w:cs="Times New Roman"/>
          <w:sz w:val="24"/>
          <w:szCs w:val="24"/>
          <w:lang w:val="pt-BR"/>
        </w:rPr>
      </w:pPr>
      <w:r w:rsidRPr="009B7C7A">
        <w:rPr>
          <w:rFonts w:ascii="Times New Roman" w:hAnsi="Times New Roman" w:cs="Times New Roman"/>
          <w:sz w:val="24"/>
          <w:szCs w:val="24"/>
          <w:lang w:val="pt-BR"/>
        </w:rPr>
        <w:t xml:space="preserve">A flexibilidade temporal na realização das práticas pode ser algo a ser discutido internamente no programa, uma vez que os espaços pedagógicos nos centros não são apenas em períodos específicos. Além disso, os </w:t>
      </w:r>
      <w:r w:rsidR="003D0EF2" w:rsidRPr="009B7C7A">
        <w:rPr>
          <w:rFonts w:ascii="Times New Roman" w:hAnsi="Times New Roman" w:cs="Times New Roman"/>
          <w:sz w:val="24"/>
          <w:szCs w:val="24"/>
          <w:lang w:val="pt-BR"/>
        </w:rPr>
        <w:t>estagiários</w:t>
      </w:r>
      <w:r w:rsidRPr="009B7C7A">
        <w:rPr>
          <w:rFonts w:ascii="Times New Roman" w:hAnsi="Times New Roman" w:cs="Times New Roman"/>
          <w:sz w:val="24"/>
          <w:szCs w:val="24"/>
          <w:lang w:val="pt-BR"/>
        </w:rPr>
        <w:t xml:space="preserve"> podem passar mais tempo nas instituições, pois podem gerar vínculos mais estreitos com os sujeitos da instituição de práticas.</w:t>
      </w:r>
    </w:p>
    <w:p w14:paraId="73445963" w14:textId="36197F45" w:rsidR="006D0CD5" w:rsidRPr="009B7C7A" w:rsidRDefault="00EC082B" w:rsidP="009B7C7A">
      <w:pPr>
        <w:widowControl w:val="0"/>
        <w:shd w:val="clear" w:color="auto" w:fill="FFFFFF" w:themeFill="background1"/>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b/>
          <w:color w:val="auto"/>
          <w:kern w:val="3"/>
          <w:lang w:eastAsia="zh-CN" w:bidi="hi-IN"/>
        </w:rPr>
        <w:t>6</w:t>
      </w:r>
      <w:r w:rsidR="006D0CD5" w:rsidRPr="009B7C7A">
        <w:rPr>
          <w:rFonts w:ascii="Times New Roman" w:eastAsia="SimSun" w:hAnsi="Times New Roman" w:cs="Times New Roman"/>
          <w:b/>
          <w:color w:val="auto"/>
          <w:kern w:val="3"/>
          <w:lang w:eastAsia="zh-CN" w:bidi="hi-IN"/>
        </w:rPr>
        <w:t>. Referencias</w:t>
      </w:r>
    </w:p>
    <w:p w14:paraId="20262E51"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Almeida, Ma. I. &amp; Garrido, S. (2014). </w:t>
      </w:r>
      <w:r w:rsidRPr="009B7C7A">
        <w:rPr>
          <w:rFonts w:ascii="Times New Roman" w:eastAsia="SimSun" w:hAnsi="Times New Roman" w:cs="Times New Roman"/>
          <w:i/>
          <w:color w:val="auto"/>
          <w:kern w:val="3"/>
          <w:lang w:eastAsia="zh-CN" w:bidi="hi-IN"/>
        </w:rPr>
        <w:t xml:space="preserve">Estágios supervisionados na formação docente. </w:t>
      </w:r>
      <w:proofErr w:type="spellStart"/>
      <w:r w:rsidRPr="009B7C7A">
        <w:rPr>
          <w:rFonts w:ascii="Times New Roman" w:eastAsia="SimSun" w:hAnsi="Times New Roman" w:cs="Times New Roman"/>
          <w:color w:val="auto"/>
          <w:kern w:val="3"/>
          <w:lang w:eastAsia="zh-CN" w:bidi="hi-IN"/>
        </w:rPr>
        <w:t>Sao</w:t>
      </w:r>
      <w:proofErr w:type="spellEnd"/>
      <w:r w:rsidRPr="009B7C7A">
        <w:rPr>
          <w:rFonts w:ascii="Times New Roman" w:eastAsia="SimSun" w:hAnsi="Times New Roman" w:cs="Times New Roman"/>
          <w:color w:val="auto"/>
          <w:kern w:val="3"/>
          <w:lang w:eastAsia="zh-CN" w:bidi="hi-IN"/>
        </w:rPr>
        <w:t xml:space="preserve"> Paulo: Ed. Cortez.</w:t>
      </w:r>
    </w:p>
    <w:p w14:paraId="576B7F81"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Calvo, </w:t>
      </w:r>
      <w:proofErr w:type="spellStart"/>
      <w:r w:rsidRPr="009B7C7A">
        <w:rPr>
          <w:rFonts w:ascii="Times New Roman" w:eastAsia="SimSun" w:hAnsi="Times New Roman" w:cs="Times New Roman"/>
          <w:color w:val="auto"/>
          <w:kern w:val="3"/>
          <w:lang w:eastAsia="zh-CN" w:bidi="hi-IN"/>
        </w:rPr>
        <w:t>Rendón</w:t>
      </w:r>
      <w:proofErr w:type="spellEnd"/>
      <w:r w:rsidRPr="009B7C7A">
        <w:rPr>
          <w:rFonts w:ascii="Times New Roman" w:eastAsia="SimSun" w:hAnsi="Times New Roman" w:cs="Times New Roman"/>
          <w:color w:val="auto"/>
          <w:kern w:val="3"/>
          <w:lang w:eastAsia="zh-CN" w:bidi="hi-IN"/>
        </w:rPr>
        <w:t xml:space="preserve"> &amp; Rojas</w:t>
      </w:r>
      <w:r w:rsidRPr="009B7C7A">
        <w:rPr>
          <w:rFonts w:ascii="Times New Roman" w:eastAsia="SimSun" w:hAnsi="Times New Roman" w:cs="Times New Roman"/>
          <w:iCs/>
          <w:color w:val="auto"/>
          <w:kern w:val="3"/>
          <w:lang w:eastAsia="zh-CN" w:bidi="hi-IN"/>
        </w:rPr>
        <w:t xml:space="preserve"> (2004). </w:t>
      </w:r>
      <w:r w:rsidRPr="009B7C7A">
        <w:rPr>
          <w:rFonts w:ascii="Times New Roman" w:eastAsia="SimSun" w:hAnsi="Times New Roman" w:cs="Times New Roman"/>
          <w:i/>
          <w:iCs/>
          <w:color w:val="auto"/>
          <w:kern w:val="3"/>
          <w:lang w:eastAsia="zh-CN" w:bidi="hi-IN"/>
        </w:rPr>
        <w:t xml:space="preserve">La </w:t>
      </w:r>
      <w:proofErr w:type="spellStart"/>
      <w:r w:rsidRPr="009B7C7A">
        <w:rPr>
          <w:rFonts w:ascii="Times New Roman" w:eastAsia="SimSun" w:hAnsi="Times New Roman" w:cs="Times New Roman"/>
          <w:i/>
          <w:iCs/>
          <w:color w:val="auto"/>
          <w:kern w:val="3"/>
          <w:lang w:eastAsia="zh-CN" w:bidi="hi-IN"/>
        </w:rPr>
        <w:t>formación</w:t>
      </w:r>
      <w:proofErr w:type="spellEnd"/>
      <w:r w:rsidRPr="009B7C7A">
        <w:rPr>
          <w:rFonts w:ascii="Times New Roman" w:eastAsia="SimSun" w:hAnsi="Times New Roman" w:cs="Times New Roman"/>
          <w:i/>
          <w:iCs/>
          <w:color w:val="auto"/>
          <w:kern w:val="3"/>
          <w:lang w:eastAsia="zh-CN" w:bidi="hi-IN"/>
        </w:rPr>
        <w:t xml:space="preserve"> de </w:t>
      </w:r>
      <w:proofErr w:type="spellStart"/>
      <w:r w:rsidRPr="009B7C7A">
        <w:rPr>
          <w:rFonts w:ascii="Times New Roman" w:eastAsia="SimSun" w:hAnsi="Times New Roman" w:cs="Times New Roman"/>
          <w:i/>
          <w:iCs/>
          <w:color w:val="auto"/>
          <w:kern w:val="3"/>
          <w:lang w:eastAsia="zh-CN" w:bidi="hi-IN"/>
        </w:rPr>
        <w:t>los</w:t>
      </w:r>
      <w:proofErr w:type="spellEnd"/>
      <w:r w:rsidRPr="009B7C7A">
        <w:rPr>
          <w:rFonts w:ascii="Times New Roman" w:eastAsia="SimSun" w:hAnsi="Times New Roman" w:cs="Times New Roman"/>
          <w:i/>
          <w:iCs/>
          <w:color w:val="auto"/>
          <w:kern w:val="3"/>
          <w:lang w:eastAsia="zh-CN" w:bidi="hi-IN"/>
        </w:rPr>
        <w:t xml:space="preserve"> docentes </w:t>
      </w:r>
      <w:proofErr w:type="spellStart"/>
      <w:r w:rsidRPr="009B7C7A">
        <w:rPr>
          <w:rFonts w:ascii="Times New Roman" w:eastAsia="SimSun" w:hAnsi="Times New Roman" w:cs="Times New Roman"/>
          <w:i/>
          <w:iCs/>
          <w:color w:val="auto"/>
          <w:kern w:val="3"/>
          <w:lang w:eastAsia="zh-CN" w:bidi="hi-IN"/>
        </w:rPr>
        <w:t>en</w:t>
      </w:r>
      <w:proofErr w:type="spellEnd"/>
      <w:r w:rsidRPr="009B7C7A">
        <w:rPr>
          <w:rFonts w:ascii="Times New Roman" w:eastAsia="SimSun" w:hAnsi="Times New Roman" w:cs="Times New Roman"/>
          <w:i/>
          <w:iCs/>
          <w:color w:val="auto"/>
          <w:kern w:val="3"/>
          <w:lang w:eastAsia="zh-CN" w:bidi="hi-IN"/>
        </w:rPr>
        <w:t xml:space="preserve"> </w:t>
      </w:r>
      <w:proofErr w:type="spellStart"/>
      <w:r w:rsidRPr="009B7C7A">
        <w:rPr>
          <w:rFonts w:ascii="Times New Roman" w:eastAsia="SimSun" w:hAnsi="Times New Roman" w:cs="Times New Roman"/>
          <w:i/>
          <w:iCs/>
          <w:color w:val="auto"/>
          <w:kern w:val="3"/>
          <w:lang w:eastAsia="zh-CN" w:bidi="hi-IN"/>
        </w:rPr>
        <w:t>Colombia</w:t>
      </w:r>
      <w:proofErr w:type="spellEnd"/>
      <w:r w:rsidRPr="009B7C7A">
        <w:rPr>
          <w:rFonts w:ascii="Times New Roman" w:eastAsia="SimSun" w:hAnsi="Times New Roman" w:cs="Times New Roman"/>
          <w:i/>
          <w:iCs/>
          <w:color w:val="auto"/>
          <w:kern w:val="3"/>
          <w:lang w:eastAsia="zh-CN" w:bidi="hi-IN"/>
        </w:rPr>
        <w:t xml:space="preserve">. </w:t>
      </w:r>
      <w:proofErr w:type="spellStart"/>
      <w:r w:rsidRPr="009B7C7A">
        <w:rPr>
          <w:rFonts w:ascii="Times New Roman" w:eastAsia="SimSun" w:hAnsi="Times New Roman" w:cs="Times New Roman"/>
          <w:i/>
          <w:iCs/>
          <w:color w:val="auto"/>
          <w:kern w:val="3"/>
          <w:lang w:eastAsia="zh-CN" w:bidi="hi-IN"/>
        </w:rPr>
        <w:t>Estudios</w:t>
      </w:r>
      <w:proofErr w:type="spellEnd"/>
      <w:r w:rsidRPr="009B7C7A">
        <w:rPr>
          <w:rFonts w:ascii="Times New Roman" w:eastAsia="SimSun" w:hAnsi="Times New Roman" w:cs="Times New Roman"/>
          <w:i/>
          <w:iCs/>
          <w:color w:val="auto"/>
          <w:kern w:val="3"/>
          <w:lang w:eastAsia="zh-CN" w:bidi="hi-IN"/>
        </w:rPr>
        <w:t xml:space="preserve"> diagnósticos. </w:t>
      </w:r>
      <w:proofErr w:type="spellStart"/>
      <w:r w:rsidRPr="009B7C7A">
        <w:rPr>
          <w:rFonts w:ascii="Times New Roman" w:eastAsia="SimSun" w:hAnsi="Times New Roman" w:cs="Times New Roman"/>
          <w:iCs/>
          <w:color w:val="auto"/>
          <w:kern w:val="3"/>
          <w:lang w:eastAsia="zh-CN" w:bidi="hi-IN"/>
        </w:rPr>
        <w:t>Universidad</w:t>
      </w:r>
      <w:proofErr w:type="spellEnd"/>
      <w:r w:rsidRPr="009B7C7A">
        <w:rPr>
          <w:rFonts w:ascii="Times New Roman" w:eastAsia="SimSun" w:hAnsi="Times New Roman" w:cs="Times New Roman"/>
          <w:iCs/>
          <w:color w:val="auto"/>
          <w:kern w:val="3"/>
          <w:lang w:eastAsia="zh-CN" w:bidi="hi-IN"/>
        </w:rPr>
        <w:t xml:space="preserve"> Pedagógica Nacional y Unesco/IESALC. Contrato no. 886.595.3. IES/ED/PI/ 26. </w:t>
      </w:r>
      <w:proofErr w:type="spellStart"/>
      <w:r w:rsidRPr="009B7C7A">
        <w:rPr>
          <w:rFonts w:ascii="Times New Roman" w:eastAsia="SimSun" w:hAnsi="Times New Roman" w:cs="Times New Roman"/>
          <w:iCs/>
          <w:color w:val="auto"/>
          <w:kern w:val="3"/>
          <w:lang w:eastAsia="zh-CN" w:bidi="hi-IN"/>
        </w:rPr>
        <w:t>Edición</w:t>
      </w:r>
      <w:proofErr w:type="spellEnd"/>
      <w:r w:rsidRPr="009B7C7A">
        <w:rPr>
          <w:rFonts w:ascii="Times New Roman" w:eastAsia="SimSun" w:hAnsi="Times New Roman" w:cs="Times New Roman"/>
          <w:iCs/>
          <w:color w:val="auto"/>
          <w:kern w:val="3"/>
          <w:lang w:eastAsia="zh-CN" w:bidi="hi-IN"/>
        </w:rPr>
        <w:t xml:space="preserve"> </w:t>
      </w:r>
      <w:proofErr w:type="spellStart"/>
      <w:r w:rsidRPr="009B7C7A">
        <w:rPr>
          <w:rFonts w:ascii="Times New Roman" w:eastAsia="SimSun" w:hAnsi="Times New Roman" w:cs="Times New Roman"/>
          <w:iCs/>
          <w:color w:val="auto"/>
          <w:kern w:val="3"/>
          <w:lang w:eastAsia="zh-CN" w:bidi="hi-IN"/>
        </w:rPr>
        <w:t>Postgrados</w:t>
      </w:r>
      <w:proofErr w:type="spellEnd"/>
      <w:r w:rsidRPr="009B7C7A">
        <w:rPr>
          <w:rFonts w:ascii="Times New Roman" w:eastAsia="SimSun" w:hAnsi="Times New Roman" w:cs="Times New Roman"/>
          <w:iCs/>
          <w:color w:val="auto"/>
          <w:kern w:val="3"/>
          <w:lang w:eastAsia="zh-CN" w:bidi="hi-IN"/>
        </w:rPr>
        <w:t xml:space="preserve"> de </w:t>
      </w:r>
      <w:proofErr w:type="spellStart"/>
      <w:r w:rsidRPr="009B7C7A">
        <w:rPr>
          <w:rFonts w:ascii="Times New Roman" w:eastAsia="SimSun" w:hAnsi="Times New Roman" w:cs="Times New Roman"/>
          <w:iCs/>
          <w:color w:val="auto"/>
          <w:kern w:val="3"/>
          <w:lang w:eastAsia="zh-CN" w:bidi="hi-IN"/>
        </w:rPr>
        <w:t>la</w:t>
      </w:r>
      <w:proofErr w:type="spellEnd"/>
      <w:r w:rsidRPr="009B7C7A">
        <w:rPr>
          <w:rFonts w:ascii="Times New Roman" w:eastAsia="SimSun" w:hAnsi="Times New Roman" w:cs="Times New Roman"/>
          <w:iCs/>
          <w:color w:val="auto"/>
          <w:kern w:val="3"/>
          <w:lang w:eastAsia="zh-CN" w:bidi="hi-IN"/>
        </w:rPr>
        <w:t xml:space="preserve"> </w:t>
      </w:r>
      <w:proofErr w:type="spellStart"/>
      <w:r w:rsidRPr="009B7C7A">
        <w:rPr>
          <w:rFonts w:ascii="Times New Roman" w:eastAsia="SimSun" w:hAnsi="Times New Roman" w:cs="Times New Roman"/>
          <w:iCs/>
          <w:color w:val="auto"/>
          <w:kern w:val="3"/>
          <w:lang w:eastAsia="zh-CN" w:bidi="hi-IN"/>
        </w:rPr>
        <w:t>Facultad</w:t>
      </w:r>
      <w:proofErr w:type="spellEnd"/>
      <w:r w:rsidRPr="009B7C7A">
        <w:rPr>
          <w:rFonts w:ascii="Times New Roman" w:eastAsia="SimSun" w:hAnsi="Times New Roman" w:cs="Times New Roman"/>
          <w:iCs/>
          <w:color w:val="auto"/>
          <w:kern w:val="3"/>
          <w:lang w:eastAsia="zh-CN" w:bidi="hi-IN"/>
        </w:rPr>
        <w:t xml:space="preserve"> de </w:t>
      </w:r>
      <w:proofErr w:type="spellStart"/>
      <w:r w:rsidRPr="009B7C7A">
        <w:rPr>
          <w:rFonts w:ascii="Times New Roman" w:eastAsia="SimSun" w:hAnsi="Times New Roman" w:cs="Times New Roman"/>
          <w:iCs/>
          <w:color w:val="auto"/>
          <w:kern w:val="3"/>
          <w:lang w:eastAsia="zh-CN" w:bidi="hi-IN"/>
        </w:rPr>
        <w:t>Educación</w:t>
      </w:r>
      <w:proofErr w:type="spellEnd"/>
      <w:r w:rsidRPr="009B7C7A">
        <w:rPr>
          <w:rFonts w:ascii="Times New Roman" w:eastAsia="SimSun" w:hAnsi="Times New Roman" w:cs="Times New Roman"/>
          <w:iCs/>
          <w:color w:val="auto"/>
          <w:kern w:val="3"/>
          <w:lang w:eastAsia="zh-CN" w:bidi="hi-IN"/>
        </w:rPr>
        <w:t xml:space="preserve">. Recuperado </w:t>
      </w:r>
      <w:proofErr w:type="spellStart"/>
      <w:r w:rsidRPr="009B7C7A">
        <w:rPr>
          <w:rFonts w:ascii="Times New Roman" w:eastAsia="SimSun" w:hAnsi="Times New Roman" w:cs="Times New Roman"/>
          <w:iCs/>
          <w:color w:val="auto"/>
          <w:kern w:val="3"/>
          <w:lang w:eastAsia="zh-CN" w:bidi="hi-IN"/>
        </w:rPr>
        <w:t>en</w:t>
      </w:r>
      <w:proofErr w:type="spellEnd"/>
      <w:r w:rsidRPr="009B7C7A">
        <w:rPr>
          <w:rFonts w:ascii="Times New Roman" w:eastAsia="SimSun" w:hAnsi="Times New Roman" w:cs="Times New Roman"/>
          <w:iCs/>
          <w:color w:val="auto"/>
          <w:kern w:val="3"/>
          <w:lang w:eastAsia="zh-CN" w:bidi="hi-IN"/>
        </w:rPr>
        <w:t xml:space="preserve"> </w:t>
      </w:r>
      <w:hyperlink r:id="rId7" w:history="1">
        <w:r w:rsidRPr="009B7C7A">
          <w:rPr>
            <w:rFonts w:ascii="Times New Roman" w:eastAsia="SimSun" w:hAnsi="Times New Roman" w:cs="Times New Roman"/>
            <w:iCs/>
            <w:color w:val="auto"/>
            <w:kern w:val="3"/>
            <w:u w:val="single"/>
            <w:lang w:eastAsia="zh-CN" w:bidi="hi-IN"/>
          </w:rPr>
          <w:t>www.iesalc.unesco.org.ve</w:t>
        </w:r>
      </w:hyperlink>
      <w:r w:rsidRPr="009B7C7A">
        <w:rPr>
          <w:rFonts w:ascii="Times New Roman" w:eastAsia="SimSun" w:hAnsi="Times New Roman" w:cs="Times New Roman"/>
          <w:iCs/>
          <w:color w:val="auto"/>
          <w:kern w:val="3"/>
          <w:lang w:eastAsia="zh-CN" w:bidi="hi-IN"/>
        </w:rPr>
        <w:t>.</w:t>
      </w:r>
    </w:p>
    <w:p w14:paraId="7DC4F8D6"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iCs/>
          <w:color w:val="auto"/>
          <w:kern w:val="3"/>
          <w:lang w:eastAsia="zh-CN" w:bidi="hi-IN"/>
        </w:rPr>
      </w:pPr>
      <w:r w:rsidRPr="009B7C7A">
        <w:rPr>
          <w:rFonts w:ascii="Times New Roman" w:eastAsia="SimSun" w:hAnsi="Times New Roman" w:cs="Times New Roman"/>
          <w:bCs/>
          <w:color w:val="auto"/>
          <w:kern w:val="3"/>
          <w:lang w:eastAsia="zh-CN" w:bidi="hi-IN"/>
        </w:rPr>
        <w:t xml:space="preserve">Cid, A. P. (2011). </w:t>
      </w:r>
      <w:proofErr w:type="spellStart"/>
      <w:r w:rsidRPr="009B7C7A">
        <w:rPr>
          <w:rFonts w:ascii="Times New Roman" w:eastAsia="SimSun" w:hAnsi="Times New Roman" w:cs="Times New Roman"/>
          <w:bCs/>
          <w:color w:val="auto"/>
          <w:kern w:val="3"/>
          <w:lang w:eastAsia="zh-CN" w:bidi="hi-IN"/>
        </w:rPr>
        <w:t>Concordancia</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Vs</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discordancia</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en</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la</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evaluación</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del</w:t>
      </w:r>
      <w:proofErr w:type="spellEnd"/>
      <w:r w:rsidRPr="009B7C7A">
        <w:rPr>
          <w:rFonts w:ascii="Times New Roman" w:eastAsia="SimSun" w:hAnsi="Times New Roman" w:cs="Times New Roman"/>
          <w:bCs/>
          <w:color w:val="auto"/>
          <w:kern w:val="3"/>
          <w:lang w:eastAsia="zh-CN" w:bidi="hi-IN"/>
        </w:rPr>
        <w:t xml:space="preserve"> Practicum: protocolos, instrumentos y elementos </w:t>
      </w:r>
      <w:proofErr w:type="spellStart"/>
      <w:r w:rsidRPr="009B7C7A">
        <w:rPr>
          <w:rFonts w:ascii="Times New Roman" w:eastAsia="SimSun" w:hAnsi="Times New Roman" w:cs="Times New Roman"/>
          <w:bCs/>
          <w:color w:val="auto"/>
          <w:kern w:val="3"/>
          <w:lang w:eastAsia="zh-CN" w:bidi="hi-IN"/>
        </w:rPr>
        <w:t>personales</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del</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proceso</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En</w:t>
      </w:r>
      <w:proofErr w:type="spellEnd"/>
      <w:r w:rsidRPr="009B7C7A">
        <w:rPr>
          <w:rFonts w:ascii="Times New Roman" w:eastAsia="SimSun" w:hAnsi="Times New Roman" w:cs="Times New Roman"/>
          <w:bCs/>
          <w:color w:val="auto"/>
          <w:kern w:val="3"/>
          <w:lang w:eastAsia="zh-CN" w:bidi="hi-IN"/>
        </w:rPr>
        <w:t xml:space="preserve"> </w:t>
      </w:r>
      <w:r w:rsidRPr="009B7C7A">
        <w:rPr>
          <w:rFonts w:ascii="Times New Roman" w:eastAsia="SimSun" w:hAnsi="Times New Roman" w:cs="Times New Roman"/>
          <w:bCs/>
          <w:i/>
          <w:color w:val="auto"/>
          <w:kern w:val="3"/>
          <w:lang w:eastAsia="zh-CN" w:bidi="hi-IN"/>
        </w:rPr>
        <w:t xml:space="preserve">Revista de </w:t>
      </w:r>
      <w:proofErr w:type="spellStart"/>
      <w:r w:rsidRPr="009B7C7A">
        <w:rPr>
          <w:rFonts w:ascii="Times New Roman" w:eastAsia="SimSun" w:hAnsi="Times New Roman" w:cs="Times New Roman"/>
          <w:bCs/>
          <w:i/>
          <w:color w:val="auto"/>
          <w:kern w:val="3"/>
          <w:lang w:eastAsia="zh-CN" w:bidi="hi-IN"/>
        </w:rPr>
        <w:t>Docencia</w:t>
      </w:r>
      <w:proofErr w:type="spellEnd"/>
      <w:r w:rsidRPr="009B7C7A">
        <w:rPr>
          <w:rFonts w:ascii="Times New Roman" w:eastAsia="SimSun" w:hAnsi="Times New Roman" w:cs="Times New Roman"/>
          <w:bCs/>
          <w:i/>
          <w:color w:val="auto"/>
          <w:kern w:val="3"/>
          <w:lang w:eastAsia="zh-CN" w:bidi="hi-IN"/>
        </w:rPr>
        <w:t xml:space="preserve"> </w:t>
      </w:r>
      <w:proofErr w:type="spellStart"/>
      <w:r w:rsidRPr="009B7C7A">
        <w:rPr>
          <w:rFonts w:ascii="Times New Roman" w:eastAsia="SimSun" w:hAnsi="Times New Roman" w:cs="Times New Roman"/>
          <w:bCs/>
          <w:i/>
          <w:color w:val="auto"/>
          <w:kern w:val="3"/>
          <w:lang w:eastAsia="zh-CN" w:bidi="hi-IN"/>
        </w:rPr>
        <w:t>Universitaria</w:t>
      </w:r>
      <w:proofErr w:type="spellEnd"/>
      <w:r w:rsidRPr="009B7C7A">
        <w:rPr>
          <w:rFonts w:ascii="Times New Roman" w:eastAsia="SimSun" w:hAnsi="Times New Roman" w:cs="Times New Roman"/>
          <w:bCs/>
          <w:i/>
          <w:color w:val="auto"/>
          <w:kern w:val="3"/>
          <w:lang w:eastAsia="zh-CN" w:bidi="hi-IN"/>
        </w:rPr>
        <w:t>.</w:t>
      </w:r>
      <w:r w:rsidRPr="009B7C7A">
        <w:rPr>
          <w:rFonts w:ascii="Times New Roman" w:eastAsia="SimSun" w:hAnsi="Times New Roman" w:cs="Times New Roman"/>
          <w:bCs/>
          <w:color w:val="auto"/>
          <w:kern w:val="3"/>
          <w:lang w:eastAsia="zh-CN" w:bidi="hi-IN"/>
        </w:rPr>
        <w:t xml:space="preserve"> </w:t>
      </w:r>
      <w:r w:rsidRPr="009B7C7A">
        <w:rPr>
          <w:rFonts w:ascii="Times New Roman" w:eastAsia="SimSun" w:hAnsi="Times New Roman" w:cs="Times New Roman"/>
          <w:iCs/>
          <w:color w:val="auto"/>
          <w:kern w:val="3"/>
          <w:lang w:eastAsia="zh-CN" w:bidi="hi-IN"/>
        </w:rPr>
        <w:t>10 (2), 381-394.</w:t>
      </w:r>
    </w:p>
    <w:p w14:paraId="5BB892F9"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proofErr w:type="spellStart"/>
      <w:r w:rsidRPr="009B7C7A">
        <w:rPr>
          <w:rFonts w:ascii="Times New Roman" w:eastAsia="SimSun" w:hAnsi="Times New Roman" w:cs="Times New Roman"/>
          <w:color w:val="auto"/>
          <w:kern w:val="3"/>
          <w:lang w:eastAsia="zh-CN" w:bidi="hi-IN"/>
        </w:rPr>
        <w:t>Colás</w:t>
      </w:r>
      <w:proofErr w:type="spellEnd"/>
      <w:r w:rsidRPr="009B7C7A">
        <w:rPr>
          <w:rFonts w:ascii="Times New Roman" w:eastAsia="SimSun" w:hAnsi="Times New Roman" w:cs="Times New Roman"/>
          <w:color w:val="auto"/>
          <w:kern w:val="3"/>
          <w:lang w:eastAsia="zh-CN" w:bidi="hi-IN"/>
        </w:rPr>
        <w:t xml:space="preserve">; Ma. &amp; </w:t>
      </w:r>
      <w:proofErr w:type="spellStart"/>
      <w:r w:rsidRPr="009B7C7A">
        <w:rPr>
          <w:rFonts w:ascii="Times New Roman" w:eastAsia="SimSun" w:hAnsi="Times New Roman" w:cs="Times New Roman"/>
          <w:color w:val="auto"/>
          <w:kern w:val="3"/>
          <w:lang w:eastAsia="zh-CN" w:bidi="hi-IN"/>
        </w:rPr>
        <w:t>Buendía</w:t>
      </w:r>
      <w:proofErr w:type="spellEnd"/>
      <w:r w:rsidRPr="009B7C7A">
        <w:rPr>
          <w:rFonts w:ascii="Times New Roman" w:eastAsia="SimSun" w:hAnsi="Times New Roman" w:cs="Times New Roman"/>
          <w:color w:val="auto"/>
          <w:kern w:val="3"/>
          <w:lang w:eastAsia="zh-CN" w:bidi="hi-IN"/>
        </w:rPr>
        <w:t xml:space="preserve">, L. (1998). </w:t>
      </w:r>
      <w:proofErr w:type="spellStart"/>
      <w:r w:rsidRPr="009B7C7A">
        <w:rPr>
          <w:rFonts w:ascii="Times New Roman" w:eastAsia="SimSun" w:hAnsi="Times New Roman" w:cs="Times New Roman"/>
          <w:i/>
          <w:color w:val="auto"/>
          <w:kern w:val="3"/>
          <w:lang w:eastAsia="zh-CN" w:bidi="hi-IN"/>
        </w:rPr>
        <w:t>Investigación</w:t>
      </w:r>
      <w:proofErr w:type="spellEnd"/>
      <w:r w:rsidRPr="009B7C7A">
        <w:rPr>
          <w:rFonts w:ascii="Times New Roman" w:eastAsia="SimSun" w:hAnsi="Times New Roman" w:cs="Times New Roman"/>
          <w:i/>
          <w:color w:val="auto"/>
          <w:kern w:val="3"/>
          <w:lang w:eastAsia="zh-CN" w:bidi="hi-IN"/>
        </w:rPr>
        <w:t xml:space="preserve"> educativa</w:t>
      </w:r>
      <w:r w:rsidRPr="009B7C7A">
        <w:rPr>
          <w:rFonts w:ascii="Times New Roman" w:eastAsia="SimSun" w:hAnsi="Times New Roman" w:cs="Times New Roman"/>
          <w:color w:val="auto"/>
          <w:kern w:val="3"/>
          <w:lang w:eastAsia="zh-CN" w:bidi="hi-IN"/>
        </w:rPr>
        <w:t xml:space="preserve"> (3ª. </w:t>
      </w:r>
      <w:proofErr w:type="spellStart"/>
      <w:r w:rsidRPr="009B7C7A">
        <w:rPr>
          <w:rFonts w:ascii="Times New Roman" w:eastAsia="SimSun" w:hAnsi="Times New Roman" w:cs="Times New Roman"/>
          <w:color w:val="auto"/>
          <w:kern w:val="3"/>
          <w:lang w:eastAsia="zh-CN" w:bidi="hi-IN"/>
        </w:rPr>
        <w:t>Edición</w:t>
      </w:r>
      <w:proofErr w:type="spellEnd"/>
      <w:r w:rsidRPr="009B7C7A">
        <w:rPr>
          <w:rFonts w:ascii="Times New Roman" w:eastAsia="SimSun" w:hAnsi="Times New Roman" w:cs="Times New Roman"/>
          <w:color w:val="auto"/>
          <w:kern w:val="3"/>
          <w:lang w:eastAsia="zh-CN" w:bidi="hi-IN"/>
        </w:rPr>
        <w:t>). Sevilla: Alfar.</w:t>
      </w:r>
    </w:p>
    <w:p w14:paraId="265BA119"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lastRenderedPageBreak/>
        <w:t xml:space="preserve">Domingo Rogét, Á. (2009). Una </w:t>
      </w:r>
      <w:proofErr w:type="spellStart"/>
      <w:r w:rsidRPr="009B7C7A">
        <w:rPr>
          <w:rFonts w:ascii="Times New Roman" w:eastAsia="SimSun" w:hAnsi="Times New Roman" w:cs="Times New Roman"/>
          <w:color w:val="auto"/>
          <w:kern w:val="3"/>
          <w:lang w:eastAsia="zh-CN" w:bidi="hi-IN"/>
        </w:rPr>
        <w:t>aproximación</w:t>
      </w:r>
      <w:proofErr w:type="spellEnd"/>
      <w:r w:rsidRPr="009B7C7A">
        <w:rPr>
          <w:rFonts w:ascii="Times New Roman" w:eastAsia="SimSun" w:hAnsi="Times New Roman" w:cs="Times New Roman"/>
          <w:color w:val="auto"/>
          <w:kern w:val="3"/>
          <w:lang w:eastAsia="zh-CN" w:bidi="hi-IN"/>
        </w:rPr>
        <w:t xml:space="preserve"> a </w:t>
      </w:r>
      <w:proofErr w:type="spellStart"/>
      <w:r w:rsidRPr="009B7C7A">
        <w:rPr>
          <w:rFonts w:ascii="Times New Roman" w:eastAsia="SimSun" w:hAnsi="Times New Roman" w:cs="Times New Roman"/>
          <w:color w:val="auto"/>
          <w:kern w:val="3"/>
          <w:lang w:eastAsia="zh-CN" w:bidi="hi-IN"/>
        </w:rPr>
        <w:t>la</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complejidad</w:t>
      </w:r>
      <w:proofErr w:type="spellEnd"/>
      <w:r w:rsidRPr="009B7C7A">
        <w:rPr>
          <w:rFonts w:ascii="Times New Roman" w:eastAsia="SimSun" w:hAnsi="Times New Roman" w:cs="Times New Roman"/>
          <w:color w:val="auto"/>
          <w:kern w:val="3"/>
          <w:lang w:eastAsia="zh-CN" w:bidi="hi-IN"/>
        </w:rPr>
        <w:t xml:space="preserve"> educativa: </w:t>
      </w:r>
      <w:proofErr w:type="spellStart"/>
      <w:r w:rsidRPr="009B7C7A">
        <w:rPr>
          <w:rFonts w:ascii="Times New Roman" w:eastAsia="SimSun" w:hAnsi="Times New Roman" w:cs="Times New Roman"/>
          <w:color w:val="auto"/>
          <w:kern w:val="3"/>
          <w:lang w:eastAsia="zh-CN" w:bidi="hi-IN"/>
        </w:rPr>
        <w:t>cómo</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gestionarla</w:t>
      </w:r>
      <w:proofErr w:type="spellEnd"/>
      <w:r w:rsidRPr="009B7C7A">
        <w:rPr>
          <w:rFonts w:ascii="Times New Roman" w:eastAsia="SimSun" w:hAnsi="Times New Roman" w:cs="Times New Roman"/>
          <w:color w:val="auto"/>
          <w:kern w:val="3"/>
          <w:lang w:eastAsia="zh-CN" w:bidi="hi-IN"/>
        </w:rPr>
        <w:t xml:space="preserve"> y </w:t>
      </w:r>
      <w:proofErr w:type="spellStart"/>
      <w:r w:rsidRPr="009B7C7A">
        <w:rPr>
          <w:rFonts w:ascii="Times New Roman" w:eastAsia="SimSun" w:hAnsi="Times New Roman" w:cs="Times New Roman"/>
          <w:color w:val="auto"/>
          <w:kern w:val="3"/>
          <w:lang w:eastAsia="zh-CN" w:bidi="hi-IN"/>
        </w:rPr>
        <w:t>optimizar</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su</w:t>
      </w:r>
      <w:proofErr w:type="spellEnd"/>
      <w:r w:rsidRPr="009B7C7A">
        <w:rPr>
          <w:rFonts w:ascii="Times New Roman" w:eastAsia="SimSun" w:hAnsi="Times New Roman" w:cs="Times New Roman"/>
          <w:color w:val="auto"/>
          <w:kern w:val="3"/>
          <w:lang w:eastAsia="zh-CN" w:bidi="hi-IN"/>
        </w:rPr>
        <w:t xml:space="preserve"> riqueza formativa </w:t>
      </w:r>
      <w:proofErr w:type="spellStart"/>
      <w:r w:rsidRPr="009B7C7A">
        <w:rPr>
          <w:rFonts w:ascii="Times New Roman" w:eastAsia="SimSun" w:hAnsi="Times New Roman" w:cs="Times New Roman"/>
          <w:color w:val="auto"/>
          <w:kern w:val="3"/>
          <w:lang w:eastAsia="zh-CN" w:bidi="hi-IN"/>
        </w:rPr>
        <w:t>en</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el</w:t>
      </w:r>
      <w:proofErr w:type="spellEnd"/>
      <w:r w:rsidRPr="009B7C7A">
        <w:rPr>
          <w:rFonts w:ascii="Times New Roman" w:eastAsia="SimSun" w:hAnsi="Times New Roman" w:cs="Times New Roman"/>
          <w:color w:val="auto"/>
          <w:kern w:val="3"/>
          <w:lang w:eastAsia="zh-CN" w:bidi="hi-IN"/>
        </w:rPr>
        <w:t xml:space="preserve"> aula. </w:t>
      </w:r>
      <w:proofErr w:type="spellStart"/>
      <w:r w:rsidRPr="009B7C7A">
        <w:rPr>
          <w:rFonts w:ascii="Times New Roman" w:eastAsia="SimSun" w:hAnsi="Times New Roman" w:cs="Times New Roman"/>
          <w:i/>
          <w:iCs/>
          <w:color w:val="auto"/>
          <w:kern w:val="3"/>
          <w:lang w:eastAsia="zh-CN" w:bidi="hi-IN"/>
        </w:rPr>
        <w:t>Magis</w:t>
      </w:r>
      <w:proofErr w:type="spellEnd"/>
      <w:r w:rsidRPr="009B7C7A">
        <w:rPr>
          <w:rFonts w:ascii="Times New Roman" w:eastAsia="SimSun" w:hAnsi="Times New Roman" w:cs="Times New Roman"/>
          <w:color w:val="auto"/>
          <w:kern w:val="3"/>
          <w:lang w:eastAsia="zh-CN" w:bidi="hi-IN"/>
        </w:rPr>
        <w:t xml:space="preserve">: </w:t>
      </w:r>
      <w:r w:rsidRPr="009B7C7A">
        <w:rPr>
          <w:rFonts w:ascii="Times New Roman" w:eastAsia="SimSun" w:hAnsi="Times New Roman" w:cs="Times New Roman"/>
          <w:i/>
          <w:iCs/>
          <w:color w:val="auto"/>
          <w:kern w:val="3"/>
          <w:lang w:eastAsia="zh-CN" w:bidi="hi-IN"/>
        </w:rPr>
        <w:t xml:space="preserve">Revista Internacional de </w:t>
      </w:r>
      <w:proofErr w:type="spellStart"/>
      <w:r w:rsidRPr="009B7C7A">
        <w:rPr>
          <w:rFonts w:ascii="Times New Roman" w:eastAsia="SimSun" w:hAnsi="Times New Roman" w:cs="Times New Roman"/>
          <w:i/>
          <w:iCs/>
          <w:color w:val="auto"/>
          <w:kern w:val="3"/>
          <w:lang w:eastAsia="zh-CN" w:bidi="hi-IN"/>
        </w:rPr>
        <w:t>Investigación</w:t>
      </w:r>
      <w:proofErr w:type="spellEnd"/>
      <w:r w:rsidRPr="009B7C7A">
        <w:rPr>
          <w:rFonts w:ascii="Times New Roman" w:eastAsia="SimSun" w:hAnsi="Times New Roman" w:cs="Times New Roman"/>
          <w:i/>
          <w:iCs/>
          <w:color w:val="auto"/>
          <w:kern w:val="3"/>
          <w:lang w:eastAsia="zh-CN" w:bidi="hi-IN"/>
        </w:rPr>
        <w:t xml:space="preserve"> </w:t>
      </w:r>
      <w:proofErr w:type="spellStart"/>
      <w:r w:rsidRPr="009B7C7A">
        <w:rPr>
          <w:rFonts w:ascii="Times New Roman" w:eastAsia="SimSun" w:hAnsi="Times New Roman" w:cs="Times New Roman"/>
          <w:i/>
          <w:iCs/>
          <w:color w:val="auto"/>
          <w:kern w:val="3"/>
          <w:lang w:eastAsia="zh-CN" w:bidi="hi-IN"/>
        </w:rPr>
        <w:t>en</w:t>
      </w:r>
      <w:proofErr w:type="spellEnd"/>
      <w:r w:rsidRPr="009B7C7A">
        <w:rPr>
          <w:rFonts w:ascii="Times New Roman" w:eastAsia="SimSun" w:hAnsi="Times New Roman" w:cs="Times New Roman"/>
          <w:i/>
          <w:iCs/>
          <w:color w:val="auto"/>
          <w:kern w:val="3"/>
          <w:lang w:eastAsia="zh-CN" w:bidi="hi-IN"/>
        </w:rPr>
        <w:t xml:space="preserve"> </w:t>
      </w:r>
      <w:proofErr w:type="spellStart"/>
      <w:r w:rsidRPr="009B7C7A">
        <w:rPr>
          <w:rFonts w:ascii="Times New Roman" w:eastAsia="SimSun" w:hAnsi="Times New Roman" w:cs="Times New Roman"/>
          <w:i/>
          <w:iCs/>
          <w:color w:val="auto"/>
          <w:kern w:val="3"/>
          <w:lang w:eastAsia="zh-CN" w:bidi="hi-IN"/>
        </w:rPr>
        <w:t>Educación</w:t>
      </w:r>
      <w:proofErr w:type="spellEnd"/>
      <w:r w:rsidRPr="009B7C7A">
        <w:rPr>
          <w:rFonts w:ascii="Times New Roman" w:eastAsia="SimSun" w:hAnsi="Times New Roman" w:cs="Times New Roman"/>
          <w:i/>
          <w:iCs/>
          <w:color w:val="auto"/>
          <w:kern w:val="3"/>
          <w:lang w:eastAsia="zh-CN" w:bidi="hi-IN"/>
        </w:rPr>
        <w:t xml:space="preserve">, 2 </w:t>
      </w:r>
      <w:r w:rsidRPr="009B7C7A">
        <w:rPr>
          <w:rFonts w:ascii="Times New Roman" w:eastAsia="SimSun" w:hAnsi="Times New Roman" w:cs="Times New Roman"/>
          <w:color w:val="auto"/>
          <w:kern w:val="3"/>
          <w:lang w:eastAsia="zh-CN" w:bidi="hi-IN"/>
        </w:rPr>
        <w:t>(3), 191-210.</w:t>
      </w:r>
    </w:p>
    <w:p w14:paraId="1B61E6C0"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Fávero, M. L. A. (2001) Universidade e estágio curricular: subsídios para discussão. </w:t>
      </w:r>
      <w:proofErr w:type="spellStart"/>
      <w:r w:rsidRPr="009B7C7A">
        <w:rPr>
          <w:rFonts w:ascii="Times New Roman" w:eastAsia="SimSun" w:hAnsi="Times New Roman" w:cs="Times New Roman"/>
          <w:color w:val="auto"/>
          <w:kern w:val="3"/>
          <w:lang w:eastAsia="zh-CN" w:bidi="hi-IN"/>
        </w:rPr>
        <w:t>En</w:t>
      </w:r>
      <w:proofErr w:type="spellEnd"/>
      <w:r w:rsidRPr="009B7C7A">
        <w:rPr>
          <w:rFonts w:ascii="Times New Roman" w:eastAsia="SimSun" w:hAnsi="Times New Roman" w:cs="Times New Roman"/>
          <w:color w:val="auto"/>
          <w:kern w:val="3"/>
          <w:lang w:eastAsia="zh-CN" w:bidi="hi-IN"/>
        </w:rPr>
        <w:t xml:space="preserve"> Linhares, C. [et.al]; Alves, N. (</w:t>
      </w:r>
      <w:proofErr w:type="spellStart"/>
      <w:r w:rsidRPr="009B7C7A">
        <w:rPr>
          <w:rFonts w:ascii="Times New Roman" w:eastAsia="SimSun" w:hAnsi="Times New Roman" w:cs="Times New Roman"/>
          <w:color w:val="auto"/>
          <w:kern w:val="3"/>
          <w:lang w:eastAsia="zh-CN" w:bidi="hi-IN"/>
        </w:rPr>
        <w:t>org</w:t>
      </w:r>
      <w:proofErr w:type="spellEnd"/>
      <w:r w:rsidRPr="009B7C7A">
        <w:rPr>
          <w:rFonts w:ascii="Times New Roman" w:eastAsia="SimSun" w:hAnsi="Times New Roman" w:cs="Times New Roman"/>
          <w:color w:val="auto"/>
          <w:kern w:val="3"/>
          <w:lang w:eastAsia="zh-CN" w:bidi="hi-IN"/>
        </w:rPr>
        <w:t xml:space="preserve">). </w:t>
      </w:r>
      <w:r w:rsidRPr="009B7C7A">
        <w:rPr>
          <w:rFonts w:ascii="Times New Roman" w:eastAsia="SimSun" w:hAnsi="Times New Roman" w:cs="Times New Roman"/>
          <w:i/>
          <w:color w:val="auto"/>
          <w:kern w:val="3"/>
          <w:lang w:eastAsia="zh-CN" w:bidi="hi-IN"/>
        </w:rPr>
        <w:t>Formação de professores: pensar e fazer</w:t>
      </w:r>
      <w:r w:rsidRPr="009B7C7A">
        <w:rPr>
          <w:rFonts w:ascii="Times New Roman" w:eastAsia="SimSun" w:hAnsi="Times New Roman" w:cs="Times New Roman"/>
          <w:color w:val="auto"/>
          <w:kern w:val="3"/>
          <w:lang w:eastAsia="zh-CN" w:bidi="hi-IN"/>
        </w:rPr>
        <w:t>. 6.ed. São Paulo: Cortez, 2001, 53-71.</w:t>
      </w:r>
    </w:p>
    <w:p w14:paraId="62D23C42"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Garrido, S. &amp; Lucerna, M. S. (2004). </w:t>
      </w:r>
      <w:r w:rsidRPr="009B7C7A">
        <w:rPr>
          <w:rFonts w:ascii="Times New Roman" w:eastAsia="SimSun" w:hAnsi="Times New Roman" w:cs="Times New Roman"/>
          <w:i/>
          <w:color w:val="auto"/>
          <w:kern w:val="3"/>
          <w:lang w:eastAsia="zh-CN" w:bidi="hi-IN"/>
        </w:rPr>
        <w:t>Estágio e docência</w:t>
      </w:r>
      <w:r w:rsidRPr="009B7C7A">
        <w:rPr>
          <w:rFonts w:ascii="Times New Roman" w:eastAsia="SimSun" w:hAnsi="Times New Roman" w:cs="Times New Roman"/>
          <w:color w:val="auto"/>
          <w:kern w:val="3"/>
          <w:lang w:eastAsia="zh-CN" w:bidi="hi-IN"/>
        </w:rPr>
        <w:t xml:space="preserve">. (2ª. </w:t>
      </w:r>
      <w:proofErr w:type="spellStart"/>
      <w:r w:rsidRPr="009B7C7A">
        <w:rPr>
          <w:rFonts w:ascii="Times New Roman" w:eastAsia="SimSun" w:hAnsi="Times New Roman" w:cs="Times New Roman"/>
          <w:color w:val="auto"/>
          <w:kern w:val="3"/>
          <w:lang w:eastAsia="zh-CN" w:bidi="hi-IN"/>
        </w:rPr>
        <w:t>Edición</w:t>
      </w:r>
      <w:proofErr w:type="spellEnd"/>
      <w:r w:rsidRPr="009B7C7A">
        <w:rPr>
          <w:rFonts w:ascii="Times New Roman" w:eastAsia="SimSun" w:hAnsi="Times New Roman" w:cs="Times New Roman"/>
          <w:color w:val="auto"/>
          <w:kern w:val="3"/>
          <w:lang w:eastAsia="zh-CN" w:bidi="hi-IN"/>
        </w:rPr>
        <w:t>). São Paulo: Cortez.</w:t>
      </w:r>
    </w:p>
    <w:p w14:paraId="365EA46B"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Garrido, S. (2012). </w:t>
      </w:r>
      <w:r w:rsidRPr="009B7C7A">
        <w:rPr>
          <w:rFonts w:ascii="Times New Roman" w:eastAsia="SimSun" w:hAnsi="Times New Roman" w:cs="Times New Roman"/>
          <w:i/>
          <w:color w:val="auto"/>
          <w:kern w:val="3"/>
          <w:lang w:eastAsia="zh-CN" w:bidi="hi-IN"/>
        </w:rPr>
        <w:t>O estágio na formação de professores: unidade teoria e prática?</w:t>
      </w:r>
      <w:r w:rsidRPr="009B7C7A">
        <w:rPr>
          <w:rFonts w:ascii="Times New Roman" w:eastAsia="SimSun" w:hAnsi="Times New Roman" w:cs="Times New Roman"/>
          <w:color w:val="auto"/>
          <w:kern w:val="3"/>
          <w:lang w:eastAsia="zh-CN" w:bidi="hi-IN"/>
        </w:rPr>
        <w:t xml:space="preserve"> São Paulo: Editora Cortez.</w:t>
      </w:r>
    </w:p>
    <w:p w14:paraId="67D671B0"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Giglio, C; </w:t>
      </w:r>
      <w:proofErr w:type="spellStart"/>
      <w:r w:rsidRPr="009B7C7A">
        <w:rPr>
          <w:rFonts w:ascii="Times New Roman" w:eastAsia="SimSun" w:hAnsi="Times New Roman" w:cs="Times New Roman"/>
          <w:color w:val="auto"/>
          <w:kern w:val="3"/>
          <w:lang w:eastAsia="zh-CN" w:bidi="hi-IN"/>
        </w:rPr>
        <w:t>Bunzen</w:t>
      </w:r>
      <w:proofErr w:type="spellEnd"/>
      <w:r w:rsidRPr="009B7C7A">
        <w:rPr>
          <w:rFonts w:ascii="Times New Roman" w:eastAsia="SimSun" w:hAnsi="Times New Roman" w:cs="Times New Roman"/>
          <w:color w:val="auto"/>
          <w:kern w:val="3"/>
          <w:lang w:eastAsia="zh-CN" w:bidi="hi-IN"/>
        </w:rPr>
        <w:t xml:space="preserve">, C.; Silvestre, M.; </w:t>
      </w:r>
      <w:proofErr w:type="spellStart"/>
      <w:r w:rsidRPr="009B7C7A">
        <w:rPr>
          <w:rFonts w:ascii="Times New Roman" w:eastAsia="SimSun" w:hAnsi="Times New Roman" w:cs="Times New Roman"/>
          <w:color w:val="auto"/>
          <w:kern w:val="3"/>
          <w:lang w:eastAsia="zh-CN" w:bidi="hi-IN"/>
        </w:rPr>
        <w:t>Oliveria</w:t>
      </w:r>
      <w:proofErr w:type="spellEnd"/>
      <w:r w:rsidRPr="009B7C7A">
        <w:rPr>
          <w:rFonts w:ascii="Times New Roman" w:eastAsia="SimSun" w:hAnsi="Times New Roman" w:cs="Times New Roman"/>
          <w:color w:val="auto"/>
          <w:kern w:val="3"/>
          <w:lang w:eastAsia="zh-CN" w:bidi="hi-IN"/>
        </w:rPr>
        <w:t xml:space="preserve"> Gomes, M.; &amp; Andrade Pinto, U. (2011) Residência Pedagógica: diálogo permanente entre a formação inicial e a formação continua de professores e pedagogos. </w:t>
      </w:r>
      <w:proofErr w:type="spellStart"/>
      <w:r w:rsidRPr="009B7C7A">
        <w:rPr>
          <w:rFonts w:ascii="Times New Roman" w:eastAsia="SimSun" w:hAnsi="Times New Roman" w:cs="Times New Roman"/>
          <w:color w:val="auto"/>
          <w:kern w:val="3"/>
          <w:lang w:eastAsia="zh-CN" w:bidi="hi-IN"/>
        </w:rPr>
        <w:t>En</w:t>
      </w:r>
      <w:proofErr w:type="spellEnd"/>
      <w:r w:rsidRPr="009B7C7A">
        <w:rPr>
          <w:rFonts w:ascii="Times New Roman" w:eastAsia="SimSun" w:hAnsi="Times New Roman" w:cs="Times New Roman"/>
          <w:color w:val="auto"/>
          <w:kern w:val="3"/>
          <w:lang w:eastAsia="zh-CN" w:bidi="hi-IN"/>
        </w:rPr>
        <w:t xml:space="preserve"> Oliveira Gomes, M. (2011). </w:t>
      </w:r>
      <w:r w:rsidRPr="009B7C7A">
        <w:rPr>
          <w:rFonts w:ascii="Times New Roman" w:eastAsia="SimSun" w:hAnsi="Times New Roman" w:cs="Times New Roman"/>
          <w:i/>
          <w:color w:val="auto"/>
          <w:kern w:val="3"/>
          <w:lang w:eastAsia="zh-CN" w:bidi="hi-IN"/>
        </w:rPr>
        <w:t>Estágios na formação de professores: possibilidades formativas entre ensino, pesquisa e extensão</w:t>
      </w:r>
      <w:r w:rsidRPr="009B7C7A">
        <w:rPr>
          <w:rFonts w:ascii="Times New Roman" w:eastAsia="SimSun" w:hAnsi="Times New Roman" w:cs="Times New Roman"/>
          <w:color w:val="auto"/>
          <w:kern w:val="3"/>
          <w:lang w:eastAsia="zh-CN" w:bidi="hi-IN"/>
        </w:rPr>
        <w:t xml:space="preserve">. São Paulo: </w:t>
      </w:r>
      <w:proofErr w:type="spellStart"/>
      <w:r w:rsidRPr="009B7C7A">
        <w:rPr>
          <w:rFonts w:ascii="Times New Roman" w:eastAsia="SimSun" w:hAnsi="Times New Roman" w:cs="Times New Roman"/>
          <w:color w:val="auto"/>
          <w:kern w:val="3"/>
          <w:lang w:eastAsia="zh-CN" w:bidi="hi-IN"/>
        </w:rPr>
        <w:t>Ediciones</w:t>
      </w:r>
      <w:proofErr w:type="spellEnd"/>
      <w:r w:rsidRPr="009B7C7A">
        <w:rPr>
          <w:rFonts w:ascii="Times New Roman" w:eastAsia="SimSun" w:hAnsi="Times New Roman" w:cs="Times New Roman"/>
          <w:color w:val="auto"/>
          <w:kern w:val="3"/>
          <w:lang w:eastAsia="zh-CN" w:bidi="hi-IN"/>
        </w:rPr>
        <w:t xml:space="preserve"> Loyola.</w:t>
      </w:r>
    </w:p>
    <w:p w14:paraId="6D24BF91"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Theme="minorEastAsia" w:hAnsi="Times New Roman" w:cs="Times New Roman"/>
          <w:color w:val="auto"/>
          <w:kern w:val="3"/>
          <w:lang w:eastAsia="es-CO" w:bidi="hi-IN"/>
        </w:rPr>
        <w:t xml:space="preserve">Imbernón, F. (1994). </w:t>
      </w:r>
      <w:r w:rsidRPr="009B7C7A">
        <w:rPr>
          <w:rFonts w:ascii="Times New Roman" w:eastAsiaTheme="minorEastAsia" w:hAnsi="Times New Roman" w:cs="Times New Roman"/>
          <w:i/>
          <w:color w:val="auto"/>
          <w:kern w:val="3"/>
          <w:lang w:eastAsia="es-CO" w:bidi="hi-IN"/>
        </w:rPr>
        <w:t xml:space="preserve">La </w:t>
      </w:r>
      <w:proofErr w:type="spellStart"/>
      <w:r w:rsidRPr="009B7C7A">
        <w:rPr>
          <w:rFonts w:ascii="Times New Roman" w:eastAsiaTheme="minorEastAsia" w:hAnsi="Times New Roman" w:cs="Times New Roman"/>
          <w:i/>
          <w:color w:val="auto"/>
          <w:kern w:val="3"/>
          <w:lang w:eastAsia="es-CO" w:bidi="hi-IN"/>
        </w:rPr>
        <w:t>formación</w:t>
      </w:r>
      <w:proofErr w:type="spellEnd"/>
      <w:r w:rsidRPr="009B7C7A">
        <w:rPr>
          <w:rFonts w:ascii="Times New Roman" w:eastAsiaTheme="minorEastAsia" w:hAnsi="Times New Roman" w:cs="Times New Roman"/>
          <w:i/>
          <w:color w:val="auto"/>
          <w:kern w:val="3"/>
          <w:lang w:eastAsia="es-CO" w:bidi="hi-IN"/>
        </w:rPr>
        <w:t xml:space="preserve"> y </w:t>
      </w:r>
      <w:proofErr w:type="spellStart"/>
      <w:r w:rsidRPr="009B7C7A">
        <w:rPr>
          <w:rFonts w:ascii="Times New Roman" w:eastAsiaTheme="minorEastAsia" w:hAnsi="Times New Roman" w:cs="Times New Roman"/>
          <w:i/>
          <w:color w:val="auto"/>
          <w:kern w:val="3"/>
          <w:lang w:eastAsia="es-CO" w:bidi="hi-IN"/>
        </w:rPr>
        <w:t>el</w:t>
      </w:r>
      <w:proofErr w:type="spellEnd"/>
      <w:r w:rsidRPr="009B7C7A">
        <w:rPr>
          <w:rFonts w:ascii="Times New Roman" w:eastAsiaTheme="minorEastAsia" w:hAnsi="Times New Roman" w:cs="Times New Roman"/>
          <w:i/>
          <w:color w:val="auto"/>
          <w:kern w:val="3"/>
          <w:lang w:eastAsia="es-CO" w:bidi="hi-IN"/>
        </w:rPr>
        <w:t xml:space="preserve"> </w:t>
      </w:r>
      <w:proofErr w:type="spellStart"/>
      <w:r w:rsidRPr="009B7C7A">
        <w:rPr>
          <w:rFonts w:ascii="Times New Roman" w:eastAsiaTheme="minorEastAsia" w:hAnsi="Times New Roman" w:cs="Times New Roman"/>
          <w:i/>
          <w:color w:val="auto"/>
          <w:kern w:val="3"/>
          <w:lang w:eastAsia="es-CO" w:bidi="hi-IN"/>
        </w:rPr>
        <w:t>desarrollo</w:t>
      </w:r>
      <w:proofErr w:type="spellEnd"/>
      <w:r w:rsidRPr="009B7C7A">
        <w:rPr>
          <w:rFonts w:ascii="Times New Roman" w:eastAsiaTheme="minorEastAsia" w:hAnsi="Times New Roman" w:cs="Times New Roman"/>
          <w:i/>
          <w:color w:val="auto"/>
          <w:kern w:val="3"/>
          <w:lang w:eastAsia="es-CO" w:bidi="hi-IN"/>
        </w:rPr>
        <w:t xml:space="preserve"> </w:t>
      </w:r>
      <w:proofErr w:type="spellStart"/>
      <w:r w:rsidRPr="009B7C7A">
        <w:rPr>
          <w:rFonts w:ascii="Times New Roman" w:eastAsiaTheme="minorEastAsia" w:hAnsi="Times New Roman" w:cs="Times New Roman"/>
          <w:i/>
          <w:color w:val="auto"/>
          <w:kern w:val="3"/>
          <w:lang w:eastAsia="es-CO" w:bidi="hi-IN"/>
        </w:rPr>
        <w:t>profesional</w:t>
      </w:r>
      <w:proofErr w:type="spellEnd"/>
      <w:r w:rsidRPr="009B7C7A">
        <w:rPr>
          <w:rFonts w:ascii="Times New Roman" w:eastAsiaTheme="minorEastAsia" w:hAnsi="Times New Roman" w:cs="Times New Roman"/>
          <w:i/>
          <w:color w:val="auto"/>
          <w:kern w:val="3"/>
          <w:lang w:eastAsia="es-CO" w:bidi="hi-IN"/>
        </w:rPr>
        <w:t xml:space="preserve"> </w:t>
      </w:r>
      <w:proofErr w:type="spellStart"/>
      <w:r w:rsidRPr="009B7C7A">
        <w:rPr>
          <w:rFonts w:ascii="Times New Roman" w:eastAsiaTheme="minorEastAsia" w:hAnsi="Times New Roman" w:cs="Times New Roman"/>
          <w:i/>
          <w:color w:val="auto"/>
          <w:kern w:val="3"/>
          <w:lang w:eastAsia="es-CO" w:bidi="hi-IN"/>
        </w:rPr>
        <w:t>del</w:t>
      </w:r>
      <w:proofErr w:type="spellEnd"/>
      <w:r w:rsidRPr="009B7C7A">
        <w:rPr>
          <w:rFonts w:ascii="Times New Roman" w:eastAsiaTheme="minorEastAsia" w:hAnsi="Times New Roman" w:cs="Times New Roman"/>
          <w:i/>
          <w:color w:val="auto"/>
          <w:kern w:val="3"/>
          <w:lang w:eastAsia="es-CO" w:bidi="hi-IN"/>
        </w:rPr>
        <w:t xml:space="preserve"> </w:t>
      </w:r>
      <w:proofErr w:type="spellStart"/>
      <w:r w:rsidRPr="009B7C7A">
        <w:rPr>
          <w:rFonts w:ascii="Times New Roman" w:eastAsiaTheme="minorEastAsia" w:hAnsi="Times New Roman" w:cs="Times New Roman"/>
          <w:i/>
          <w:color w:val="auto"/>
          <w:kern w:val="3"/>
          <w:lang w:eastAsia="es-CO" w:bidi="hi-IN"/>
        </w:rPr>
        <w:t>profesorado</w:t>
      </w:r>
      <w:proofErr w:type="spellEnd"/>
      <w:r w:rsidRPr="009B7C7A">
        <w:rPr>
          <w:rFonts w:ascii="Times New Roman" w:eastAsiaTheme="minorEastAsia" w:hAnsi="Times New Roman" w:cs="Times New Roman"/>
          <w:i/>
          <w:color w:val="auto"/>
          <w:kern w:val="3"/>
          <w:lang w:eastAsia="es-CO" w:bidi="hi-IN"/>
        </w:rPr>
        <w:t xml:space="preserve">: </w:t>
      </w:r>
      <w:proofErr w:type="spellStart"/>
      <w:r w:rsidRPr="009B7C7A">
        <w:rPr>
          <w:rFonts w:ascii="Times New Roman" w:eastAsiaTheme="minorEastAsia" w:hAnsi="Times New Roman" w:cs="Times New Roman"/>
          <w:i/>
          <w:color w:val="auto"/>
          <w:kern w:val="3"/>
          <w:lang w:eastAsia="es-CO" w:bidi="hi-IN"/>
        </w:rPr>
        <w:t>Hacia</w:t>
      </w:r>
      <w:proofErr w:type="spellEnd"/>
      <w:r w:rsidRPr="009B7C7A">
        <w:rPr>
          <w:rFonts w:ascii="Times New Roman" w:eastAsiaTheme="minorEastAsia" w:hAnsi="Times New Roman" w:cs="Times New Roman"/>
          <w:i/>
          <w:color w:val="auto"/>
          <w:kern w:val="3"/>
          <w:lang w:eastAsia="es-CO" w:bidi="hi-IN"/>
        </w:rPr>
        <w:t xml:space="preserve"> una </w:t>
      </w:r>
      <w:proofErr w:type="spellStart"/>
      <w:r w:rsidRPr="009B7C7A">
        <w:rPr>
          <w:rFonts w:ascii="Times New Roman" w:eastAsiaTheme="minorEastAsia" w:hAnsi="Times New Roman" w:cs="Times New Roman"/>
          <w:i/>
          <w:color w:val="auto"/>
          <w:kern w:val="3"/>
          <w:lang w:eastAsia="es-CO" w:bidi="hi-IN"/>
        </w:rPr>
        <w:t>nueva</w:t>
      </w:r>
      <w:proofErr w:type="spellEnd"/>
      <w:r w:rsidRPr="009B7C7A">
        <w:rPr>
          <w:rFonts w:ascii="Times New Roman" w:eastAsiaTheme="minorEastAsia" w:hAnsi="Times New Roman" w:cs="Times New Roman"/>
          <w:i/>
          <w:color w:val="auto"/>
          <w:kern w:val="3"/>
          <w:lang w:eastAsia="es-CO" w:bidi="hi-IN"/>
        </w:rPr>
        <w:t xml:space="preserve"> cultura </w:t>
      </w:r>
      <w:proofErr w:type="spellStart"/>
      <w:r w:rsidRPr="009B7C7A">
        <w:rPr>
          <w:rFonts w:ascii="Times New Roman" w:eastAsiaTheme="minorEastAsia" w:hAnsi="Times New Roman" w:cs="Times New Roman"/>
          <w:i/>
          <w:color w:val="auto"/>
          <w:kern w:val="3"/>
          <w:lang w:eastAsia="es-CO" w:bidi="hi-IN"/>
        </w:rPr>
        <w:t>profesional</w:t>
      </w:r>
      <w:proofErr w:type="spellEnd"/>
      <w:r w:rsidRPr="009B7C7A">
        <w:rPr>
          <w:rFonts w:ascii="Times New Roman" w:eastAsiaTheme="minorEastAsia" w:hAnsi="Times New Roman" w:cs="Times New Roman"/>
          <w:i/>
          <w:color w:val="auto"/>
          <w:kern w:val="3"/>
          <w:lang w:eastAsia="es-CO" w:bidi="hi-IN"/>
        </w:rPr>
        <w:t>.</w:t>
      </w:r>
      <w:r w:rsidRPr="009B7C7A">
        <w:rPr>
          <w:rFonts w:ascii="Times New Roman" w:eastAsiaTheme="minorEastAsia" w:hAnsi="Times New Roman" w:cs="Times New Roman"/>
          <w:color w:val="auto"/>
          <w:kern w:val="3"/>
          <w:lang w:eastAsia="es-CO" w:bidi="hi-IN"/>
        </w:rPr>
        <w:t xml:space="preserve"> </w:t>
      </w:r>
      <w:proofErr w:type="spellStart"/>
      <w:r w:rsidRPr="009B7C7A">
        <w:rPr>
          <w:rFonts w:ascii="Times New Roman" w:eastAsiaTheme="minorEastAsia" w:hAnsi="Times New Roman" w:cs="Times New Roman"/>
          <w:color w:val="auto"/>
          <w:kern w:val="3"/>
          <w:lang w:eastAsia="es-CO" w:bidi="hi-IN"/>
        </w:rPr>
        <w:t>Colección</w:t>
      </w:r>
      <w:proofErr w:type="spellEnd"/>
      <w:r w:rsidRPr="009B7C7A">
        <w:rPr>
          <w:rFonts w:ascii="Times New Roman" w:eastAsiaTheme="minorEastAsia" w:hAnsi="Times New Roman" w:cs="Times New Roman"/>
          <w:color w:val="auto"/>
          <w:kern w:val="3"/>
          <w:lang w:eastAsia="es-CO" w:bidi="hi-IN"/>
        </w:rPr>
        <w:t xml:space="preserve"> Biblioteca de Aula. Barcelona: </w:t>
      </w:r>
      <w:proofErr w:type="spellStart"/>
      <w:r w:rsidRPr="009B7C7A">
        <w:rPr>
          <w:rFonts w:ascii="Times New Roman" w:eastAsiaTheme="minorEastAsia" w:hAnsi="Times New Roman" w:cs="Times New Roman"/>
          <w:color w:val="auto"/>
          <w:kern w:val="3"/>
          <w:lang w:eastAsia="es-CO" w:bidi="hi-IN"/>
        </w:rPr>
        <w:t>Graó</w:t>
      </w:r>
      <w:proofErr w:type="spellEnd"/>
      <w:r w:rsidRPr="009B7C7A">
        <w:rPr>
          <w:rFonts w:ascii="Times New Roman" w:eastAsiaTheme="minorEastAsia" w:hAnsi="Times New Roman" w:cs="Times New Roman"/>
          <w:color w:val="auto"/>
          <w:kern w:val="3"/>
          <w:lang w:eastAsia="es-CO" w:bidi="hi-IN"/>
        </w:rPr>
        <w:t xml:space="preserve">. </w:t>
      </w:r>
    </w:p>
    <w:p w14:paraId="0BA9DF07"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proofErr w:type="spellStart"/>
      <w:r w:rsidRPr="009B7C7A">
        <w:rPr>
          <w:rFonts w:ascii="Times New Roman" w:eastAsia="SimSun" w:hAnsi="Times New Roman" w:cs="Times New Roman"/>
          <w:color w:val="auto"/>
          <w:kern w:val="3"/>
          <w:lang w:eastAsia="zh-CN" w:bidi="hi-IN"/>
        </w:rPr>
        <w:t>Stake</w:t>
      </w:r>
      <w:proofErr w:type="spellEnd"/>
      <w:r w:rsidRPr="009B7C7A">
        <w:rPr>
          <w:rFonts w:ascii="Times New Roman" w:eastAsia="SimSun" w:hAnsi="Times New Roman" w:cs="Times New Roman"/>
          <w:color w:val="auto"/>
          <w:kern w:val="3"/>
          <w:lang w:eastAsia="zh-CN" w:bidi="hi-IN"/>
        </w:rPr>
        <w:t xml:space="preserve">, R. (1994). Case </w:t>
      </w:r>
      <w:proofErr w:type="spellStart"/>
      <w:r w:rsidRPr="009B7C7A">
        <w:rPr>
          <w:rFonts w:ascii="Times New Roman" w:eastAsia="SimSun" w:hAnsi="Times New Roman" w:cs="Times New Roman"/>
          <w:color w:val="auto"/>
          <w:kern w:val="3"/>
          <w:lang w:eastAsia="zh-CN" w:bidi="hi-IN"/>
        </w:rPr>
        <w:t>study</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En</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Denzin</w:t>
      </w:r>
      <w:proofErr w:type="spellEnd"/>
      <w:r w:rsidRPr="009B7C7A">
        <w:rPr>
          <w:rFonts w:ascii="Times New Roman" w:eastAsia="SimSun" w:hAnsi="Times New Roman" w:cs="Times New Roman"/>
          <w:color w:val="auto"/>
          <w:kern w:val="3"/>
          <w:lang w:eastAsia="zh-CN" w:bidi="hi-IN"/>
        </w:rPr>
        <w:t xml:space="preserve">, Normal; </w:t>
      </w:r>
      <w:proofErr w:type="spellStart"/>
      <w:r w:rsidRPr="009B7C7A">
        <w:rPr>
          <w:rFonts w:ascii="Times New Roman" w:eastAsia="SimSun" w:hAnsi="Times New Roman" w:cs="Times New Roman"/>
          <w:color w:val="auto"/>
          <w:kern w:val="3"/>
          <w:lang w:eastAsia="zh-CN" w:bidi="hi-IN"/>
        </w:rPr>
        <w:t>Licoln</w:t>
      </w:r>
      <w:proofErr w:type="spellEnd"/>
      <w:r w:rsidRPr="009B7C7A">
        <w:rPr>
          <w:rFonts w:ascii="Times New Roman" w:eastAsia="SimSun" w:hAnsi="Times New Roman" w:cs="Times New Roman"/>
          <w:color w:val="auto"/>
          <w:kern w:val="3"/>
          <w:lang w:eastAsia="zh-CN" w:bidi="hi-IN"/>
        </w:rPr>
        <w:t xml:space="preserve">, Yolanda (1994). </w:t>
      </w:r>
      <w:r w:rsidRPr="009B7C7A">
        <w:rPr>
          <w:rFonts w:ascii="Times New Roman" w:eastAsia="SimSun" w:hAnsi="Times New Roman" w:cs="Times New Roman"/>
          <w:i/>
          <w:color w:val="auto"/>
          <w:kern w:val="3"/>
          <w:lang w:eastAsia="zh-CN" w:bidi="hi-IN"/>
        </w:rPr>
        <w:t xml:space="preserve">Handbook </w:t>
      </w:r>
      <w:proofErr w:type="spellStart"/>
      <w:r w:rsidRPr="009B7C7A">
        <w:rPr>
          <w:rFonts w:ascii="Times New Roman" w:eastAsia="SimSun" w:hAnsi="Times New Roman" w:cs="Times New Roman"/>
          <w:i/>
          <w:color w:val="auto"/>
          <w:kern w:val="3"/>
          <w:lang w:eastAsia="zh-CN" w:bidi="hi-IN"/>
        </w:rPr>
        <w:t>of</w:t>
      </w:r>
      <w:proofErr w:type="spellEnd"/>
      <w:r w:rsidRPr="009B7C7A">
        <w:rPr>
          <w:rFonts w:ascii="Times New Roman" w:eastAsia="SimSun" w:hAnsi="Times New Roman" w:cs="Times New Roman"/>
          <w:i/>
          <w:color w:val="auto"/>
          <w:kern w:val="3"/>
          <w:lang w:eastAsia="zh-CN" w:bidi="hi-IN"/>
        </w:rPr>
        <w:t xml:space="preserve"> </w:t>
      </w:r>
      <w:proofErr w:type="spellStart"/>
      <w:r w:rsidRPr="009B7C7A">
        <w:rPr>
          <w:rFonts w:ascii="Times New Roman" w:eastAsia="SimSun" w:hAnsi="Times New Roman" w:cs="Times New Roman"/>
          <w:i/>
          <w:color w:val="auto"/>
          <w:kern w:val="3"/>
          <w:lang w:eastAsia="zh-CN" w:bidi="hi-IN"/>
        </w:rPr>
        <w:t>Qualitative</w:t>
      </w:r>
      <w:proofErr w:type="spellEnd"/>
      <w:r w:rsidRPr="009B7C7A">
        <w:rPr>
          <w:rFonts w:ascii="Times New Roman" w:eastAsia="SimSun" w:hAnsi="Times New Roman" w:cs="Times New Roman"/>
          <w:i/>
          <w:color w:val="auto"/>
          <w:kern w:val="3"/>
          <w:lang w:eastAsia="zh-CN" w:bidi="hi-IN"/>
        </w:rPr>
        <w:t xml:space="preserve"> </w:t>
      </w:r>
      <w:proofErr w:type="spellStart"/>
      <w:r w:rsidRPr="009B7C7A">
        <w:rPr>
          <w:rFonts w:ascii="Times New Roman" w:eastAsia="SimSun" w:hAnsi="Times New Roman" w:cs="Times New Roman"/>
          <w:i/>
          <w:color w:val="auto"/>
          <w:kern w:val="3"/>
          <w:lang w:eastAsia="zh-CN" w:bidi="hi-IN"/>
        </w:rPr>
        <w:t>Research</w:t>
      </w:r>
      <w:proofErr w:type="spellEnd"/>
      <w:r w:rsidRPr="009B7C7A">
        <w:rPr>
          <w:rFonts w:ascii="Times New Roman" w:eastAsia="SimSun" w:hAnsi="Times New Roman" w:cs="Times New Roman"/>
          <w:color w:val="auto"/>
          <w:kern w:val="3"/>
          <w:lang w:eastAsia="zh-CN" w:bidi="hi-IN"/>
        </w:rPr>
        <w:t xml:space="preserve">. EEUU: </w:t>
      </w:r>
      <w:proofErr w:type="spellStart"/>
      <w:r w:rsidRPr="009B7C7A">
        <w:rPr>
          <w:rFonts w:ascii="Times New Roman" w:eastAsia="SimSun" w:hAnsi="Times New Roman" w:cs="Times New Roman"/>
          <w:color w:val="auto"/>
          <w:kern w:val="3"/>
          <w:lang w:eastAsia="zh-CN" w:bidi="hi-IN"/>
        </w:rPr>
        <w:t>Sage</w:t>
      </w:r>
      <w:proofErr w:type="spellEnd"/>
      <w:r w:rsidRPr="009B7C7A">
        <w:rPr>
          <w:rFonts w:ascii="Times New Roman" w:eastAsia="SimSun" w:hAnsi="Times New Roman" w:cs="Times New Roman"/>
          <w:color w:val="auto"/>
          <w:kern w:val="3"/>
          <w:lang w:eastAsia="zh-CN" w:bidi="hi-IN"/>
        </w:rPr>
        <w:t xml:space="preserve"> (pp. 236-247).   </w:t>
      </w:r>
    </w:p>
    <w:p w14:paraId="0EDDD2AF"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proofErr w:type="spellStart"/>
      <w:r w:rsidRPr="009B7C7A">
        <w:rPr>
          <w:rFonts w:ascii="Times New Roman" w:eastAsia="SimSun" w:hAnsi="Times New Roman" w:cs="Times New Roman"/>
          <w:color w:val="auto"/>
          <w:kern w:val="3"/>
          <w:lang w:eastAsia="zh-CN" w:bidi="hi-IN"/>
        </w:rPr>
        <w:t>Stake</w:t>
      </w:r>
      <w:proofErr w:type="spellEnd"/>
      <w:r w:rsidRPr="009B7C7A">
        <w:rPr>
          <w:rFonts w:ascii="Times New Roman" w:eastAsia="SimSun" w:hAnsi="Times New Roman" w:cs="Times New Roman"/>
          <w:color w:val="auto"/>
          <w:kern w:val="3"/>
          <w:lang w:eastAsia="zh-CN" w:bidi="hi-IN"/>
        </w:rPr>
        <w:t xml:space="preserve">, R. (2010). </w:t>
      </w:r>
      <w:proofErr w:type="spellStart"/>
      <w:r w:rsidRPr="009B7C7A">
        <w:rPr>
          <w:rFonts w:ascii="Times New Roman" w:eastAsia="SimSun" w:hAnsi="Times New Roman" w:cs="Times New Roman"/>
          <w:bCs/>
          <w:i/>
          <w:color w:val="auto"/>
          <w:kern w:val="3"/>
          <w:lang w:eastAsia="zh-CN" w:bidi="hi-IN"/>
        </w:rPr>
        <w:t>Investigación</w:t>
      </w:r>
      <w:proofErr w:type="spellEnd"/>
      <w:r w:rsidRPr="009B7C7A">
        <w:rPr>
          <w:rFonts w:ascii="Times New Roman" w:eastAsia="SimSun" w:hAnsi="Times New Roman" w:cs="Times New Roman"/>
          <w:bCs/>
          <w:i/>
          <w:color w:val="auto"/>
          <w:kern w:val="3"/>
          <w:lang w:eastAsia="zh-CN" w:bidi="hi-IN"/>
        </w:rPr>
        <w:t xml:space="preserve"> </w:t>
      </w:r>
      <w:proofErr w:type="spellStart"/>
      <w:r w:rsidRPr="009B7C7A">
        <w:rPr>
          <w:rFonts w:ascii="Times New Roman" w:eastAsia="SimSun" w:hAnsi="Times New Roman" w:cs="Times New Roman"/>
          <w:bCs/>
          <w:i/>
          <w:color w:val="auto"/>
          <w:kern w:val="3"/>
          <w:lang w:eastAsia="zh-CN" w:bidi="hi-IN"/>
        </w:rPr>
        <w:t>con</w:t>
      </w:r>
      <w:proofErr w:type="spellEnd"/>
      <w:r w:rsidRPr="009B7C7A">
        <w:rPr>
          <w:rFonts w:ascii="Times New Roman" w:eastAsia="SimSun" w:hAnsi="Times New Roman" w:cs="Times New Roman"/>
          <w:bCs/>
          <w:i/>
          <w:color w:val="auto"/>
          <w:kern w:val="3"/>
          <w:lang w:eastAsia="zh-CN" w:bidi="hi-IN"/>
        </w:rPr>
        <w:t xml:space="preserve"> </w:t>
      </w:r>
      <w:proofErr w:type="spellStart"/>
      <w:r w:rsidRPr="009B7C7A">
        <w:rPr>
          <w:rFonts w:ascii="Times New Roman" w:eastAsia="SimSun" w:hAnsi="Times New Roman" w:cs="Times New Roman"/>
          <w:bCs/>
          <w:i/>
          <w:color w:val="auto"/>
          <w:kern w:val="3"/>
          <w:lang w:eastAsia="zh-CN" w:bidi="hi-IN"/>
        </w:rPr>
        <w:t>estudios</w:t>
      </w:r>
      <w:proofErr w:type="spellEnd"/>
      <w:r w:rsidRPr="009B7C7A">
        <w:rPr>
          <w:rFonts w:ascii="Times New Roman" w:eastAsia="SimSun" w:hAnsi="Times New Roman" w:cs="Times New Roman"/>
          <w:bCs/>
          <w:i/>
          <w:color w:val="auto"/>
          <w:kern w:val="3"/>
          <w:lang w:eastAsia="zh-CN" w:bidi="hi-IN"/>
        </w:rPr>
        <w:t xml:space="preserve"> de caso.</w:t>
      </w:r>
      <w:r w:rsidRPr="009B7C7A">
        <w:rPr>
          <w:rFonts w:ascii="Times New Roman" w:eastAsia="SimSun" w:hAnsi="Times New Roman" w:cs="Times New Roman"/>
          <w:bCs/>
          <w:color w:val="auto"/>
          <w:kern w:val="3"/>
          <w:lang w:eastAsia="zh-CN" w:bidi="hi-IN"/>
        </w:rPr>
        <w:t xml:space="preserve"> </w:t>
      </w:r>
      <w:r w:rsidRPr="009B7C7A">
        <w:rPr>
          <w:rFonts w:ascii="Times New Roman" w:eastAsia="SimSun" w:hAnsi="Times New Roman" w:cs="Times New Roman"/>
          <w:color w:val="auto"/>
          <w:kern w:val="3"/>
          <w:lang w:eastAsia="zh-CN" w:bidi="hi-IN"/>
        </w:rPr>
        <w:t xml:space="preserve">Madrid.: </w:t>
      </w:r>
      <w:proofErr w:type="spellStart"/>
      <w:r w:rsidRPr="009B7C7A">
        <w:rPr>
          <w:rFonts w:ascii="Times New Roman" w:eastAsia="SimSun" w:hAnsi="Times New Roman" w:cs="Times New Roman"/>
          <w:color w:val="auto"/>
          <w:kern w:val="3"/>
          <w:lang w:eastAsia="zh-CN" w:bidi="hi-IN"/>
        </w:rPr>
        <w:t>Morata</w:t>
      </w:r>
      <w:proofErr w:type="spellEnd"/>
    </w:p>
    <w:p w14:paraId="46509FDC"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Zabala, M. A. (2003). </w:t>
      </w:r>
      <w:proofErr w:type="spellStart"/>
      <w:r w:rsidRPr="009B7C7A">
        <w:rPr>
          <w:rFonts w:ascii="Times New Roman" w:eastAsia="SimSun" w:hAnsi="Times New Roman" w:cs="Times New Roman"/>
          <w:i/>
          <w:color w:val="auto"/>
          <w:kern w:val="3"/>
          <w:lang w:eastAsia="zh-CN" w:bidi="hi-IN"/>
        </w:rPr>
        <w:t>Competencias</w:t>
      </w:r>
      <w:proofErr w:type="spellEnd"/>
      <w:r w:rsidRPr="009B7C7A">
        <w:rPr>
          <w:rFonts w:ascii="Times New Roman" w:eastAsia="SimSun" w:hAnsi="Times New Roman" w:cs="Times New Roman"/>
          <w:i/>
          <w:color w:val="auto"/>
          <w:kern w:val="3"/>
          <w:lang w:eastAsia="zh-CN" w:bidi="hi-IN"/>
        </w:rPr>
        <w:t xml:space="preserve"> docentes </w:t>
      </w:r>
      <w:proofErr w:type="spellStart"/>
      <w:r w:rsidRPr="009B7C7A">
        <w:rPr>
          <w:rFonts w:ascii="Times New Roman" w:eastAsia="SimSun" w:hAnsi="Times New Roman" w:cs="Times New Roman"/>
          <w:i/>
          <w:color w:val="auto"/>
          <w:kern w:val="3"/>
          <w:lang w:eastAsia="zh-CN" w:bidi="hi-IN"/>
        </w:rPr>
        <w:t>del</w:t>
      </w:r>
      <w:proofErr w:type="spellEnd"/>
      <w:r w:rsidRPr="009B7C7A">
        <w:rPr>
          <w:rFonts w:ascii="Times New Roman" w:eastAsia="SimSun" w:hAnsi="Times New Roman" w:cs="Times New Roman"/>
          <w:i/>
          <w:color w:val="auto"/>
          <w:kern w:val="3"/>
          <w:lang w:eastAsia="zh-CN" w:bidi="hi-IN"/>
        </w:rPr>
        <w:t xml:space="preserve"> </w:t>
      </w:r>
      <w:proofErr w:type="spellStart"/>
      <w:r w:rsidRPr="009B7C7A">
        <w:rPr>
          <w:rFonts w:ascii="Times New Roman" w:eastAsia="SimSun" w:hAnsi="Times New Roman" w:cs="Times New Roman"/>
          <w:i/>
          <w:color w:val="auto"/>
          <w:kern w:val="3"/>
          <w:lang w:eastAsia="zh-CN" w:bidi="hi-IN"/>
        </w:rPr>
        <w:t>profesorado</w:t>
      </w:r>
      <w:proofErr w:type="spellEnd"/>
      <w:r w:rsidRPr="009B7C7A">
        <w:rPr>
          <w:rFonts w:ascii="Times New Roman" w:eastAsia="SimSun" w:hAnsi="Times New Roman" w:cs="Times New Roman"/>
          <w:i/>
          <w:color w:val="auto"/>
          <w:kern w:val="3"/>
          <w:lang w:eastAsia="zh-CN" w:bidi="hi-IN"/>
        </w:rPr>
        <w:t xml:space="preserve"> </w:t>
      </w:r>
      <w:proofErr w:type="spellStart"/>
      <w:r w:rsidRPr="009B7C7A">
        <w:rPr>
          <w:rFonts w:ascii="Times New Roman" w:eastAsia="SimSun" w:hAnsi="Times New Roman" w:cs="Times New Roman"/>
          <w:i/>
          <w:color w:val="auto"/>
          <w:kern w:val="3"/>
          <w:lang w:eastAsia="zh-CN" w:bidi="hi-IN"/>
        </w:rPr>
        <w:t>universitario</w:t>
      </w:r>
      <w:proofErr w:type="spellEnd"/>
      <w:r w:rsidRPr="009B7C7A">
        <w:rPr>
          <w:rFonts w:ascii="Times New Roman" w:eastAsia="SimSun" w:hAnsi="Times New Roman" w:cs="Times New Roman"/>
          <w:color w:val="auto"/>
          <w:kern w:val="3"/>
          <w:lang w:eastAsia="zh-CN" w:bidi="hi-IN"/>
        </w:rPr>
        <w:t xml:space="preserve">. Madrid: </w:t>
      </w:r>
      <w:proofErr w:type="spellStart"/>
      <w:r w:rsidRPr="009B7C7A">
        <w:rPr>
          <w:rFonts w:ascii="Times New Roman" w:eastAsia="SimSun" w:hAnsi="Times New Roman" w:cs="Times New Roman"/>
          <w:color w:val="auto"/>
          <w:kern w:val="3"/>
          <w:lang w:eastAsia="zh-CN" w:bidi="hi-IN"/>
        </w:rPr>
        <w:t>Narcea</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Ediciones</w:t>
      </w:r>
      <w:proofErr w:type="spellEnd"/>
      <w:r w:rsidRPr="009B7C7A">
        <w:rPr>
          <w:rFonts w:ascii="Times New Roman" w:eastAsia="SimSun" w:hAnsi="Times New Roman" w:cs="Times New Roman"/>
          <w:color w:val="auto"/>
          <w:kern w:val="3"/>
          <w:lang w:eastAsia="zh-CN" w:bidi="hi-IN"/>
        </w:rPr>
        <w:t>.</w:t>
      </w:r>
    </w:p>
    <w:p w14:paraId="1E11A46C"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Zabala, M. A. (2004). </w:t>
      </w:r>
      <w:r w:rsidRPr="009B7C7A">
        <w:rPr>
          <w:rFonts w:ascii="Times New Roman" w:eastAsia="SimSun" w:hAnsi="Times New Roman" w:cs="Times New Roman"/>
          <w:i/>
          <w:color w:val="auto"/>
          <w:kern w:val="3"/>
          <w:lang w:eastAsia="zh-CN" w:bidi="hi-IN"/>
        </w:rPr>
        <w:t xml:space="preserve">La </w:t>
      </w:r>
      <w:proofErr w:type="spellStart"/>
      <w:r w:rsidRPr="009B7C7A">
        <w:rPr>
          <w:rFonts w:ascii="Times New Roman" w:eastAsia="SimSun" w:hAnsi="Times New Roman" w:cs="Times New Roman"/>
          <w:i/>
          <w:color w:val="auto"/>
          <w:kern w:val="3"/>
          <w:lang w:eastAsia="zh-CN" w:bidi="hi-IN"/>
        </w:rPr>
        <w:t>enseñanza</w:t>
      </w:r>
      <w:proofErr w:type="spellEnd"/>
      <w:r w:rsidRPr="009B7C7A">
        <w:rPr>
          <w:rFonts w:ascii="Times New Roman" w:eastAsia="SimSun" w:hAnsi="Times New Roman" w:cs="Times New Roman"/>
          <w:i/>
          <w:color w:val="auto"/>
          <w:kern w:val="3"/>
          <w:lang w:eastAsia="zh-CN" w:bidi="hi-IN"/>
        </w:rPr>
        <w:t xml:space="preserve"> </w:t>
      </w:r>
      <w:proofErr w:type="spellStart"/>
      <w:r w:rsidRPr="009B7C7A">
        <w:rPr>
          <w:rFonts w:ascii="Times New Roman" w:eastAsia="SimSun" w:hAnsi="Times New Roman" w:cs="Times New Roman"/>
          <w:i/>
          <w:color w:val="auto"/>
          <w:kern w:val="3"/>
          <w:lang w:eastAsia="zh-CN" w:bidi="hi-IN"/>
        </w:rPr>
        <w:t>universitaria</w:t>
      </w:r>
      <w:proofErr w:type="spellEnd"/>
      <w:r w:rsidRPr="009B7C7A">
        <w:rPr>
          <w:rFonts w:ascii="Times New Roman" w:eastAsia="SimSun" w:hAnsi="Times New Roman" w:cs="Times New Roman"/>
          <w:i/>
          <w:color w:val="auto"/>
          <w:kern w:val="3"/>
          <w:lang w:eastAsia="zh-CN" w:bidi="hi-IN"/>
        </w:rPr>
        <w:t xml:space="preserve">. El </w:t>
      </w:r>
      <w:proofErr w:type="spellStart"/>
      <w:r w:rsidRPr="009B7C7A">
        <w:rPr>
          <w:rFonts w:ascii="Times New Roman" w:eastAsia="SimSun" w:hAnsi="Times New Roman" w:cs="Times New Roman"/>
          <w:i/>
          <w:color w:val="auto"/>
          <w:kern w:val="3"/>
          <w:lang w:eastAsia="zh-CN" w:bidi="hi-IN"/>
        </w:rPr>
        <w:t>escenario</w:t>
      </w:r>
      <w:proofErr w:type="spellEnd"/>
      <w:r w:rsidRPr="009B7C7A">
        <w:rPr>
          <w:rFonts w:ascii="Times New Roman" w:eastAsia="SimSun" w:hAnsi="Times New Roman" w:cs="Times New Roman"/>
          <w:i/>
          <w:color w:val="auto"/>
          <w:kern w:val="3"/>
          <w:lang w:eastAsia="zh-CN" w:bidi="hi-IN"/>
        </w:rPr>
        <w:t xml:space="preserve"> y sus protagonistas.</w:t>
      </w:r>
      <w:r w:rsidRPr="009B7C7A">
        <w:rPr>
          <w:rFonts w:ascii="Times New Roman" w:eastAsia="SimSun" w:hAnsi="Times New Roman" w:cs="Times New Roman"/>
          <w:color w:val="auto"/>
          <w:kern w:val="3"/>
          <w:lang w:eastAsia="zh-CN" w:bidi="hi-IN"/>
        </w:rPr>
        <w:t xml:space="preserve"> Madrid: Editora </w:t>
      </w:r>
      <w:proofErr w:type="spellStart"/>
      <w:r w:rsidRPr="009B7C7A">
        <w:rPr>
          <w:rFonts w:ascii="Times New Roman" w:eastAsia="SimSun" w:hAnsi="Times New Roman" w:cs="Times New Roman"/>
          <w:color w:val="auto"/>
          <w:kern w:val="3"/>
          <w:lang w:eastAsia="zh-CN" w:bidi="hi-IN"/>
        </w:rPr>
        <w:t>Narcea</w:t>
      </w:r>
      <w:proofErr w:type="spellEnd"/>
      <w:r w:rsidRPr="009B7C7A">
        <w:rPr>
          <w:rFonts w:ascii="Times New Roman" w:eastAsia="SimSun" w:hAnsi="Times New Roman" w:cs="Times New Roman"/>
          <w:color w:val="auto"/>
          <w:kern w:val="3"/>
          <w:lang w:eastAsia="zh-CN" w:bidi="hi-IN"/>
        </w:rPr>
        <w:t>.</w:t>
      </w:r>
    </w:p>
    <w:p w14:paraId="25DD937C"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color w:val="auto"/>
          <w:kern w:val="3"/>
          <w:lang w:eastAsia="zh-CN" w:bidi="hi-IN"/>
        </w:rPr>
        <w:t xml:space="preserve">Zabalza, M. A. (2011). </w:t>
      </w:r>
      <w:r w:rsidRPr="009B7C7A">
        <w:rPr>
          <w:rFonts w:ascii="Times New Roman" w:eastAsia="SimSun" w:hAnsi="Times New Roman" w:cs="Times New Roman"/>
          <w:bCs/>
          <w:color w:val="auto"/>
          <w:kern w:val="3"/>
          <w:lang w:eastAsia="zh-CN" w:bidi="hi-IN"/>
        </w:rPr>
        <w:t xml:space="preserve">El </w:t>
      </w:r>
      <w:proofErr w:type="spellStart"/>
      <w:r w:rsidRPr="009B7C7A">
        <w:rPr>
          <w:rFonts w:ascii="Times New Roman" w:eastAsia="SimSun" w:hAnsi="Times New Roman" w:cs="Times New Roman"/>
          <w:bCs/>
          <w:color w:val="auto"/>
          <w:kern w:val="3"/>
          <w:lang w:eastAsia="zh-CN" w:bidi="hi-IN"/>
        </w:rPr>
        <w:t>prácticum</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en</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la</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formación</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universitaria</w:t>
      </w:r>
      <w:proofErr w:type="spellEnd"/>
      <w:r w:rsidRPr="009B7C7A">
        <w:rPr>
          <w:rFonts w:ascii="Times New Roman" w:eastAsia="SimSun" w:hAnsi="Times New Roman" w:cs="Times New Roman"/>
          <w:bCs/>
          <w:color w:val="auto"/>
          <w:kern w:val="3"/>
          <w:lang w:eastAsia="zh-CN" w:bidi="hi-IN"/>
        </w:rPr>
        <w:t xml:space="preserve">: estado de </w:t>
      </w:r>
      <w:proofErr w:type="spellStart"/>
      <w:r w:rsidRPr="009B7C7A">
        <w:rPr>
          <w:rFonts w:ascii="Times New Roman" w:eastAsia="SimSun" w:hAnsi="Times New Roman" w:cs="Times New Roman"/>
          <w:bCs/>
          <w:color w:val="auto"/>
          <w:kern w:val="3"/>
          <w:lang w:eastAsia="zh-CN" w:bidi="hi-IN"/>
        </w:rPr>
        <w:t>la</w:t>
      </w:r>
      <w:proofErr w:type="spellEnd"/>
      <w:r w:rsidRPr="009B7C7A">
        <w:rPr>
          <w:rFonts w:ascii="Times New Roman" w:eastAsia="SimSun" w:hAnsi="Times New Roman" w:cs="Times New Roman"/>
          <w:bCs/>
          <w:color w:val="auto"/>
          <w:kern w:val="3"/>
          <w:lang w:eastAsia="zh-CN" w:bidi="hi-IN"/>
        </w:rPr>
        <w:t xml:space="preserve"> </w:t>
      </w:r>
      <w:proofErr w:type="spellStart"/>
      <w:r w:rsidRPr="009B7C7A">
        <w:rPr>
          <w:rFonts w:ascii="Times New Roman" w:eastAsia="SimSun" w:hAnsi="Times New Roman" w:cs="Times New Roman"/>
          <w:bCs/>
          <w:color w:val="auto"/>
          <w:kern w:val="3"/>
          <w:lang w:eastAsia="zh-CN" w:bidi="hi-IN"/>
        </w:rPr>
        <w:t>cuestión</w:t>
      </w:r>
      <w:proofErr w:type="spellEnd"/>
      <w:r w:rsidRPr="009B7C7A">
        <w:rPr>
          <w:rFonts w:ascii="Times New Roman" w:eastAsia="SimSun" w:hAnsi="Times New Roman" w:cs="Times New Roman"/>
          <w:bCs/>
          <w:color w:val="auto"/>
          <w:kern w:val="3"/>
          <w:lang w:eastAsia="zh-CN" w:bidi="hi-IN"/>
        </w:rPr>
        <w:t xml:space="preserve">. </w:t>
      </w:r>
      <w:r w:rsidRPr="009B7C7A">
        <w:rPr>
          <w:rFonts w:ascii="Times New Roman" w:eastAsia="SimSun" w:hAnsi="Times New Roman" w:cs="Times New Roman"/>
          <w:i/>
          <w:color w:val="auto"/>
          <w:kern w:val="3"/>
          <w:lang w:eastAsia="zh-CN" w:bidi="hi-IN"/>
        </w:rPr>
        <w:t xml:space="preserve">Revista de </w:t>
      </w:r>
      <w:proofErr w:type="spellStart"/>
      <w:r w:rsidRPr="009B7C7A">
        <w:rPr>
          <w:rFonts w:ascii="Times New Roman" w:eastAsia="SimSun" w:hAnsi="Times New Roman" w:cs="Times New Roman"/>
          <w:i/>
          <w:color w:val="auto"/>
          <w:kern w:val="3"/>
          <w:lang w:eastAsia="zh-CN" w:bidi="hi-IN"/>
        </w:rPr>
        <w:t>Educación</w:t>
      </w:r>
      <w:proofErr w:type="spellEnd"/>
      <w:r w:rsidRPr="009B7C7A">
        <w:rPr>
          <w:rFonts w:ascii="Times New Roman" w:eastAsia="SimSun" w:hAnsi="Times New Roman" w:cs="Times New Roman"/>
          <w:color w:val="auto"/>
          <w:kern w:val="3"/>
          <w:lang w:eastAsia="zh-CN" w:bidi="hi-IN"/>
        </w:rPr>
        <w:t>, 354, 21-43.</w:t>
      </w:r>
    </w:p>
    <w:p w14:paraId="406FC421"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Times New Roman" w:hAnsi="Times New Roman" w:cs="Times New Roman"/>
          <w:color w:val="auto"/>
          <w:kern w:val="3"/>
          <w:lang w:eastAsia="es-CO" w:bidi="hi-IN"/>
        </w:rPr>
      </w:pPr>
      <w:r w:rsidRPr="009B7C7A">
        <w:rPr>
          <w:rFonts w:ascii="Times New Roman" w:eastAsia="SimSun" w:hAnsi="Times New Roman" w:cs="Times New Roman"/>
          <w:color w:val="auto"/>
          <w:kern w:val="3"/>
          <w:lang w:eastAsia="zh-CN" w:bidi="hi-IN"/>
        </w:rPr>
        <w:t xml:space="preserve">Zabalza, M. A. &amp; Cid, A. (1998). </w:t>
      </w:r>
      <w:hyperlink r:id="rId8" w:history="1">
        <w:r w:rsidRPr="009B7C7A">
          <w:rPr>
            <w:rFonts w:ascii="Times New Roman" w:eastAsia="Times New Roman" w:hAnsi="Times New Roman" w:cs="Times New Roman"/>
            <w:color w:val="auto"/>
            <w:kern w:val="3"/>
            <w:lang w:eastAsia="es-CO" w:bidi="hi-IN"/>
          </w:rPr>
          <w:t xml:space="preserve">Los tutores </w:t>
        </w:r>
        <w:proofErr w:type="spellStart"/>
        <w:r w:rsidRPr="009B7C7A">
          <w:rPr>
            <w:rFonts w:ascii="Times New Roman" w:eastAsia="Times New Roman" w:hAnsi="Times New Roman" w:cs="Times New Roman"/>
            <w:color w:val="auto"/>
            <w:kern w:val="3"/>
            <w:lang w:eastAsia="es-CO" w:bidi="hi-IN"/>
          </w:rPr>
          <w:t>en</w:t>
        </w:r>
        <w:proofErr w:type="spellEnd"/>
        <w:r w:rsidRPr="009B7C7A">
          <w:rPr>
            <w:rFonts w:ascii="Times New Roman" w:eastAsia="Times New Roman" w:hAnsi="Times New Roman" w:cs="Times New Roman"/>
            <w:color w:val="auto"/>
            <w:kern w:val="3"/>
            <w:lang w:eastAsia="es-CO" w:bidi="hi-IN"/>
          </w:rPr>
          <w:t xml:space="preserve"> </w:t>
        </w:r>
        <w:proofErr w:type="spellStart"/>
        <w:r w:rsidRPr="009B7C7A">
          <w:rPr>
            <w:rFonts w:ascii="Times New Roman" w:eastAsia="Times New Roman" w:hAnsi="Times New Roman" w:cs="Times New Roman"/>
            <w:color w:val="auto"/>
            <w:kern w:val="3"/>
            <w:lang w:eastAsia="es-CO" w:bidi="hi-IN"/>
          </w:rPr>
          <w:t>el</w:t>
        </w:r>
        <w:proofErr w:type="spellEnd"/>
        <w:r w:rsidRPr="009B7C7A">
          <w:rPr>
            <w:rFonts w:ascii="Times New Roman" w:eastAsia="Times New Roman" w:hAnsi="Times New Roman" w:cs="Times New Roman"/>
            <w:color w:val="auto"/>
            <w:kern w:val="3"/>
            <w:lang w:eastAsia="es-CO" w:bidi="hi-IN"/>
          </w:rPr>
          <w:t xml:space="preserve"> </w:t>
        </w:r>
        <w:proofErr w:type="spellStart"/>
        <w:r w:rsidRPr="009B7C7A">
          <w:rPr>
            <w:rFonts w:ascii="Times New Roman" w:eastAsia="Times New Roman" w:hAnsi="Times New Roman" w:cs="Times New Roman"/>
            <w:color w:val="auto"/>
            <w:kern w:val="3"/>
            <w:lang w:eastAsia="es-CO" w:bidi="hi-IN"/>
          </w:rPr>
          <w:t>prácticum</w:t>
        </w:r>
        <w:proofErr w:type="spellEnd"/>
        <w:r w:rsidRPr="009B7C7A">
          <w:rPr>
            <w:rFonts w:ascii="Times New Roman" w:eastAsia="Times New Roman" w:hAnsi="Times New Roman" w:cs="Times New Roman"/>
            <w:color w:val="auto"/>
            <w:kern w:val="3"/>
            <w:lang w:eastAsia="es-CO" w:bidi="hi-IN"/>
          </w:rPr>
          <w:t xml:space="preserve">: funciones, </w:t>
        </w:r>
        <w:proofErr w:type="spellStart"/>
        <w:r w:rsidRPr="009B7C7A">
          <w:rPr>
            <w:rFonts w:ascii="Times New Roman" w:eastAsia="Times New Roman" w:hAnsi="Times New Roman" w:cs="Times New Roman"/>
            <w:color w:val="auto"/>
            <w:kern w:val="3"/>
            <w:lang w:eastAsia="es-CO" w:bidi="hi-IN"/>
          </w:rPr>
          <w:t>formación</w:t>
        </w:r>
        <w:proofErr w:type="spellEnd"/>
        <w:r w:rsidRPr="009B7C7A">
          <w:rPr>
            <w:rFonts w:ascii="Times New Roman" w:eastAsia="Times New Roman" w:hAnsi="Times New Roman" w:cs="Times New Roman"/>
            <w:color w:val="auto"/>
            <w:kern w:val="3"/>
            <w:lang w:eastAsia="es-CO" w:bidi="hi-IN"/>
          </w:rPr>
          <w:t xml:space="preserve">, </w:t>
        </w:r>
        <w:proofErr w:type="spellStart"/>
        <w:r w:rsidRPr="009B7C7A">
          <w:rPr>
            <w:rFonts w:ascii="Times New Roman" w:eastAsia="Times New Roman" w:hAnsi="Times New Roman" w:cs="Times New Roman"/>
            <w:color w:val="auto"/>
            <w:kern w:val="3"/>
            <w:lang w:eastAsia="es-CO" w:bidi="hi-IN"/>
          </w:rPr>
          <w:t>compromiso</w:t>
        </w:r>
        <w:proofErr w:type="spellEnd"/>
        <w:r w:rsidRPr="009B7C7A">
          <w:rPr>
            <w:rFonts w:ascii="Times New Roman" w:eastAsia="Times New Roman" w:hAnsi="Times New Roman" w:cs="Times New Roman"/>
            <w:color w:val="auto"/>
            <w:kern w:val="3"/>
            <w:lang w:eastAsia="es-CO" w:bidi="hi-IN"/>
          </w:rPr>
          <w:t xml:space="preserve"> institucional. </w:t>
        </w:r>
      </w:hyperlink>
      <w:hyperlink r:id="rId9" w:history="1">
        <w:r w:rsidRPr="009B7C7A">
          <w:rPr>
            <w:rFonts w:ascii="Times New Roman" w:eastAsia="Times New Roman" w:hAnsi="Times New Roman" w:cs="Times New Roman"/>
            <w:i/>
            <w:color w:val="auto"/>
            <w:kern w:val="3"/>
            <w:lang w:eastAsia="es-CO" w:bidi="hi-IN"/>
          </w:rPr>
          <w:t xml:space="preserve">IV </w:t>
        </w:r>
        <w:proofErr w:type="spellStart"/>
        <w:r w:rsidRPr="009B7C7A">
          <w:rPr>
            <w:rFonts w:ascii="Times New Roman" w:eastAsia="Times New Roman" w:hAnsi="Times New Roman" w:cs="Times New Roman"/>
            <w:i/>
            <w:color w:val="auto"/>
            <w:kern w:val="3"/>
            <w:lang w:eastAsia="es-CO" w:bidi="hi-IN"/>
          </w:rPr>
          <w:t>Symposium</w:t>
        </w:r>
        <w:proofErr w:type="spellEnd"/>
        <w:r w:rsidRPr="009B7C7A">
          <w:rPr>
            <w:rFonts w:ascii="Times New Roman" w:eastAsia="Times New Roman" w:hAnsi="Times New Roman" w:cs="Times New Roman"/>
            <w:i/>
            <w:color w:val="auto"/>
            <w:kern w:val="3"/>
            <w:lang w:eastAsia="es-CO" w:bidi="hi-IN"/>
          </w:rPr>
          <w:t xml:space="preserve"> de </w:t>
        </w:r>
        <w:proofErr w:type="spellStart"/>
        <w:r w:rsidRPr="009B7C7A">
          <w:rPr>
            <w:rFonts w:ascii="Times New Roman" w:eastAsia="Times New Roman" w:hAnsi="Times New Roman" w:cs="Times New Roman"/>
            <w:i/>
            <w:color w:val="auto"/>
            <w:kern w:val="3"/>
            <w:lang w:eastAsia="es-CO" w:bidi="hi-IN"/>
          </w:rPr>
          <w:t>Prácticas</w:t>
        </w:r>
        <w:proofErr w:type="spellEnd"/>
        <w:r w:rsidRPr="009B7C7A">
          <w:rPr>
            <w:rFonts w:ascii="Times New Roman" w:eastAsia="Times New Roman" w:hAnsi="Times New Roman" w:cs="Times New Roman"/>
            <w:i/>
            <w:color w:val="auto"/>
            <w:kern w:val="3"/>
            <w:lang w:eastAsia="es-CO" w:bidi="hi-IN"/>
          </w:rPr>
          <w:t xml:space="preserve"> celebrado </w:t>
        </w:r>
        <w:proofErr w:type="spellStart"/>
        <w:r w:rsidRPr="009B7C7A">
          <w:rPr>
            <w:rFonts w:ascii="Times New Roman" w:eastAsia="Times New Roman" w:hAnsi="Times New Roman" w:cs="Times New Roman"/>
            <w:i/>
            <w:color w:val="auto"/>
            <w:kern w:val="3"/>
            <w:lang w:eastAsia="es-CO" w:bidi="hi-IN"/>
          </w:rPr>
          <w:t>en</w:t>
        </w:r>
        <w:proofErr w:type="spellEnd"/>
        <w:r w:rsidRPr="009B7C7A">
          <w:rPr>
            <w:rFonts w:ascii="Times New Roman" w:eastAsia="Times New Roman" w:hAnsi="Times New Roman" w:cs="Times New Roman"/>
            <w:i/>
            <w:color w:val="auto"/>
            <w:kern w:val="3"/>
            <w:lang w:eastAsia="es-CO" w:bidi="hi-IN"/>
          </w:rPr>
          <w:t xml:space="preserve"> Poio</w:t>
        </w:r>
      </w:hyperlink>
      <w:hyperlink r:id="rId10" w:history="1">
        <w:r w:rsidRPr="009B7C7A">
          <w:rPr>
            <w:rFonts w:ascii="Times New Roman" w:eastAsia="Times New Roman" w:hAnsi="Times New Roman" w:cs="Times New Roman"/>
            <w:color w:val="auto"/>
            <w:kern w:val="3"/>
            <w:lang w:eastAsia="es-CO" w:bidi="hi-IN"/>
          </w:rPr>
          <w:t xml:space="preserve">, </w:t>
        </w:r>
      </w:hyperlink>
      <w:hyperlink r:id="rId11" w:history="1">
        <w:r w:rsidRPr="009B7C7A">
          <w:rPr>
            <w:rFonts w:ascii="Times New Roman" w:eastAsia="Times New Roman" w:hAnsi="Times New Roman" w:cs="Times New Roman"/>
            <w:color w:val="auto"/>
            <w:kern w:val="3"/>
            <w:u w:val="single"/>
            <w:lang w:eastAsia="es-CO" w:bidi="hi-IN"/>
          </w:rPr>
          <w:t xml:space="preserve">13-15 </w:t>
        </w:r>
        <w:proofErr w:type="spellStart"/>
        <w:r w:rsidRPr="009B7C7A">
          <w:rPr>
            <w:rFonts w:ascii="Times New Roman" w:eastAsia="Times New Roman" w:hAnsi="Times New Roman" w:cs="Times New Roman"/>
            <w:color w:val="auto"/>
            <w:kern w:val="3"/>
            <w:u w:val="single"/>
            <w:lang w:eastAsia="es-CO" w:bidi="hi-IN"/>
          </w:rPr>
          <w:t>junio</w:t>
        </w:r>
        <w:proofErr w:type="spellEnd"/>
        <w:r w:rsidRPr="009B7C7A">
          <w:rPr>
            <w:rFonts w:ascii="Times New Roman" w:eastAsia="Times New Roman" w:hAnsi="Times New Roman" w:cs="Times New Roman"/>
            <w:color w:val="auto"/>
            <w:kern w:val="3"/>
            <w:u w:val="single"/>
            <w:lang w:eastAsia="es-CO" w:bidi="hi-IN"/>
          </w:rPr>
          <w:t xml:space="preserve"> 1996</w:t>
        </w:r>
      </w:hyperlink>
      <w:r w:rsidRPr="009B7C7A">
        <w:rPr>
          <w:rFonts w:ascii="Times New Roman" w:eastAsia="Times New Roman" w:hAnsi="Times New Roman" w:cs="Times New Roman"/>
          <w:color w:val="auto"/>
          <w:kern w:val="3"/>
          <w:lang w:eastAsia="es-CO" w:bidi="hi-IN"/>
        </w:rPr>
        <w:t xml:space="preserve"> / coord. </w:t>
      </w:r>
      <w:hyperlink r:id="rId12" w:history="1">
        <w:r w:rsidRPr="009B7C7A">
          <w:rPr>
            <w:rFonts w:ascii="Times New Roman" w:eastAsia="SimSun" w:hAnsi="Times New Roman" w:cs="Times New Roman"/>
            <w:color w:val="auto"/>
            <w:kern w:val="3"/>
            <w:lang w:eastAsia="zh-CN" w:bidi="hi-IN"/>
          </w:rPr>
          <w:t xml:space="preserve">Miguel Angel Zabalza </w:t>
        </w:r>
        <w:proofErr w:type="spellStart"/>
        <w:r w:rsidRPr="009B7C7A">
          <w:rPr>
            <w:rFonts w:ascii="Times New Roman" w:eastAsia="SimSun" w:hAnsi="Times New Roman" w:cs="Times New Roman"/>
            <w:color w:val="auto"/>
            <w:kern w:val="3"/>
            <w:lang w:eastAsia="zh-CN" w:bidi="hi-IN"/>
          </w:rPr>
          <w:t>Beraza</w:t>
        </w:r>
        <w:proofErr w:type="spellEnd"/>
      </w:hyperlink>
      <w:r w:rsidRPr="009B7C7A">
        <w:rPr>
          <w:rFonts w:ascii="Times New Roman" w:eastAsia="Times New Roman" w:hAnsi="Times New Roman" w:cs="Times New Roman"/>
          <w:color w:val="auto"/>
          <w:kern w:val="3"/>
          <w:lang w:eastAsia="es-CO" w:bidi="hi-IN"/>
        </w:rPr>
        <w:t>, 1, 17-64.</w:t>
      </w:r>
    </w:p>
    <w:p w14:paraId="1AC3F5CA" w14:textId="77777777" w:rsidR="006D0CD5"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iCs/>
          <w:color w:val="auto"/>
          <w:kern w:val="3"/>
          <w:lang w:eastAsia="zh-CN" w:bidi="hi-IN"/>
        </w:rPr>
        <w:t xml:space="preserve">Zeichner, K. (1993). </w:t>
      </w:r>
      <w:r w:rsidRPr="009B7C7A">
        <w:rPr>
          <w:rFonts w:ascii="Times New Roman" w:eastAsia="SimSun" w:hAnsi="Times New Roman" w:cs="Times New Roman"/>
          <w:i/>
          <w:color w:val="auto"/>
          <w:kern w:val="3"/>
          <w:lang w:eastAsia="zh-CN" w:bidi="hi-IN"/>
        </w:rPr>
        <w:t xml:space="preserve">A formação reflexiva de professores: ideias e práticas. </w:t>
      </w:r>
      <w:r w:rsidRPr="009B7C7A">
        <w:rPr>
          <w:rFonts w:ascii="Times New Roman" w:eastAsia="SimSun" w:hAnsi="Times New Roman" w:cs="Times New Roman"/>
          <w:color w:val="auto"/>
          <w:kern w:val="3"/>
          <w:lang w:eastAsia="zh-CN" w:bidi="hi-IN"/>
        </w:rPr>
        <w:t xml:space="preserve">Lisboa: Editora Educa. </w:t>
      </w:r>
    </w:p>
    <w:p w14:paraId="331F113F" w14:textId="49E57388" w:rsidR="00F5245A" w:rsidRPr="009B7C7A" w:rsidRDefault="006D0CD5" w:rsidP="009B7C7A">
      <w:pPr>
        <w:pBdr>
          <w:bottom w:val="single" w:sz="4" w:space="1" w:color="00000A"/>
        </w:pBdr>
        <w:shd w:val="clear" w:color="auto" w:fill="FFFFFF" w:themeFill="background1"/>
        <w:tabs>
          <w:tab w:val="left" w:pos="1418"/>
        </w:tabs>
        <w:suppressAutoHyphens/>
        <w:autoSpaceDN w:val="0"/>
        <w:spacing w:after="0" w:line="360" w:lineRule="auto"/>
        <w:ind w:firstLine="567"/>
        <w:textAlignment w:val="baseline"/>
        <w:rPr>
          <w:rFonts w:ascii="Times New Roman" w:eastAsia="SimSun" w:hAnsi="Times New Roman" w:cs="Times New Roman"/>
          <w:color w:val="auto"/>
          <w:kern w:val="3"/>
          <w:lang w:eastAsia="zh-CN" w:bidi="hi-IN"/>
        </w:rPr>
      </w:pPr>
      <w:r w:rsidRPr="009B7C7A">
        <w:rPr>
          <w:rFonts w:ascii="Times New Roman" w:eastAsia="SimSun" w:hAnsi="Times New Roman" w:cs="Times New Roman"/>
          <w:iCs/>
          <w:color w:val="auto"/>
          <w:kern w:val="3"/>
          <w:lang w:eastAsia="zh-CN" w:bidi="hi-IN"/>
        </w:rPr>
        <w:lastRenderedPageBreak/>
        <w:t xml:space="preserve"> Zeichner, K. </w:t>
      </w:r>
      <w:r w:rsidRPr="009B7C7A">
        <w:rPr>
          <w:rFonts w:ascii="Times New Roman" w:eastAsia="SimSun" w:hAnsi="Times New Roman" w:cs="Times New Roman"/>
          <w:color w:val="auto"/>
          <w:kern w:val="3"/>
          <w:lang w:eastAsia="zh-CN" w:bidi="hi-IN"/>
        </w:rPr>
        <w:t xml:space="preserve">(2010). New </w:t>
      </w:r>
      <w:proofErr w:type="spellStart"/>
      <w:r w:rsidRPr="009B7C7A">
        <w:rPr>
          <w:rFonts w:ascii="Times New Roman" w:eastAsia="SimSun" w:hAnsi="Times New Roman" w:cs="Times New Roman"/>
          <w:color w:val="auto"/>
          <w:kern w:val="3"/>
          <w:lang w:eastAsia="zh-CN" w:bidi="hi-IN"/>
        </w:rPr>
        <w:t>epistemologies</w:t>
      </w:r>
      <w:proofErr w:type="spellEnd"/>
      <w:r w:rsidRPr="009B7C7A">
        <w:rPr>
          <w:rFonts w:ascii="Times New Roman" w:eastAsia="SimSun" w:hAnsi="Times New Roman" w:cs="Times New Roman"/>
          <w:color w:val="auto"/>
          <w:kern w:val="3"/>
          <w:lang w:eastAsia="zh-CN" w:bidi="hi-IN"/>
        </w:rPr>
        <w:t xml:space="preserve"> in </w:t>
      </w:r>
      <w:proofErr w:type="spellStart"/>
      <w:r w:rsidRPr="009B7C7A">
        <w:rPr>
          <w:rFonts w:ascii="Times New Roman" w:eastAsia="SimSun" w:hAnsi="Times New Roman" w:cs="Times New Roman"/>
          <w:color w:val="auto"/>
          <w:kern w:val="3"/>
          <w:lang w:eastAsia="zh-CN" w:bidi="hi-IN"/>
        </w:rPr>
        <w:t>teacher</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education</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Rethinking</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the</w:t>
      </w:r>
      <w:proofErr w:type="spellEnd"/>
      <w:r w:rsidRPr="009B7C7A">
        <w:rPr>
          <w:rFonts w:ascii="Times New Roman" w:eastAsia="SimSun" w:hAnsi="Times New Roman" w:cs="Times New Roman"/>
          <w:color w:val="auto"/>
          <w:kern w:val="3"/>
          <w:lang w:eastAsia="zh-CN" w:bidi="hi-IN"/>
        </w:rPr>
        <w:t xml:space="preserve"> connections </w:t>
      </w:r>
      <w:proofErr w:type="spellStart"/>
      <w:r w:rsidRPr="009B7C7A">
        <w:rPr>
          <w:rFonts w:ascii="Times New Roman" w:eastAsia="SimSun" w:hAnsi="Times New Roman" w:cs="Times New Roman"/>
          <w:color w:val="auto"/>
          <w:kern w:val="3"/>
          <w:lang w:eastAsia="zh-CN" w:bidi="hi-IN"/>
        </w:rPr>
        <w:t>between</w:t>
      </w:r>
      <w:proofErr w:type="spellEnd"/>
      <w:r w:rsidRPr="009B7C7A">
        <w:rPr>
          <w:rFonts w:ascii="Times New Roman" w:eastAsia="SimSun" w:hAnsi="Times New Roman" w:cs="Times New Roman"/>
          <w:color w:val="auto"/>
          <w:kern w:val="3"/>
          <w:lang w:eastAsia="zh-CN" w:bidi="hi-IN"/>
        </w:rPr>
        <w:t xml:space="preserve"> campus </w:t>
      </w:r>
      <w:proofErr w:type="spellStart"/>
      <w:r w:rsidRPr="009B7C7A">
        <w:rPr>
          <w:rFonts w:ascii="Times New Roman" w:eastAsia="SimSun" w:hAnsi="Times New Roman" w:cs="Times New Roman"/>
          <w:color w:val="auto"/>
          <w:kern w:val="3"/>
          <w:lang w:eastAsia="zh-CN" w:bidi="hi-IN"/>
        </w:rPr>
        <w:t>courses</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and</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field</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experiences</w:t>
      </w:r>
      <w:proofErr w:type="spellEnd"/>
      <w:r w:rsidRPr="009B7C7A">
        <w:rPr>
          <w:rFonts w:ascii="Times New Roman" w:eastAsia="SimSun" w:hAnsi="Times New Roman" w:cs="Times New Roman"/>
          <w:color w:val="auto"/>
          <w:kern w:val="3"/>
          <w:lang w:eastAsia="zh-CN" w:bidi="hi-IN"/>
        </w:rPr>
        <w:t xml:space="preserve"> in </w:t>
      </w:r>
      <w:proofErr w:type="spellStart"/>
      <w:r w:rsidRPr="009B7C7A">
        <w:rPr>
          <w:rFonts w:ascii="Times New Roman" w:eastAsia="SimSun" w:hAnsi="Times New Roman" w:cs="Times New Roman"/>
          <w:color w:val="auto"/>
          <w:kern w:val="3"/>
          <w:lang w:eastAsia="zh-CN" w:bidi="hi-IN"/>
        </w:rPr>
        <w:t>college</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and</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university-based</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teacher</w:t>
      </w:r>
      <w:proofErr w:type="spellEnd"/>
      <w:r w:rsidRPr="009B7C7A">
        <w:rPr>
          <w:rFonts w:ascii="Times New Roman" w:eastAsia="SimSun" w:hAnsi="Times New Roman" w:cs="Times New Roman"/>
          <w:color w:val="auto"/>
          <w:kern w:val="3"/>
          <w:lang w:eastAsia="zh-CN" w:bidi="hi-IN"/>
        </w:rPr>
        <w:t xml:space="preserve"> </w:t>
      </w:r>
      <w:proofErr w:type="spellStart"/>
      <w:r w:rsidRPr="009B7C7A">
        <w:rPr>
          <w:rFonts w:ascii="Times New Roman" w:eastAsia="SimSun" w:hAnsi="Times New Roman" w:cs="Times New Roman"/>
          <w:color w:val="auto"/>
          <w:kern w:val="3"/>
          <w:lang w:eastAsia="zh-CN" w:bidi="hi-IN"/>
        </w:rPr>
        <w:t>education</w:t>
      </w:r>
      <w:proofErr w:type="spellEnd"/>
      <w:r w:rsidRPr="009B7C7A">
        <w:rPr>
          <w:rFonts w:ascii="Times New Roman" w:eastAsia="SimSun" w:hAnsi="Times New Roman" w:cs="Times New Roman"/>
          <w:color w:val="auto"/>
          <w:kern w:val="3"/>
          <w:lang w:eastAsia="zh-CN" w:bidi="hi-IN"/>
        </w:rPr>
        <w:t xml:space="preserve">. </w:t>
      </w:r>
      <w:r w:rsidRPr="009B7C7A">
        <w:rPr>
          <w:rFonts w:ascii="Times New Roman" w:eastAsia="SimSun" w:hAnsi="Times New Roman" w:cs="Times New Roman"/>
          <w:i/>
          <w:iCs/>
          <w:color w:val="auto"/>
          <w:kern w:val="3"/>
          <w:lang w:eastAsia="zh-CN" w:bidi="hi-IN"/>
        </w:rPr>
        <w:t xml:space="preserve">Revista </w:t>
      </w:r>
      <w:proofErr w:type="spellStart"/>
      <w:r w:rsidRPr="009B7C7A">
        <w:rPr>
          <w:rFonts w:ascii="Times New Roman" w:eastAsia="SimSun" w:hAnsi="Times New Roman" w:cs="Times New Roman"/>
          <w:i/>
          <w:iCs/>
          <w:color w:val="auto"/>
          <w:kern w:val="3"/>
          <w:lang w:eastAsia="zh-CN" w:bidi="hi-IN"/>
        </w:rPr>
        <w:t>Interuniversitaria</w:t>
      </w:r>
      <w:proofErr w:type="spellEnd"/>
      <w:r w:rsidRPr="009B7C7A">
        <w:rPr>
          <w:rFonts w:ascii="Times New Roman" w:eastAsia="SimSun" w:hAnsi="Times New Roman" w:cs="Times New Roman"/>
          <w:i/>
          <w:iCs/>
          <w:color w:val="auto"/>
          <w:kern w:val="3"/>
          <w:lang w:eastAsia="zh-CN" w:bidi="hi-IN"/>
        </w:rPr>
        <w:t xml:space="preserve"> de </w:t>
      </w:r>
      <w:proofErr w:type="spellStart"/>
      <w:r w:rsidRPr="009B7C7A">
        <w:rPr>
          <w:rFonts w:ascii="Times New Roman" w:eastAsia="SimSun" w:hAnsi="Times New Roman" w:cs="Times New Roman"/>
          <w:i/>
          <w:iCs/>
          <w:color w:val="auto"/>
          <w:kern w:val="3"/>
          <w:lang w:eastAsia="zh-CN" w:bidi="hi-IN"/>
        </w:rPr>
        <w:t>Formación</w:t>
      </w:r>
      <w:proofErr w:type="spellEnd"/>
      <w:r w:rsidRPr="009B7C7A">
        <w:rPr>
          <w:rFonts w:ascii="Times New Roman" w:eastAsia="SimSun" w:hAnsi="Times New Roman" w:cs="Times New Roman"/>
          <w:i/>
          <w:iCs/>
          <w:color w:val="auto"/>
          <w:kern w:val="3"/>
          <w:lang w:eastAsia="zh-CN" w:bidi="hi-IN"/>
        </w:rPr>
        <w:t xml:space="preserve"> </w:t>
      </w:r>
      <w:proofErr w:type="spellStart"/>
      <w:r w:rsidRPr="009B7C7A">
        <w:rPr>
          <w:rFonts w:ascii="Times New Roman" w:eastAsia="SimSun" w:hAnsi="Times New Roman" w:cs="Times New Roman"/>
          <w:i/>
          <w:iCs/>
          <w:color w:val="auto"/>
          <w:kern w:val="3"/>
          <w:lang w:eastAsia="zh-CN" w:bidi="hi-IN"/>
        </w:rPr>
        <w:t>del</w:t>
      </w:r>
      <w:proofErr w:type="spellEnd"/>
      <w:r w:rsidRPr="009B7C7A">
        <w:rPr>
          <w:rFonts w:ascii="Times New Roman" w:eastAsia="SimSun" w:hAnsi="Times New Roman" w:cs="Times New Roman"/>
          <w:i/>
          <w:iCs/>
          <w:color w:val="auto"/>
          <w:kern w:val="3"/>
          <w:lang w:eastAsia="zh-CN" w:bidi="hi-IN"/>
        </w:rPr>
        <w:t xml:space="preserve"> </w:t>
      </w:r>
      <w:proofErr w:type="spellStart"/>
      <w:r w:rsidRPr="009B7C7A">
        <w:rPr>
          <w:rFonts w:ascii="Times New Roman" w:eastAsia="SimSun" w:hAnsi="Times New Roman" w:cs="Times New Roman"/>
          <w:i/>
          <w:iCs/>
          <w:color w:val="auto"/>
          <w:kern w:val="3"/>
          <w:lang w:eastAsia="zh-CN" w:bidi="hi-IN"/>
        </w:rPr>
        <w:t>Profesorado</w:t>
      </w:r>
      <w:proofErr w:type="spellEnd"/>
      <w:r w:rsidRPr="009B7C7A">
        <w:rPr>
          <w:rFonts w:ascii="Times New Roman" w:eastAsia="SimSun" w:hAnsi="Times New Roman" w:cs="Times New Roman"/>
          <w:i/>
          <w:iCs/>
          <w:color w:val="auto"/>
          <w:kern w:val="3"/>
          <w:lang w:eastAsia="zh-CN" w:bidi="hi-IN"/>
        </w:rPr>
        <w:t xml:space="preserve">, </w:t>
      </w:r>
      <w:r w:rsidRPr="009B7C7A">
        <w:rPr>
          <w:rFonts w:ascii="Times New Roman" w:eastAsia="SimSun" w:hAnsi="Times New Roman" w:cs="Times New Roman"/>
          <w:color w:val="auto"/>
          <w:kern w:val="3"/>
          <w:lang w:eastAsia="zh-CN" w:bidi="hi-IN"/>
        </w:rPr>
        <w:t xml:space="preserve">68, 123-149.  </w:t>
      </w:r>
    </w:p>
    <w:sectPr w:rsidR="00F5245A" w:rsidRPr="009B7C7A" w:rsidSect="00DD676E">
      <w:headerReference w:type="default" r:id="rId13"/>
      <w:footerReference w:type="default" r:id="rId14"/>
      <w:pgSz w:w="11906" w:h="16838" w:code="9"/>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E0D9" w14:textId="77777777" w:rsidR="00383874" w:rsidRDefault="00383874">
      <w:pPr>
        <w:spacing w:before="0" w:after="0" w:line="240" w:lineRule="auto"/>
      </w:pPr>
      <w:r>
        <w:separator/>
      </w:r>
    </w:p>
  </w:endnote>
  <w:endnote w:type="continuationSeparator" w:id="0">
    <w:p w14:paraId="34F27B09" w14:textId="77777777" w:rsidR="00383874" w:rsidRDefault="003838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DED6" w14:textId="77777777"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F6F8E">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14:paraId="71708EE2"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8EE9" w14:textId="77777777" w:rsidR="00383874" w:rsidRDefault="00383874">
      <w:pPr>
        <w:spacing w:before="0" w:after="0" w:line="240" w:lineRule="auto"/>
      </w:pPr>
      <w:r>
        <w:separator/>
      </w:r>
    </w:p>
  </w:footnote>
  <w:footnote w:type="continuationSeparator" w:id="0">
    <w:p w14:paraId="0AEAADFD" w14:textId="77777777" w:rsidR="00383874" w:rsidRDefault="00383874">
      <w:pPr>
        <w:spacing w:before="0" w:after="0" w:line="240" w:lineRule="auto"/>
      </w:pPr>
      <w:r>
        <w:continuationSeparator/>
      </w:r>
    </w:p>
  </w:footnote>
  <w:footnote w:id="1">
    <w:p w14:paraId="786507A5" w14:textId="77777777" w:rsidR="00044513" w:rsidRDefault="005C1AFB" w:rsidP="002547AE">
      <w:pPr>
        <w:pBdr>
          <w:top w:val="nil"/>
          <w:left w:val="nil"/>
          <w:bottom w:val="nil"/>
          <w:right w:val="nil"/>
          <w:between w:val="nil"/>
        </w:pBdr>
        <w:spacing w:before="0" w:after="0" w:line="240" w:lineRule="auto"/>
        <w:rPr>
          <w:rFonts w:ascii="Times New Roman" w:eastAsia="Times New Roman" w:hAnsi="Times New Roman" w:cs="Times New Roman"/>
          <w:color w:val="auto"/>
          <w:sz w:val="22"/>
          <w:szCs w:val="22"/>
        </w:rPr>
      </w:pPr>
      <w:r w:rsidRPr="002547AE">
        <w:rPr>
          <w:sz w:val="22"/>
          <w:szCs w:val="22"/>
          <w:vertAlign w:val="superscript"/>
        </w:rPr>
        <w:footnoteRef/>
      </w:r>
      <w:r w:rsidRPr="002547AE">
        <w:rPr>
          <w:rFonts w:ascii="Times New Roman" w:eastAsia="Times New Roman" w:hAnsi="Times New Roman" w:cs="Times New Roman"/>
          <w:sz w:val="22"/>
          <w:szCs w:val="22"/>
        </w:rPr>
        <w:t xml:space="preserve"> </w:t>
      </w:r>
      <w:r w:rsidR="00FF53C6" w:rsidRPr="00044513">
        <w:rPr>
          <w:rFonts w:ascii="Times New Roman" w:eastAsia="Times New Roman" w:hAnsi="Times New Roman" w:cs="Times New Roman"/>
          <w:color w:val="auto"/>
          <w:sz w:val="22"/>
          <w:szCs w:val="22"/>
        </w:rPr>
        <w:t>Licenciada em Pedagogia</w:t>
      </w:r>
      <w:r w:rsidR="001F08C9" w:rsidRPr="00044513">
        <w:rPr>
          <w:rFonts w:ascii="Times New Roman" w:eastAsia="Times New Roman" w:hAnsi="Times New Roman" w:cs="Times New Roman"/>
          <w:color w:val="auto"/>
          <w:sz w:val="22"/>
          <w:szCs w:val="22"/>
        </w:rPr>
        <w:t xml:space="preserve"> (Universidade de São Paulo), Mestre em Educação (Universidad</w:t>
      </w:r>
      <w:r w:rsidR="00FF53C6" w:rsidRPr="00044513">
        <w:rPr>
          <w:rFonts w:ascii="Times New Roman" w:eastAsia="Times New Roman" w:hAnsi="Times New Roman" w:cs="Times New Roman"/>
          <w:color w:val="auto"/>
          <w:sz w:val="22"/>
          <w:szCs w:val="22"/>
        </w:rPr>
        <w:t>e</w:t>
      </w:r>
      <w:r w:rsidR="001F08C9" w:rsidRPr="00044513">
        <w:rPr>
          <w:rFonts w:ascii="Times New Roman" w:eastAsia="Times New Roman" w:hAnsi="Times New Roman" w:cs="Times New Roman"/>
          <w:color w:val="auto"/>
          <w:sz w:val="22"/>
          <w:szCs w:val="22"/>
        </w:rPr>
        <w:t xml:space="preserve"> de </w:t>
      </w:r>
      <w:proofErr w:type="spellStart"/>
      <w:r w:rsidR="001F08C9" w:rsidRPr="00044513">
        <w:rPr>
          <w:rFonts w:ascii="Times New Roman" w:eastAsia="Times New Roman" w:hAnsi="Times New Roman" w:cs="Times New Roman"/>
          <w:color w:val="auto"/>
          <w:sz w:val="22"/>
          <w:szCs w:val="22"/>
        </w:rPr>
        <w:t>los</w:t>
      </w:r>
      <w:proofErr w:type="spellEnd"/>
      <w:r w:rsidR="001F08C9" w:rsidRPr="00044513">
        <w:rPr>
          <w:rFonts w:ascii="Times New Roman" w:eastAsia="Times New Roman" w:hAnsi="Times New Roman" w:cs="Times New Roman"/>
          <w:color w:val="auto"/>
          <w:sz w:val="22"/>
          <w:szCs w:val="22"/>
        </w:rPr>
        <w:t xml:space="preserve"> Andes, Bogotá, Colômbia), Doutorado em Educação (Universidad</w:t>
      </w:r>
      <w:r w:rsidR="00FF53C6" w:rsidRPr="00044513">
        <w:rPr>
          <w:rFonts w:ascii="Times New Roman" w:eastAsia="Times New Roman" w:hAnsi="Times New Roman" w:cs="Times New Roman"/>
          <w:color w:val="auto"/>
          <w:sz w:val="22"/>
          <w:szCs w:val="22"/>
        </w:rPr>
        <w:t>e</w:t>
      </w:r>
      <w:r w:rsidR="001F08C9" w:rsidRPr="00044513">
        <w:rPr>
          <w:rFonts w:ascii="Times New Roman" w:eastAsia="Times New Roman" w:hAnsi="Times New Roman" w:cs="Times New Roman"/>
          <w:color w:val="auto"/>
          <w:sz w:val="22"/>
          <w:szCs w:val="22"/>
        </w:rPr>
        <w:t xml:space="preserve"> Aut</w:t>
      </w:r>
      <w:r w:rsidR="00FF53C6" w:rsidRPr="00044513">
        <w:rPr>
          <w:rFonts w:ascii="Times New Roman" w:eastAsia="Times New Roman" w:hAnsi="Times New Roman" w:cs="Times New Roman"/>
          <w:color w:val="auto"/>
          <w:sz w:val="22"/>
          <w:szCs w:val="22"/>
        </w:rPr>
        <w:t>ô</w:t>
      </w:r>
      <w:r w:rsidR="001F08C9" w:rsidRPr="00044513">
        <w:rPr>
          <w:rFonts w:ascii="Times New Roman" w:eastAsia="Times New Roman" w:hAnsi="Times New Roman" w:cs="Times New Roman"/>
          <w:color w:val="auto"/>
          <w:sz w:val="22"/>
          <w:szCs w:val="22"/>
        </w:rPr>
        <w:t>noma de Barcelona</w:t>
      </w:r>
      <w:r w:rsidR="00FF53C6" w:rsidRPr="00044513">
        <w:rPr>
          <w:rFonts w:ascii="Times New Roman" w:eastAsia="Times New Roman" w:hAnsi="Times New Roman" w:cs="Times New Roman"/>
          <w:color w:val="auto"/>
          <w:sz w:val="22"/>
          <w:szCs w:val="22"/>
        </w:rPr>
        <w:t>, Espanha</w:t>
      </w:r>
      <w:r w:rsidR="001F08C9" w:rsidRPr="00044513">
        <w:rPr>
          <w:rFonts w:ascii="Times New Roman" w:eastAsia="Times New Roman" w:hAnsi="Times New Roman" w:cs="Times New Roman"/>
          <w:color w:val="auto"/>
          <w:sz w:val="22"/>
          <w:szCs w:val="22"/>
        </w:rPr>
        <w:t>). Atualmente é pós-doutoranda na Faculdade de Educação da Universidade de São Paul</w:t>
      </w:r>
      <w:r w:rsidR="00FF53C6" w:rsidRPr="00044513">
        <w:rPr>
          <w:rFonts w:ascii="Times New Roman" w:eastAsia="Times New Roman" w:hAnsi="Times New Roman" w:cs="Times New Roman"/>
          <w:color w:val="auto"/>
          <w:sz w:val="22"/>
          <w:szCs w:val="22"/>
        </w:rPr>
        <w:t xml:space="preserve">o, e professora de tempo completo na Universidade Externado de Colômbia, Bogotá. </w:t>
      </w:r>
    </w:p>
    <w:p w14:paraId="2DF95FB9" w14:textId="3FCEB791" w:rsidR="00594633" w:rsidRPr="00044513" w:rsidRDefault="005C1AFB" w:rsidP="002547AE">
      <w:pPr>
        <w:pBdr>
          <w:top w:val="nil"/>
          <w:left w:val="nil"/>
          <w:bottom w:val="nil"/>
          <w:right w:val="nil"/>
          <w:between w:val="nil"/>
        </w:pBdr>
        <w:spacing w:before="0" w:after="0" w:line="240" w:lineRule="auto"/>
        <w:rPr>
          <w:rFonts w:ascii="Times New Roman" w:eastAsia="Times New Roman" w:hAnsi="Times New Roman" w:cs="Times New Roman"/>
          <w:color w:val="auto"/>
          <w:sz w:val="22"/>
          <w:szCs w:val="22"/>
        </w:rPr>
      </w:pPr>
      <w:r w:rsidRPr="00044513">
        <w:rPr>
          <w:rFonts w:ascii="Times New Roman" w:eastAsia="Times New Roman" w:hAnsi="Times New Roman" w:cs="Times New Roman"/>
          <w:color w:val="auto"/>
          <w:sz w:val="22"/>
          <w:szCs w:val="22"/>
        </w:rPr>
        <w:t xml:space="preserve">Contato: </w:t>
      </w:r>
      <w:hyperlink r:id="rId1" w:history="1">
        <w:r w:rsidR="00FF53C6" w:rsidRPr="00044513">
          <w:rPr>
            <w:rStyle w:val="Hipervnculo"/>
            <w:rFonts w:ascii="Times New Roman" w:eastAsia="Times New Roman" w:hAnsi="Times New Roman" w:cs="Times New Roman"/>
            <w:color w:val="auto"/>
            <w:sz w:val="22"/>
            <w:szCs w:val="22"/>
          </w:rPr>
          <w:t>robertaffbr@hotmail.com</w:t>
        </w:r>
      </w:hyperlink>
      <w:r w:rsidR="00FF53C6" w:rsidRPr="00044513">
        <w:rPr>
          <w:rFonts w:ascii="Times New Roman" w:eastAsia="Times New Roman" w:hAnsi="Times New Roman" w:cs="Times New Roman"/>
          <w:color w:val="auto"/>
          <w:sz w:val="22"/>
          <w:szCs w:val="22"/>
        </w:rPr>
        <w:t>; roberta.flaborea@uexternado.edu.co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3C89"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0235F3F5" wp14:editId="6ADCA6D6">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59F7473C"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E7C"/>
    <w:multiLevelType w:val="hybridMultilevel"/>
    <w:tmpl w:val="8AEE6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B745AF"/>
    <w:multiLevelType w:val="multilevel"/>
    <w:tmpl w:val="298A0BDC"/>
    <w:styleLink w:val="WWNum9"/>
    <w:lvl w:ilvl="0">
      <w:start w:val="3"/>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12794A"/>
    <w:multiLevelType w:val="multilevel"/>
    <w:tmpl w:val="E2F8C65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1C52C9"/>
    <w:multiLevelType w:val="hybridMultilevel"/>
    <w:tmpl w:val="74B8188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84A213C"/>
    <w:multiLevelType w:val="multilevel"/>
    <w:tmpl w:val="7CD0D54C"/>
    <w:styleLink w:val="WWNum1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10D4263"/>
    <w:multiLevelType w:val="multilevel"/>
    <w:tmpl w:val="3EC6C726"/>
    <w:styleLink w:val="WWNum1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89656AF"/>
    <w:multiLevelType w:val="hybridMultilevel"/>
    <w:tmpl w:val="0226C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9C583E"/>
    <w:multiLevelType w:val="hybridMultilevel"/>
    <w:tmpl w:val="39DE46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00F0C71"/>
    <w:multiLevelType w:val="multilevel"/>
    <w:tmpl w:val="FEF839AE"/>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49138E"/>
    <w:multiLevelType w:val="multilevel"/>
    <w:tmpl w:val="1DF48FA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2"/>
  </w:num>
  <w:num w:numId="2">
    <w:abstractNumId w:val="8"/>
  </w:num>
  <w:num w:numId="3">
    <w:abstractNumId w:val="1"/>
  </w:num>
  <w:num w:numId="4">
    <w:abstractNumId w:val="5"/>
  </w:num>
  <w:num w:numId="5">
    <w:abstractNumId w:val="4"/>
  </w:num>
  <w:num w:numId="6">
    <w:abstractNumId w:val="2"/>
    <w:lvlOverride w:ilvl="0">
      <w:startOverride w:val="1"/>
    </w:lvlOverride>
  </w:num>
  <w:num w:numId="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0603A"/>
    <w:rsid w:val="00033B1F"/>
    <w:rsid w:val="00044513"/>
    <w:rsid w:val="00052642"/>
    <w:rsid w:val="00064665"/>
    <w:rsid w:val="0007222F"/>
    <w:rsid w:val="00073BD0"/>
    <w:rsid w:val="00095773"/>
    <w:rsid w:val="000C12FF"/>
    <w:rsid w:val="000F6F45"/>
    <w:rsid w:val="001148F3"/>
    <w:rsid w:val="001F08C9"/>
    <w:rsid w:val="001F3FE1"/>
    <w:rsid w:val="001F6F8E"/>
    <w:rsid w:val="00230474"/>
    <w:rsid w:val="002547AE"/>
    <w:rsid w:val="002A5748"/>
    <w:rsid w:val="003035FE"/>
    <w:rsid w:val="00316412"/>
    <w:rsid w:val="00324C02"/>
    <w:rsid w:val="00374E06"/>
    <w:rsid w:val="00383874"/>
    <w:rsid w:val="003A5F78"/>
    <w:rsid w:val="003B35E4"/>
    <w:rsid w:val="003D0EF2"/>
    <w:rsid w:val="003F3D5A"/>
    <w:rsid w:val="00427811"/>
    <w:rsid w:val="00437EF4"/>
    <w:rsid w:val="00477166"/>
    <w:rsid w:val="004A367B"/>
    <w:rsid w:val="004B10E3"/>
    <w:rsid w:val="004B1CA9"/>
    <w:rsid w:val="004D442C"/>
    <w:rsid w:val="004E07C9"/>
    <w:rsid w:val="00511E60"/>
    <w:rsid w:val="0051262B"/>
    <w:rsid w:val="00594633"/>
    <w:rsid w:val="005C1AFB"/>
    <w:rsid w:val="006131A7"/>
    <w:rsid w:val="00620E3D"/>
    <w:rsid w:val="00655E3F"/>
    <w:rsid w:val="00685BD5"/>
    <w:rsid w:val="006D0CD5"/>
    <w:rsid w:val="00705412"/>
    <w:rsid w:val="00732F27"/>
    <w:rsid w:val="00736E08"/>
    <w:rsid w:val="00817E0F"/>
    <w:rsid w:val="00831E45"/>
    <w:rsid w:val="008927D5"/>
    <w:rsid w:val="008968C6"/>
    <w:rsid w:val="008F543B"/>
    <w:rsid w:val="00902FBD"/>
    <w:rsid w:val="00903402"/>
    <w:rsid w:val="009864BE"/>
    <w:rsid w:val="009A552E"/>
    <w:rsid w:val="009B7C7A"/>
    <w:rsid w:val="009C1295"/>
    <w:rsid w:val="009F7A12"/>
    <w:rsid w:val="00A202EB"/>
    <w:rsid w:val="00A45741"/>
    <w:rsid w:val="00AB6D53"/>
    <w:rsid w:val="00B030B2"/>
    <w:rsid w:val="00B26B29"/>
    <w:rsid w:val="00B35EE5"/>
    <w:rsid w:val="00B446B6"/>
    <w:rsid w:val="00B610B1"/>
    <w:rsid w:val="00BB047E"/>
    <w:rsid w:val="00C71DAB"/>
    <w:rsid w:val="00CA0358"/>
    <w:rsid w:val="00CE5916"/>
    <w:rsid w:val="00D7554C"/>
    <w:rsid w:val="00D7791F"/>
    <w:rsid w:val="00D9429F"/>
    <w:rsid w:val="00DA3E40"/>
    <w:rsid w:val="00DD676E"/>
    <w:rsid w:val="00DE40C0"/>
    <w:rsid w:val="00E22736"/>
    <w:rsid w:val="00E83BF5"/>
    <w:rsid w:val="00EC082B"/>
    <w:rsid w:val="00EC691D"/>
    <w:rsid w:val="00EE582B"/>
    <w:rsid w:val="00EE7E68"/>
    <w:rsid w:val="00EF7F89"/>
    <w:rsid w:val="00F02749"/>
    <w:rsid w:val="00F5245A"/>
    <w:rsid w:val="00F54878"/>
    <w:rsid w:val="00F72D9B"/>
    <w:rsid w:val="00F731F4"/>
    <w:rsid w:val="00FC3CF8"/>
    <w:rsid w:val="00FD10AC"/>
    <w:rsid w:val="00FD3FEC"/>
    <w:rsid w:val="00FF5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A10C"/>
  <w15:docId w15:val="{EA70EEF9-DFD9-40E4-8E30-6BD5441B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F6F8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F8E"/>
    <w:rPr>
      <w:rFonts w:ascii="Tahoma" w:hAnsi="Tahoma" w:cs="Tahoma"/>
      <w:sz w:val="16"/>
      <w:szCs w:val="16"/>
    </w:rPr>
  </w:style>
  <w:style w:type="character" w:styleId="Hipervnculo">
    <w:name w:val="Hyperlink"/>
    <w:basedOn w:val="Fuentedeprrafopredeter"/>
    <w:uiPriority w:val="99"/>
    <w:unhideWhenUsed/>
    <w:rsid w:val="00FF53C6"/>
    <w:rPr>
      <w:color w:val="0000FF" w:themeColor="hyperlink"/>
      <w:u w:val="single"/>
    </w:rPr>
  </w:style>
  <w:style w:type="character" w:styleId="Mencinsinresolver">
    <w:name w:val="Unresolved Mention"/>
    <w:basedOn w:val="Fuentedeprrafopredeter"/>
    <w:uiPriority w:val="99"/>
    <w:semiHidden/>
    <w:unhideWhenUsed/>
    <w:rsid w:val="00FF53C6"/>
    <w:rPr>
      <w:color w:val="605E5C"/>
      <w:shd w:val="clear" w:color="auto" w:fill="E1DFDD"/>
    </w:rPr>
  </w:style>
  <w:style w:type="paragraph" w:styleId="Textonotapie">
    <w:name w:val="footnote text"/>
    <w:basedOn w:val="Normal"/>
    <w:link w:val="TextonotapieCar"/>
    <w:uiPriority w:val="99"/>
    <w:semiHidden/>
    <w:unhideWhenUsed/>
    <w:rsid w:val="006D0CD5"/>
    <w:pPr>
      <w:spacing w:before="0" w:after="0" w:line="240" w:lineRule="auto"/>
      <w:jc w:val="left"/>
    </w:pPr>
    <w:rPr>
      <w:rFonts w:asciiTheme="minorHAnsi" w:eastAsiaTheme="minorHAnsi" w:hAnsiTheme="minorHAnsi" w:cstheme="minorBidi"/>
      <w:color w:val="auto"/>
      <w:sz w:val="20"/>
      <w:szCs w:val="20"/>
      <w:lang w:val="es-CO" w:eastAsia="en-US"/>
    </w:rPr>
  </w:style>
  <w:style w:type="character" w:customStyle="1" w:styleId="TextonotapieCar">
    <w:name w:val="Texto nota pie Car"/>
    <w:basedOn w:val="Fuentedeprrafopredeter"/>
    <w:link w:val="Textonotapie"/>
    <w:uiPriority w:val="99"/>
    <w:semiHidden/>
    <w:rsid w:val="006D0CD5"/>
    <w:rPr>
      <w:rFonts w:asciiTheme="minorHAnsi" w:eastAsiaTheme="minorHAnsi" w:hAnsiTheme="minorHAnsi" w:cstheme="minorBidi"/>
      <w:color w:val="auto"/>
      <w:sz w:val="20"/>
      <w:szCs w:val="20"/>
      <w:lang w:val="es-CO" w:eastAsia="en-US"/>
    </w:rPr>
  </w:style>
  <w:style w:type="paragraph" w:customStyle="1" w:styleId="Standard">
    <w:name w:val="Standard"/>
    <w:rsid w:val="006D0CD5"/>
    <w:pPr>
      <w:suppressAutoHyphens/>
      <w:autoSpaceDN w:val="0"/>
      <w:spacing w:line="240" w:lineRule="auto"/>
      <w:textAlignment w:val="baseline"/>
    </w:pPr>
    <w:rPr>
      <w:rFonts w:ascii="Trebuchet MS" w:eastAsia="SimSun" w:hAnsi="Trebuchet MS" w:cs="Mangal"/>
      <w:color w:val="auto"/>
      <w:kern w:val="3"/>
      <w:lang w:val="es-MX" w:eastAsia="zh-CN" w:bidi="hi-IN"/>
    </w:rPr>
  </w:style>
  <w:style w:type="paragraph" w:customStyle="1" w:styleId="Footnote">
    <w:name w:val="Footnote"/>
    <w:basedOn w:val="Standard"/>
    <w:rsid w:val="006D0CD5"/>
    <w:pPr>
      <w:suppressLineNumbers/>
      <w:ind w:left="283" w:hanging="283"/>
    </w:pPr>
    <w:rPr>
      <w:sz w:val="20"/>
      <w:szCs w:val="20"/>
    </w:rPr>
  </w:style>
  <w:style w:type="character" w:styleId="Refdenotaalpie">
    <w:name w:val="footnote reference"/>
    <w:basedOn w:val="Fuentedeprrafopredeter"/>
    <w:rsid w:val="006D0CD5"/>
    <w:rPr>
      <w:position w:val="0"/>
      <w:vertAlign w:val="superscript"/>
    </w:rPr>
  </w:style>
  <w:style w:type="numbering" w:customStyle="1" w:styleId="WWNum6">
    <w:name w:val="WWNum6"/>
    <w:basedOn w:val="Sinlista"/>
    <w:rsid w:val="006D0CD5"/>
    <w:pPr>
      <w:numPr>
        <w:numId w:val="1"/>
      </w:numPr>
    </w:pPr>
  </w:style>
  <w:style w:type="numbering" w:customStyle="1" w:styleId="WWNum7">
    <w:name w:val="WWNum7"/>
    <w:basedOn w:val="Sinlista"/>
    <w:rsid w:val="006D0CD5"/>
    <w:pPr>
      <w:numPr>
        <w:numId w:val="2"/>
      </w:numPr>
    </w:pPr>
  </w:style>
  <w:style w:type="numbering" w:customStyle="1" w:styleId="WWNum9">
    <w:name w:val="WWNum9"/>
    <w:basedOn w:val="Sinlista"/>
    <w:rsid w:val="006D0CD5"/>
    <w:pPr>
      <w:numPr>
        <w:numId w:val="3"/>
      </w:numPr>
    </w:pPr>
  </w:style>
  <w:style w:type="numbering" w:customStyle="1" w:styleId="WWNum11">
    <w:name w:val="WWNum11"/>
    <w:basedOn w:val="Sinlista"/>
    <w:rsid w:val="006D0CD5"/>
    <w:pPr>
      <w:numPr>
        <w:numId w:val="4"/>
      </w:numPr>
    </w:pPr>
  </w:style>
  <w:style w:type="numbering" w:customStyle="1" w:styleId="WWNum12">
    <w:name w:val="WWNum12"/>
    <w:basedOn w:val="Sinlista"/>
    <w:rsid w:val="006D0CD5"/>
    <w:pPr>
      <w:numPr>
        <w:numId w:val="5"/>
      </w:numPr>
    </w:pPr>
  </w:style>
  <w:style w:type="paragraph" w:styleId="Prrafodelista">
    <w:name w:val="List Paragraph"/>
    <w:basedOn w:val="Normal"/>
    <w:uiPriority w:val="34"/>
    <w:qFormat/>
    <w:rsid w:val="006D0CD5"/>
    <w:pPr>
      <w:ind w:left="720"/>
      <w:contextualSpacing/>
    </w:pPr>
  </w:style>
  <w:style w:type="paragraph" w:styleId="HTMLconformatoprevio">
    <w:name w:val="HTML Preformatted"/>
    <w:basedOn w:val="Normal"/>
    <w:link w:val="HTMLconformatoprevioCar"/>
    <w:uiPriority w:val="99"/>
    <w:unhideWhenUsed/>
    <w:rsid w:val="0062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color w:val="auto"/>
      <w:sz w:val="20"/>
      <w:szCs w:val="20"/>
      <w:lang w:val="es-CO" w:eastAsia="es-CO"/>
    </w:rPr>
  </w:style>
  <w:style w:type="character" w:customStyle="1" w:styleId="HTMLconformatoprevioCar">
    <w:name w:val="HTML con formato previo Car"/>
    <w:basedOn w:val="Fuentedeprrafopredeter"/>
    <w:link w:val="HTMLconformatoprevio"/>
    <w:uiPriority w:val="99"/>
    <w:rsid w:val="00620E3D"/>
    <w:rPr>
      <w:rFonts w:ascii="Courier New" w:eastAsia="Times New Roman" w:hAnsi="Courier New" w:cs="Courier New"/>
      <w:color w:val="auto"/>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3914">
      <w:bodyDiv w:val="1"/>
      <w:marLeft w:val="0"/>
      <w:marRight w:val="0"/>
      <w:marTop w:val="0"/>
      <w:marBottom w:val="0"/>
      <w:divBdr>
        <w:top w:val="none" w:sz="0" w:space="0" w:color="auto"/>
        <w:left w:val="none" w:sz="0" w:space="0" w:color="auto"/>
        <w:bottom w:val="none" w:sz="0" w:space="0" w:color="auto"/>
        <w:right w:val="none" w:sz="0" w:space="0" w:color="auto"/>
      </w:divBdr>
    </w:div>
    <w:div w:id="434250372">
      <w:bodyDiv w:val="1"/>
      <w:marLeft w:val="0"/>
      <w:marRight w:val="0"/>
      <w:marTop w:val="0"/>
      <w:marBottom w:val="0"/>
      <w:divBdr>
        <w:top w:val="none" w:sz="0" w:space="0" w:color="auto"/>
        <w:left w:val="none" w:sz="0" w:space="0" w:color="auto"/>
        <w:bottom w:val="none" w:sz="0" w:space="0" w:color="auto"/>
        <w:right w:val="none" w:sz="0" w:space="0" w:color="auto"/>
      </w:divBdr>
      <w:divsChild>
        <w:div w:id="2066365465">
          <w:marLeft w:val="0"/>
          <w:marRight w:val="0"/>
          <w:marTop w:val="0"/>
          <w:marBottom w:val="0"/>
          <w:divBdr>
            <w:top w:val="none" w:sz="0" w:space="0" w:color="auto"/>
            <w:left w:val="none" w:sz="0" w:space="0" w:color="auto"/>
            <w:bottom w:val="none" w:sz="0" w:space="0" w:color="auto"/>
            <w:right w:val="none" w:sz="0" w:space="0" w:color="auto"/>
          </w:divBdr>
          <w:divsChild>
            <w:div w:id="1627005757">
              <w:marLeft w:val="0"/>
              <w:marRight w:val="0"/>
              <w:marTop w:val="0"/>
              <w:marBottom w:val="0"/>
              <w:divBdr>
                <w:top w:val="none" w:sz="0" w:space="0" w:color="auto"/>
                <w:left w:val="none" w:sz="0" w:space="0" w:color="auto"/>
                <w:bottom w:val="none" w:sz="0" w:space="0" w:color="auto"/>
                <w:right w:val="none" w:sz="0" w:space="0" w:color="auto"/>
              </w:divBdr>
              <w:divsChild>
                <w:div w:id="204831131">
                  <w:marLeft w:val="-240"/>
                  <w:marRight w:val="-240"/>
                  <w:marTop w:val="0"/>
                  <w:marBottom w:val="0"/>
                  <w:divBdr>
                    <w:top w:val="none" w:sz="0" w:space="0" w:color="auto"/>
                    <w:left w:val="none" w:sz="0" w:space="0" w:color="auto"/>
                    <w:bottom w:val="none" w:sz="0" w:space="0" w:color="auto"/>
                    <w:right w:val="none" w:sz="0" w:space="0" w:color="auto"/>
                  </w:divBdr>
                  <w:divsChild>
                    <w:div w:id="1806894050">
                      <w:marLeft w:val="0"/>
                      <w:marRight w:val="0"/>
                      <w:marTop w:val="0"/>
                      <w:marBottom w:val="0"/>
                      <w:divBdr>
                        <w:top w:val="none" w:sz="0" w:space="0" w:color="auto"/>
                        <w:left w:val="none" w:sz="0" w:space="0" w:color="auto"/>
                        <w:bottom w:val="none" w:sz="0" w:space="0" w:color="auto"/>
                        <w:right w:val="none" w:sz="0" w:space="0" w:color="auto"/>
                      </w:divBdr>
                      <w:divsChild>
                        <w:div w:id="1796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20062">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724062111">
      <w:bodyDiv w:val="1"/>
      <w:marLeft w:val="0"/>
      <w:marRight w:val="0"/>
      <w:marTop w:val="0"/>
      <w:marBottom w:val="0"/>
      <w:divBdr>
        <w:top w:val="none" w:sz="0" w:space="0" w:color="auto"/>
        <w:left w:val="none" w:sz="0" w:space="0" w:color="auto"/>
        <w:bottom w:val="none" w:sz="0" w:space="0" w:color="auto"/>
        <w:right w:val="none" w:sz="0" w:space="0" w:color="auto"/>
      </w:divBdr>
    </w:div>
    <w:div w:id="882329619">
      <w:bodyDiv w:val="1"/>
      <w:marLeft w:val="0"/>
      <w:marRight w:val="0"/>
      <w:marTop w:val="0"/>
      <w:marBottom w:val="0"/>
      <w:divBdr>
        <w:top w:val="none" w:sz="0" w:space="0" w:color="auto"/>
        <w:left w:val="none" w:sz="0" w:space="0" w:color="auto"/>
        <w:bottom w:val="none" w:sz="0" w:space="0" w:color="auto"/>
        <w:right w:val="none" w:sz="0" w:space="0" w:color="auto"/>
      </w:divBdr>
    </w:div>
    <w:div w:id="1217206892">
      <w:bodyDiv w:val="1"/>
      <w:marLeft w:val="0"/>
      <w:marRight w:val="0"/>
      <w:marTop w:val="0"/>
      <w:marBottom w:val="0"/>
      <w:divBdr>
        <w:top w:val="none" w:sz="0" w:space="0" w:color="auto"/>
        <w:left w:val="none" w:sz="0" w:space="0" w:color="auto"/>
        <w:bottom w:val="none" w:sz="0" w:space="0" w:color="auto"/>
        <w:right w:val="none" w:sz="0" w:space="0" w:color="auto"/>
      </w:divBdr>
    </w:div>
    <w:div w:id="1241990232">
      <w:bodyDiv w:val="1"/>
      <w:marLeft w:val="0"/>
      <w:marRight w:val="0"/>
      <w:marTop w:val="0"/>
      <w:marBottom w:val="0"/>
      <w:divBdr>
        <w:top w:val="none" w:sz="0" w:space="0" w:color="auto"/>
        <w:left w:val="none" w:sz="0" w:space="0" w:color="auto"/>
        <w:bottom w:val="none" w:sz="0" w:space="0" w:color="auto"/>
        <w:right w:val="none" w:sz="0" w:space="0" w:color="auto"/>
      </w:divBdr>
    </w:div>
    <w:div w:id="1504854211">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1738548627">
      <w:bodyDiv w:val="1"/>
      <w:marLeft w:val="0"/>
      <w:marRight w:val="0"/>
      <w:marTop w:val="0"/>
      <w:marBottom w:val="0"/>
      <w:divBdr>
        <w:top w:val="none" w:sz="0" w:space="0" w:color="auto"/>
        <w:left w:val="none" w:sz="0" w:space="0" w:color="auto"/>
        <w:bottom w:val="none" w:sz="0" w:space="0" w:color="auto"/>
        <w:right w:val="none" w:sz="0" w:space="0" w:color="auto"/>
      </w:divBdr>
    </w:div>
    <w:div w:id="1804425333">
      <w:bodyDiv w:val="1"/>
      <w:marLeft w:val="0"/>
      <w:marRight w:val="0"/>
      <w:marTop w:val="0"/>
      <w:marBottom w:val="0"/>
      <w:divBdr>
        <w:top w:val="none" w:sz="0" w:space="0" w:color="auto"/>
        <w:left w:val="none" w:sz="0" w:space="0" w:color="auto"/>
        <w:bottom w:val="none" w:sz="0" w:space="0" w:color="auto"/>
        <w:right w:val="none" w:sz="0" w:space="0" w:color="auto"/>
      </w:divBdr>
      <w:divsChild>
        <w:div w:id="2071809926">
          <w:marLeft w:val="0"/>
          <w:marRight w:val="0"/>
          <w:marTop w:val="0"/>
          <w:marBottom w:val="0"/>
          <w:divBdr>
            <w:top w:val="none" w:sz="0" w:space="0" w:color="auto"/>
            <w:left w:val="none" w:sz="0" w:space="0" w:color="auto"/>
            <w:bottom w:val="none" w:sz="0" w:space="0" w:color="auto"/>
            <w:right w:val="none" w:sz="0" w:space="0" w:color="auto"/>
          </w:divBdr>
          <w:divsChild>
            <w:div w:id="1821143882">
              <w:marLeft w:val="0"/>
              <w:marRight w:val="0"/>
              <w:marTop w:val="0"/>
              <w:marBottom w:val="0"/>
              <w:divBdr>
                <w:top w:val="none" w:sz="0" w:space="0" w:color="auto"/>
                <w:left w:val="none" w:sz="0" w:space="0" w:color="auto"/>
                <w:bottom w:val="none" w:sz="0" w:space="0" w:color="auto"/>
                <w:right w:val="none" w:sz="0" w:space="0" w:color="auto"/>
              </w:divBdr>
              <w:divsChild>
                <w:div w:id="25496189">
                  <w:marLeft w:val="-240"/>
                  <w:marRight w:val="-240"/>
                  <w:marTop w:val="0"/>
                  <w:marBottom w:val="0"/>
                  <w:divBdr>
                    <w:top w:val="none" w:sz="0" w:space="0" w:color="auto"/>
                    <w:left w:val="none" w:sz="0" w:space="0" w:color="auto"/>
                    <w:bottom w:val="none" w:sz="0" w:space="0" w:color="auto"/>
                    <w:right w:val="none" w:sz="0" w:space="0" w:color="auto"/>
                  </w:divBdr>
                  <w:divsChild>
                    <w:div w:id="1915582329">
                      <w:marLeft w:val="0"/>
                      <w:marRight w:val="0"/>
                      <w:marTop w:val="0"/>
                      <w:marBottom w:val="0"/>
                      <w:divBdr>
                        <w:top w:val="none" w:sz="0" w:space="0" w:color="auto"/>
                        <w:left w:val="none" w:sz="0" w:space="0" w:color="auto"/>
                        <w:bottom w:val="none" w:sz="0" w:space="0" w:color="auto"/>
                        <w:right w:val="none" w:sz="0" w:space="0" w:color="auto"/>
                      </w:divBdr>
                      <w:divsChild>
                        <w:div w:id="16423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libro?codigo=305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salc.unesco.org.ve" TargetMode="External"/><Relationship Id="rId12" Type="http://schemas.openxmlformats.org/officeDocument/2006/relationships/hyperlink" Target="http://dialnet.unirioja.es/servlet/autor?codigo=931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alnet.unirioja.es/servlet/libro?codigo=30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alnet.unirioja.es/servlet/libro?codigo=3051" TargetMode="External"/><Relationship Id="rId4" Type="http://schemas.openxmlformats.org/officeDocument/2006/relationships/webSettings" Target="webSettings.xml"/><Relationship Id="rId9" Type="http://schemas.openxmlformats.org/officeDocument/2006/relationships/hyperlink" Target="http://dialnet.unirioja.es/servlet/libro?codigo=305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robertaffbr@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15450</Characters>
  <Application>Microsoft Office Word</Application>
  <DocSecurity>0</DocSecurity>
  <Lines>223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 Flaborea Favaro</dc:creator>
  <cp:lastModifiedBy>Roberta Flaborea </cp:lastModifiedBy>
  <cp:revision>71</cp:revision>
  <dcterms:created xsi:type="dcterms:W3CDTF">2019-11-11T11:31:00Z</dcterms:created>
  <dcterms:modified xsi:type="dcterms:W3CDTF">2019-11-11T13:32:00Z</dcterms:modified>
</cp:coreProperties>
</file>