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809D" w14:textId="32CED684" w:rsidR="009A7BFE" w:rsidRDefault="00026907" w:rsidP="009A7BFE">
      <w:pPr>
        <w:spacing w:line="240" w:lineRule="auto"/>
        <w:jc w:val="center"/>
        <w:rPr>
          <w:b/>
          <w:bCs/>
          <w:szCs w:val="24"/>
        </w:rPr>
      </w:pPr>
      <w:r w:rsidRPr="00026907">
        <w:rPr>
          <w:b/>
          <w:bCs/>
          <w:szCs w:val="24"/>
        </w:rPr>
        <w:t>A PANDEMIA DA COVID-19 E OS NOVOS PARADIGMAS DO ENSINO SUPERIOR BRASILEIRO</w:t>
      </w:r>
    </w:p>
    <w:p w14:paraId="44085707" w14:textId="77777777" w:rsidR="00524585" w:rsidRDefault="00524585" w:rsidP="009A7BFE">
      <w:pPr>
        <w:spacing w:line="240" w:lineRule="auto"/>
        <w:jc w:val="center"/>
        <w:rPr>
          <w:b/>
          <w:bCs/>
          <w:szCs w:val="24"/>
        </w:rPr>
      </w:pPr>
    </w:p>
    <w:p w14:paraId="4A598CEE" w14:textId="150D0329" w:rsidR="00867F49" w:rsidRDefault="00867F49" w:rsidP="00867F49">
      <w:pPr>
        <w:tabs>
          <w:tab w:val="left" w:pos="3270"/>
          <w:tab w:val="right" w:pos="9071"/>
        </w:tabs>
        <w:spacing w:line="480" w:lineRule="auto"/>
        <w:jc w:val="left"/>
        <w:rPr>
          <w:rStyle w:val="qowt-font2-timesnewroman"/>
        </w:rPr>
      </w:pPr>
      <w:r>
        <w:rPr>
          <w:rStyle w:val="qowt-font2-timesnewroman"/>
        </w:rPr>
        <w:tab/>
      </w:r>
      <w:r w:rsidR="00E61185">
        <w:rPr>
          <w:rStyle w:val="qowt-font2-timesnewroman"/>
        </w:rPr>
        <w:t>Vanuzia Pereira da Silva</w:t>
      </w:r>
      <w:r w:rsidR="00E61185" w:rsidRPr="0046558D">
        <w:rPr>
          <w:rStyle w:val="qowt-font2-timesnewroman"/>
        </w:rPr>
        <w:t xml:space="preserve">; </w:t>
      </w:r>
      <w:r w:rsidR="00E61185">
        <w:rPr>
          <w:rStyle w:val="qowt-font2-timesnewroman"/>
        </w:rPr>
        <w:t>UFU</w:t>
      </w:r>
      <w:r w:rsidR="00E61185" w:rsidRPr="0046558D">
        <w:rPr>
          <w:rStyle w:val="qowt-font2-timesnewroman"/>
        </w:rPr>
        <w:t xml:space="preserve">; </w:t>
      </w:r>
      <w:hyperlink r:id="rId8" w:history="1">
        <w:r w:rsidR="00E61185" w:rsidRPr="00875AD8">
          <w:rPr>
            <w:rStyle w:val="Hyperlink"/>
          </w:rPr>
          <w:t>vanuzia.23p@gmail.com</w:t>
        </w:r>
      </w:hyperlink>
    </w:p>
    <w:p w14:paraId="7F90DE8C" w14:textId="37441800" w:rsidR="009A7BFE" w:rsidRDefault="00026907" w:rsidP="00867F49">
      <w:pPr>
        <w:tabs>
          <w:tab w:val="left" w:pos="3270"/>
          <w:tab w:val="right" w:pos="9071"/>
        </w:tabs>
        <w:spacing w:line="480" w:lineRule="auto"/>
        <w:jc w:val="left"/>
        <w:rPr>
          <w:rFonts w:cs="Times New Roman"/>
          <w:szCs w:val="24"/>
        </w:rPr>
      </w:pPr>
      <w:r>
        <w:rPr>
          <w:rFonts w:cs="Times New Roman"/>
          <w:szCs w:val="24"/>
        </w:rPr>
        <w:t xml:space="preserve">Área Temática 6: </w:t>
      </w:r>
      <w:r w:rsidRPr="00026907">
        <w:rPr>
          <w:rFonts w:cs="Times New Roman"/>
          <w:szCs w:val="24"/>
        </w:rPr>
        <w:t>Desenvolvimento social, economia solidária e políticas públicas</w:t>
      </w:r>
      <w:r>
        <w:rPr>
          <w:rFonts w:cs="Times New Roman"/>
          <w:szCs w:val="24"/>
        </w:rPr>
        <w:t>.</w:t>
      </w:r>
    </w:p>
    <w:p w14:paraId="265D79CF" w14:textId="73B697D8" w:rsidR="00026907" w:rsidRDefault="00026907" w:rsidP="009A7BFE">
      <w:pPr>
        <w:spacing w:line="480" w:lineRule="auto"/>
        <w:ind w:firstLine="708"/>
        <w:jc w:val="center"/>
        <w:rPr>
          <w:rFonts w:cs="Times New Roman"/>
          <w:b/>
          <w:bCs/>
          <w:szCs w:val="24"/>
        </w:rPr>
      </w:pPr>
      <w:r w:rsidRPr="00026907">
        <w:rPr>
          <w:rFonts w:cs="Times New Roman"/>
          <w:b/>
          <w:bCs/>
          <w:szCs w:val="24"/>
        </w:rPr>
        <w:t>RESUMO</w:t>
      </w:r>
    </w:p>
    <w:p w14:paraId="5D671BCA" w14:textId="44CFE7DB" w:rsidR="00167C24" w:rsidRDefault="00B14AD8" w:rsidP="00B14AD8">
      <w:pPr>
        <w:spacing w:line="240" w:lineRule="auto"/>
        <w:rPr>
          <w:rFonts w:cs="Times New Roman"/>
          <w:szCs w:val="24"/>
        </w:rPr>
      </w:pPr>
      <w:r w:rsidRPr="00B14AD8">
        <w:rPr>
          <w:rFonts w:cs="Times New Roman"/>
          <w:szCs w:val="24"/>
        </w:rPr>
        <w:t xml:space="preserve">A educação superior brasileira está passando por um momento peculiar em sua história. A pandemia da COVID-19 fez com que as Instituições de Ensino Superior (IES) alterassem o modus </w:t>
      </w:r>
      <w:proofErr w:type="spellStart"/>
      <w:r w:rsidRPr="00B14AD8">
        <w:rPr>
          <w:rFonts w:cs="Times New Roman"/>
          <w:szCs w:val="24"/>
        </w:rPr>
        <w:t>operandis</w:t>
      </w:r>
      <w:proofErr w:type="spellEnd"/>
      <w:r w:rsidRPr="00B14AD8">
        <w:rPr>
          <w:rFonts w:cs="Times New Roman"/>
          <w:szCs w:val="24"/>
        </w:rPr>
        <w:t xml:space="preserve"> da sua estrutura acadêmica e a transpusesse em ambientes virtuais. Esse movimento trouxe para as universidades um grande desafio de imersão tecnológica no qual, fosse condizente com a sua realidade estrutural e do seu corpo docente e discente. Para isto, estas intuições passaram a formular estratégias buscando suplantar a criticidade do período, introduzindo o Ensino Remoto Emergencial (ERE) aliado ao uso de ferramentas tecnológicas como Microsoft </w:t>
      </w:r>
      <w:proofErr w:type="spellStart"/>
      <w:r w:rsidRPr="00B14AD8">
        <w:rPr>
          <w:rFonts w:cs="Times New Roman"/>
          <w:szCs w:val="24"/>
        </w:rPr>
        <w:t>Teams</w:t>
      </w:r>
      <w:proofErr w:type="spellEnd"/>
      <w:r w:rsidRPr="00B14AD8">
        <w:rPr>
          <w:rFonts w:cs="Times New Roman"/>
          <w:szCs w:val="24"/>
        </w:rPr>
        <w:t xml:space="preserve">, Google Meet </w:t>
      </w:r>
      <w:proofErr w:type="spellStart"/>
      <w:r w:rsidRPr="00B14AD8">
        <w:rPr>
          <w:rFonts w:cs="Times New Roman"/>
          <w:szCs w:val="24"/>
        </w:rPr>
        <w:t>etc</w:t>
      </w:r>
      <w:proofErr w:type="spellEnd"/>
      <w:r w:rsidRPr="00B14AD8">
        <w:rPr>
          <w:rFonts w:cs="Times New Roman"/>
          <w:szCs w:val="24"/>
        </w:rPr>
        <w:t>, que passaram de instrumentos de apoio pedagógico para ferramentas cruciais na manutenção do ensino ou, migrando para um ambiente de aprendizado à distância. O uso destas estratégias foi um marco em revelar qual era o grau tecnológico das IES públicas e privadas e, o olhar que estas instituições possuíam no cenário anterior ao advento da pandemia, sobre a inserção virtual no ambiente acadêmico além de apontar um marco histórico que produziu e produzirá efeitos sobre os pilares da universidade de ensino, pesquisa e extensão. Deste modo, este artigo analisa como a educação superior em ambientes virtuais no Brasil vem ocorrendo e como crise pandêmica afetou as universidades de modo a trilharem caminhos que perpassam sobre a Educação à Distância (EAD) e o Ensino Remoto Emergencial, apresenta-se também uma discussão se essas estratégias ficarão apenas no período pandêmico ou se elas passarão de emergencial para essencial nos currículos acadêmicos pós pandemia.</w:t>
      </w:r>
    </w:p>
    <w:p w14:paraId="6BE3D7E8" w14:textId="77777777" w:rsidR="00B14AD8" w:rsidRDefault="00B14AD8" w:rsidP="00B14AD8">
      <w:pPr>
        <w:spacing w:line="480" w:lineRule="auto"/>
        <w:rPr>
          <w:rFonts w:cs="Times New Roman"/>
          <w:b/>
          <w:bCs/>
          <w:szCs w:val="24"/>
        </w:rPr>
      </w:pPr>
    </w:p>
    <w:p w14:paraId="7CA116D4" w14:textId="18781A30" w:rsidR="00167C24" w:rsidRDefault="00167C24" w:rsidP="00B14AD8">
      <w:pPr>
        <w:spacing w:line="240" w:lineRule="auto"/>
        <w:rPr>
          <w:rFonts w:cs="Times New Roman"/>
          <w:szCs w:val="24"/>
        </w:rPr>
      </w:pPr>
      <w:r w:rsidRPr="004C56B1">
        <w:rPr>
          <w:rFonts w:cs="Times New Roman"/>
          <w:b/>
          <w:bCs/>
          <w:szCs w:val="24"/>
        </w:rPr>
        <w:t>Palavras-chaves:</w:t>
      </w:r>
      <w:r>
        <w:rPr>
          <w:rFonts w:cs="Times New Roman"/>
          <w:szCs w:val="24"/>
        </w:rPr>
        <w:t xml:space="preserve"> Ensino Superior;</w:t>
      </w:r>
      <w:r w:rsidR="004C56B1">
        <w:rPr>
          <w:rFonts w:cs="Times New Roman"/>
          <w:szCs w:val="24"/>
        </w:rPr>
        <w:t xml:space="preserve"> COVID-19; Ensino </w:t>
      </w:r>
      <w:r w:rsidR="00B14AD8">
        <w:rPr>
          <w:rFonts w:cs="Times New Roman"/>
          <w:szCs w:val="24"/>
        </w:rPr>
        <w:t>à</w:t>
      </w:r>
      <w:r w:rsidR="004C56B1">
        <w:rPr>
          <w:rFonts w:cs="Times New Roman"/>
          <w:szCs w:val="24"/>
        </w:rPr>
        <w:t xml:space="preserve"> </w:t>
      </w:r>
      <w:r w:rsidR="00B14AD8">
        <w:rPr>
          <w:rFonts w:cs="Times New Roman"/>
          <w:szCs w:val="24"/>
        </w:rPr>
        <w:t>D</w:t>
      </w:r>
      <w:r w:rsidR="004C56B1">
        <w:rPr>
          <w:rFonts w:cs="Times New Roman"/>
          <w:szCs w:val="24"/>
        </w:rPr>
        <w:t>istância; Ensino remoto emergencial.</w:t>
      </w:r>
    </w:p>
    <w:p w14:paraId="3C3BC1AE" w14:textId="77777777" w:rsidR="004C56B1" w:rsidRDefault="004C56B1" w:rsidP="00B14AD8">
      <w:pPr>
        <w:spacing w:line="480" w:lineRule="auto"/>
        <w:rPr>
          <w:rFonts w:cs="Times New Roman"/>
          <w:szCs w:val="24"/>
        </w:rPr>
      </w:pPr>
    </w:p>
    <w:p w14:paraId="1942DA74" w14:textId="504EA6C4" w:rsidR="00FE48D2" w:rsidRPr="005D3665" w:rsidRDefault="005D3665" w:rsidP="0064094E">
      <w:pPr>
        <w:pStyle w:val="Ttulo1"/>
        <w:ind w:left="0"/>
      </w:pPr>
      <w:r w:rsidRPr="005D3665">
        <w:t>1 INTRODUÇÃO</w:t>
      </w:r>
    </w:p>
    <w:p w14:paraId="56E780D9" w14:textId="77777777" w:rsidR="00436D22" w:rsidRPr="00436D22" w:rsidRDefault="00436D22" w:rsidP="00436D22">
      <w:pPr>
        <w:rPr>
          <w:lang w:eastAsia="pt-BR"/>
        </w:rPr>
      </w:pPr>
    </w:p>
    <w:p w14:paraId="4C90DCE4" w14:textId="372F58BC" w:rsidR="00436D22" w:rsidRDefault="00436D22" w:rsidP="00961928">
      <w:pPr>
        <w:ind w:firstLine="708"/>
      </w:pPr>
      <w:r>
        <w:t>A educação superior brasileira tem passado por um processo intenso de reconfiguração. Com o advento da pandemia</w:t>
      </w:r>
      <w:r w:rsidR="003B7C4C">
        <w:t xml:space="preserve"> e o uso do isolamento social para conter o avanço do vírus, </w:t>
      </w:r>
      <w:r w:rsidR="00956507">
        <w:t xml:space="preserve">as universidades, assim como todo o sistema educacional, foram obrigadas a adotarem estratégias </w:t>
      </w:r>
      <w:r w:rsidR="00956507">
        <w:lastRenderedPageBreak/>
        <w:t xml:space="preserve">de ensino, </w:t>
      </w:r>
      <w:r w:rsidR="00A828D6">
        <w:t xml:space="preserve">que fossem </w:t>
      </w:r>
      <w:r w:rsidR="00956507">
        <w:t>capazes de abranger tod</w:t>
      </w:r>
      <w:r w:rsidR="0007179C">
        <w:t>os</w:t>
      </w:r>
      <w:r w:rsidR="00956507">
        <w:t xml:space="preserve"> </w:t>
      </w:r>
      <w:r w:rsidR="0007179C">
        <w:t>os</w:t>
      </w:r>
      <w:r w:rsidR="003B7C4C">
        <w:t xml:space="preserve"> discentes</w:t>
      </w:r>
      <w:r w:rsidR="0007179C">
        <w:t>,</w:t>
      </w:r>
      <w:r w:rsidR="00956507">
        <w:t xml:space="preserve"> docente</w:t>
      </w:r>
      <w:r w:rsidR="003B7C4C">
        <w:t>s</w:t>
      </w:r>
      <w:r w:rsidR="0007179C">
        <w:t xml:space="preserve"> e a comunidade</w:t>
      </w:r>
      <w:r w:rsidR="00956507">
        <w:t xml:space="preserve"> visando a continuidade do ensino.</w:t>
      </w:r>
    </w:p>
    <w:p w14:paraId="04B903DC" w14:textId="37AD02C8" w:rsidR="00A828D6" w:rsidRDefault="003B7C4C" w:rsidP="00A828D6">
      <w:pPr>
        <w:ind w:firstLine="708"/>
      </w:pPr>
      <w:r>
        <w:t>Neste cenário, modelos de ensino remoto</w:t>
      </w:r>
      <w:r w:rsidR="009F1772">
        <w:t>/</w:t>
      </w:r>
      <w:r>
        <w:t>hibrido</w:t>
      </w:r>
      <w:r w:rsidR="009F1772">
        <w:t xml:space="preserve"> e a distância</w:t>
      </w:r>
      <w:r>
        <w:t xml:space="preserve">, deram a tônica para as </w:t>
      </w:r>
      <w:r w:rsidR="00F85766">
        <w:t>Instituições de Ensino Superior (</w:t>
      </w:r>
      <w:r>
        <w:t>IES</w:t>
      </w:r>
      <w:r w:rsidR="00F85766">
        <w:t>)</w:t>
      </w:r>
      <w:r>
        <w:t xml:space="preserve">, que </w:t>
      </w:r>
      <w:r w:rsidR="00A828D6">
        <w:t xml:space="preserve">por sua vez, tiveram que adaptar seus programas curriculares, </w:t>
      </w:r>
      <w:r w:rsidR="00DC430F">
        <w:t xml:space="preserve">a </w:t>
      </w:r>
      <w:r w:rsidR="00A828D6">
        <w:t>matriz organizacional e a forma de ensino, inserindo um componente que antes era um apoio pedagógico, mais que atualmente, tornou-se um elemento central no ensino: a tecnologia.</w:t>
      </w:r>
    </w:p>
    <w:p w14:paraId="473BE1E1" w14:textId="7C5DA91A" w:rsidR="00373E11" w:rsidRPr="008C3CD9" w:rsidRDefault="00373E11" w:rsidP="00A828D6">
      <w:pPr>
        <w:ind w:firstLine="708"/>
      </w:pPr>
      <w:r w:rsidRPr="008C3CD9">
        <w:t xml:space="preserve">A inserção da Tecnologia da Informação e Comunicação (TIC) no ensino superior </w:t>
      </w:r>
      <w:r w:rsidR="00816EF8" w:rsidRPr="008C3CD9">
        <w:t>através d</w:t>
      </w:r>
      <w:r w:rsidR="008C3CD9" w:rsidRPr="008C3CD9">
        <w:t xml:space="preserve">a </w:t>
      </w:r>
      <w:r w:rsidR="00816EF8" w:rsidRPr="008C3CD9">
        <w:t>Educação a Distância (EAD)</w:t>
      </w:r>
      <w:r w:rsidR="00816EF8" w:rsidRPr="008C3CD9">
        <w:rPr>
          <w:rStyle w:val="Refdenotaderodap"/>
        </w:rPr>
        <w:footnoteReference w:id="1"/>
      </w:r>
      <w:r w:rsidR="00816EF8" w:rsidRPr="008C3CD9">
        <w:t>,</w:t>
      </w:r>
      <w:r w:rsidR="0030617C">
        <w:t xml:space="preserve"> de</w:t>
      </w:r>
      <w:r w:rsidR="00816EF8" w:rsidRPr="008C3CD9">
        <w:t xml:space="preserve"> aulas ao vivo</w:t>
      </w:r>
      <w:r w:rsidR="008C3CD9" w:rsidRPr="008C3CD9">
        <w:t>, paliativas a continuidade ao cronograma presencial</w:t>
      </w:r>
      <w:r w:rsidR="00816EF8" w:rsidRPr="008C3CD9">
        <w:t xml:space="preserve"> como uso </w:t>
      </w:r>
      <w:r w:rsidR="008C3CD9" w:rsidRPr="008C3CD9">
        <w:t xml:space="preserve">em caráter </w:t>
      </w:r>
      <w:r w:rsidR="00816EF8" w:rsidRPr="008C3CD9">
        <w:t xml:space="preserve">emergencial, </w:t>
      </w:r>
      <w:r w:rsidR="008C3CD9" w:rsidRPr="008C3CD9">
        <w:t xml:space="preserve">por meio </w:t>
      </w:r>
      <w:r w:rsidR="00816EF8" w:rsidRPr="008C3CD9">
        <w:t xml:space="preserve">de </w:t>
      </w:r>
      <w:proofErr w:type="spellStart"/>
      <w:r w:rsidR="00816EF8" w:rsidRPr="008C3CD9">
        <w:rPr>
          <w:i/>
          <w:iCs/>
        </w:rPr>
        <w:t>lives</w:t>
      </w:r>
      <w:proofErr w:type="spellEnd"/>
      <w:r w:rsidR="00816EF8" w:rsidRPr="008C3CD9">
        <w:t xml:space="preserve"> </w:t>
      </w:r>
      <w:r w:rsidR="0030617C">
        <w:t>em</w:t>
      </w:r>
      <w:r w:rsidR="00816EF8" w:rsidRPr="008C3CD9">
        <w:t xml:space="preserve"> plataformas como </w:t>
      </w:r>
      <w:r w:rsidR="00816EF8" w:rsidRPr="008C3CD9">
        <w:rPr>
          <w:i/>
          <w:iCs/>
        </w:rPr>
        <w:t>Google Meet,</w:t>
      </w:r>
      <w:r w:rsidR="0030617C">
        <w:rPr>
          <w:i/>
          <w:iCs/>
        </w:rPr>
        <w:t xml:space="preserve"> Google </w:t>
      </w:r>
      <w:proofErr w:type="spellStart"/>
      <w:r w:rsidR="0030617C">
        <w:rPr>
          <w:i/>
          <w:iCs/>
        </w:rPr>
        <w:t>Classroom</w:t>
      </w:r>
      <w:proofErr w:type="spellEnd"/>
      <w:r w:rsidR="0030617C">
        <w:rPr>
          <w:i/>
          <w:iCs/>
        </w:rPr>
        <w:t>,</w:t>
      </w:r>
      <w:r w:rsidR="00816EF8" w:rsidRPr="008C3CD9">
        <w:rPr>
          <w:i/>
          <w:iCs/>
        </w:rPr>
        <w:t xml:space="preserve"> Microsoft </w:t>
      </w:r>
      <w:proofErr w:type="spellStart"/>
      <w:r w:rsidR="00816EF8" w:rsidRPr="008C3CD9">
        <w:rPr>
          <w:i/>
          <w:iCs/>
        </w:rPr>
        <w:t>Teams</w:t>
      </w:r>
      <w:proofErr w:type="spellEnd"/>
      <w:r w:rsidR="00816EF8" w:rsidRPr="008C3CD9">
        <w:rPr>
          <w:i/>
          <w:iCs/>
        </w:rPr>
        <w:t>,</w:t>
      </w:r>
      <w:r w:rsidR="0030617C">
        <w:rPr>
          <w:i/>
          <w:iCs/>
        </w:rPr>
        <w:t xml:space="preserve"> Youtube,</w:t>
      </w:r>
      <w:r w:rsidR="00816EF8" w:rsidRPr="008C3CD9">
        <w:rPr>
          <w:i/>
          <w:iCs/>
        </w:rPr>
        <w:t xml:space="preserve"> Moodle</w:t>
      </w:r>
      <w:r w:rsidR="00816EF8" w:rsidRPr="008C3CD9">
        <w:t xml:space="preserve"> entre outros</w:t>
      </w:r>
      <w:r w:rsidR="008C3CD9" w:rsidRPr="008C3CD9">
        <w:t xml:space="preserve">, foram as principais inserções tecnológicas que as IES </w:t>
      </w:r>
      <w:r w:rsidR="0030617C">
        <w:t>trouxeram para a manutenção do seu calendário acadêmico, da pesquisa, ensino e dos projetos de extensão.</w:t>
      </w:r>
    </w:p>
    <w:p w14:paraId="7C602F75" w14:textId="4F784E27" w:rsidR="00F85766" w:rsidRDefault="0063471C" w:rsidP="00A828D6">
      <w:pPr>
        <w:ind w:firstLine="708"/>
      </w:pPr>
      <w:r>
        <w:t>Estes</w:t>
      </w:r>
      <w:r w:rsidR="00F85766">
        <w:t xml:space="preserve"> recursos tecnológicos</w:t>
      </w:r>
      <w:r>
        <w:t xml:space="preserve"> que embora tenham ganhado bastante destaque neste período pandêmico no Brasil, já faziam parte do cenário educacional de formação superior principalmente nas IES privadas, que utilizam deste multiformato para captar uma maior fatia do mercado</w:t>
      </w:r>
      <w:r w:rsidR="0030617C">
        <w:t xml:space="preserve"> </w:t>
      </w:r>
      <w:r w:rsidR="0010629D">
        <w:t>diversificando seu portfólio e minimizando seus custos com infraestrutura predial</w:t>
      </w:r>
      <w:r w:rsidR="00AB16CB">
        <w:t xml:space="preserve"> (CORRÊA, 2017)</w:t>
      </w:r>
      <w:r>
        <w:t xml:space="preserve">. </w:t>
      </w:r>
    </w:p>
    <w:p w14:paraId="0840AF57" w14:textId="2C02F927" w:rsidR="0010629D" w:rsidRDefault="005F5EA3" w:rsidP="0010629D">
      <w:r>
        <w:tab/>
      </w:r>
      <w:r w:rsidRPr="00084895">
        <w:t xml:space="preserve">Deste modo, este artigo pretende analisar como </w:t>
      </w:r>
      <w:r w:rsidR="00952917" w:rsidRPr="00084895">
        <w:t xml:space="preserve">as IES públicas e privadas estão introduzindo novos paradigmas, em resposta a crise pandêmica no Brasil, que modificam e somam aos pilares da Universidade compreendido entre ensino, pesquisa e extensão. Além disso, pretende-se compreender como essas alterações afetam o corpo discente </w:t>
      </w:r>
      <w:r w:rsidR="00D54592" w:rsidRPr="00084895">
        <w:t>em seus diferentes níveis de renda</w:t>
      </w:r>
      <w:r w:rsidR="00084895" w:rsidRPr="00084895">
        <w:t xml:space="preserve"> e acesso à tecnologia.</w:t>
      </w:r>
    </w:p>
    <w:p w14:paraId="10AAFBDE" w14:textId="2C76FEBE" w:rsidR="0010629D" w:rsidRDefault="00D54592" w:rsidP="0010629D">
      <w:r>
        <w:tab/>
        <w:t xml:space="preserve">Para isto, este artigo está dividido em três seções, além desta introdução e de uma conclusão. </w:t>
      </w:r>
      <w:r w:rsidRPr="00896AD7">
        <w:t>A primeira seção apresenta um resgaste histórico da</w:t>
      </w:r>
      <w:r w:rsidR="00896AD7" w:rsidRPr="00896AD7">
        <w:t xml:space="preserve"> evolução do ensino</w:t>
      </w:r>
      <w:r w:rsidRPr="00896AD7">
        <w:t xml:space="preserve"> EAD na</w:t>
      </w:r>
      <w:r w:rsidR="0002096D">
        <w:t>s</w:t>
      </w:r>
      <w:r w:rsidRPr="00896AD7">
        <w:t xml:space="preserve"> IES. </w:t>
      </w:r>
      <w:r w:rsidRPr="00635785">
        <w:t xml:space="preserve">A segunda seção busca compreender como a pandemia afetou a educação superior no Brasil e terceira seção </w:t>
      </w:r>
      <w:r w:rsidR="00E932B5" w:rsidRPr="00635785">
        <w:t xml:space="preserve">mostra como os novos paradigmas estão se comportando no cenário </w:t>
      </w:r>
      <w:r w:rsidR="00E932B5" w:rsidRPr="00635785">
        <w:lastRenderedPageBreak/>
        <w:t>educacional brasileiro. Por</w:t>
      </w:r>
      <w:r w:rsidR="00E932B5">
        <w:t xml:space="preserve"> fim, a conclusão busca elucidar como este novo cenário educacional afeta as Universidades e seus desdobramentos para a contemporaneidade.</w:t>
      </w:r>
    </w:p>
    <w:p w14:paraId="18938E90" w14:textId="77777777" w:rsidR="000C64B6" w:rsidRDefault="000C64B6" w:rsidP="0010629D"/>
    <w:p w14:paraId="38436258" w14:textId="052CD312" w:rsidR="000C64B6" w:rsidRPr="000C64B6" w:rsidRDefault="005D3665" w:rsidP="0064094E">
      <w:pPr>
        <w:pStyle w:val="Ttulo1"/>
        <w:ind w:left="0"/>
      </w:pPr>
      <w:r w:rsidRPr="005D3665">
        <w:t>2 A EXPANSÃO DO ENSINO EAD NO ENSINO SUPERIOR</w:t>
      </w:r>
    </w:p>
    <w:p w14:paraId="2A847EAE" w14:textId="77777777" w:rsidR="000C64B6" w:rsidRPr="000C64B6" w:rsidRDefault="000C64B6" w:rsidP="000C64B6">
      <w:pPr>
        <w:rPr>
          <w:lang w:eastAsia="pt-BR"/>
        </w:rPr>
      </w:pPr>
    </w:p>
    <w:p w14:paraId="707E1D77" w14:textId="4D77C7D4" w:rsidR="000C64B6" w:rsidRDefault="000C64B6" w:rsidP="004A0C96">
      <w:pPr>
        <w:ind w:firstLine="708"/>
      </w:pPr>
      <w:r>
        <w:t>O ensino superior brasileiro possui características peculiares</w:t>
      </w:r>
      <w:r w:rsidR="004A0C96">
        <w:t xml:space="preserve"> com relação a sua constituição</w:t>
      </w:r>
      <w:r w:rsidR="00A82296">
        <w:t>.</w:t>
      </w:r>
      <w:r w:rsidR="004A0C96">
        <w:t xml:space="preserve"> Segundo o </w:t>
      </w:r>
      <w:r w:rsidR="00A82296">
        <w:t xml:space="preserve">último </w:t>
      </w:r>
      <w:r w:rsidR="004A0C96" w:rsidRPr="004A0C96">
        <w:t>Censo da Educação Superior</w:t>
      </w:r>
      <w:r w:rsidR="004A0C96">
        <w:t xml:space="preserve"> do Instituto Nacional de Estudos e Pesquisas Educacionais Anísio Teixeira (INEP) de 2020</w:t>
      </w:r>
      <w:r w:rsidR="00A82296">
        <w:t>, o ensino superior é</w:t>
      </w:r>
      <w:r w:rsidR="004A0C96">
        <w:t xml:space="preserve"> </w:t>
      </w:r>
      <w:r>
        <w:t>majoritariamente formado por IES privadas;</w:t>
      </w:r>
      <w:r w:rsidR="001D6E3F">
        <w:t xml:space="preserve"> o número de matriculas em curso de Graduação EAD tem crescido e sua expansão é liderada pelas IES privadas</w:t>
      </w:r>
      <w:r w:rsidR="00211A8D">
        <w:t>.</w:t>
      </w:r>
    </w:p>
    <w:p w14:paraId="2D1B4E3F" w14:textId="3F0B241F" w:rsidR="004818A2" w:rsidRDefault="001D6E3F" w:rsidP="004A0C96">
      <w:pPr>
        <w:ind w:firstLine="708"/>
      </w:pPr>
      <w:r>
        <w:t>Essas características</w:t>
      </w:r>
      <w:r w:rsidR="00A8079D">
        <w:t xml:space="preserve"> apresentadas no último Censo são importantes para entendermos o comportamento para o qual o ensino superior brasileiro está se enveredando.</w:t>
      </w:r>
      <w:r w:rsidR="004818A2">
        <w:t xml:space="preserve"> As IES privadas se tornaram um </w:t>
      </w:r>
      <w:r w:rsidR="004818A2" w:rsidRPr="00211A8D">
        <w:t>agente</w:t>
      </w:r>
      <w:r w:rsidR="004818A2">
        <w:t xml:space="preserve"> importante na oferta de ensino, sua expansão de forma massiva, fizeram com que nos últimos</w:t>
      </w:r>
      <w:r w:rsidR="00B42172">
        <w:t xml:space="preserve"> dez</w:t>
      </w:r>
      <w:r w:rsidR="004818A2">
        <w:t xml:space="preserve"> anos </w:t>
      </w:r>
      <w:r w:rsidR="00B42172">
        <w:t>fossem responsáveis por 88%</w:t>
      </w:r>
      <w:r w:rsidR="001960BB">
        <w:t xml:space="preserve"> do total</w:t>
      </w:r>
      <w:r w:rsidR="00B42172">
        <w:t xml:space="preserve"> das instituições de educação superior, conforme tabela abaixo.</w:t>
      </w:r>
    </w:p>
    <w:p w14:paraId="6AA75925" w14:textId="54E33EAD" w:rsidR="00B42172" w:rsidRPr="008C1B22" w:rsidRDefault="00B42172" w:rsidP="00011B4B">
      <w:r w:rsidRPr="008C1B22">
        <w:t>Tabela 1 – Número de Instituições de Educação Superior (2010 – 2020).</w:t>
      </w:r>
    </w:p>
    <w:tbl>
      <w:tblPr>
        <w:tblW w:w="3840" w:type="dxa"/>
        <w:jc w:val="center"/>
        <w:tblCellMar>
          <w:left w:w="70" w:type="dxa"/>
          <w:right w:w="70" w:type="dxa"/>
        </w:tblCellMar>
        <w:tblLook w:val="04A0" w:firstRow="1" w:lastRow="0" w:firstColumn="1" w:lastColumn="0" w:noHBand="0" w:noVBand="1"/>
      </w:tblPr>
      <w:tblGrid>
        <w:gridCol w:w="960"/>
        <w:gridCol w:w="960"/>
        <w:gridCol w:w="960"/>
        <w:gridCol w:w="960"/>
      </w:tblGrid>
      <w:tr w:rsidR="00B42172" w:rsidRPr="00B42172" w14:paraId="2A6C890C" w14:textId="77777777" w:rsidTr="00B42172">
        <w:trPr>
          <w:trHeight w:val="288"/>
          <w:jc w:val="center"/>
        </w:trPr>
        <w:tc>
          <w:tcPr>
            <w:tcW w:w="960" w:type="dxa"/>
            <w:tcBorders>
              <w:top w:val="nil"/>
              <w:left w:val="nil"/>
              <w:bottom w:val="nil"/>
              <w:right w:val="nil"/>
            </w:tcBorders>
            <w:shd w:val="clear" w:color="000000" w:fill="FFFFFF"/>
            <w:noWrap/>
            <w:vAlign w:val="bottom"/>
            <w:hideMark/>
          </w:tcPr>
          <w:p w14:paraId="55E075C9" w14:textId="77777777" w:rsidR="00B42172" w:rsidRPr="00B42172" w:rsidRDefault="00B42172" w:rsidP="00B42172">
            <w:pPr>
              <w:spacing w:after="0" w:line="240" w:lineRule="auto"/>
              <w:jc w:val="center"/>
              <w:rPr>
                <w:rFonts w:eastAsia="Times New Roman" w:cs="Times New Roman"/>
                <w:b/>
                <w:bCs/>
                <w:sz w:val="20"/>
                <w:szCs w:val="20"/>
                <w:lang w:eastAsia="pt-BR"/>
              </w:rPr>
            </w:pPr>
            <w:r w:rsidRPr="00B42172">
              <w:rPr>
                <w:rFonts w:eastAsia="Times New Roman" w:cs="Times New Roman"/>
                <w:b/>
                <w:bCs/>
                <w:sz w:val="20"/>
                <w:szCs w:val="20"/>
                <w:lang w:eastAsia="pt-BR"/>
              </w:rPr>
              <w:t>Ano</w:t>
            </w:r>
          </w:p>
        </w:tc>
        <w:tc>
          <w:tcPr>
            <w:tcW w:w="960" w:type="dxa"/>
            <w:tcBorders>
              <w:top w:val="nil"/>
              <w:left w:val="nil"/>
              <w:bottom w:val="nil"/>
              <w:right w:val="nil"/>
            </w:tcBorders>
            <w:shd w:val="clear" w:color="000000" w:fill="FFFFFF"/>
            <w:noWrap/>
            <w:vAlign w:val="bottom"/>
            <w:hideMark/>
          </w:tcPr>
          <w:p w14:paraId="1F137870" w14:textId="77777777" w:rsidR="00B42172" w:rsidRPr="00B42172" w:rsidRDefault="00B42172" w:rsidP="00B42172">
            <w:pPr>
              <w:spacing w:after="0" w:line="240" w:lineRule="auto"/>
              <w:jc w:val="center"/>
              <w:rPr>
                <w:rFonts w:eastAsia="Times New Roman" w:cs="Times New Roman"/>
                <w:b/>
                <w:bCs/>
                <w:sz w:val="20"/>
                <w:szCs w:val="20"/>
                <w:lang w:eastAsia="pt-BR"/>
              </w:rPr>
            </w:pPr>
            <w:r w:rsidRPr="00B42172">
              <w:rPr>
                <w:rFonts w:eastAsia="Times New Roman" w:cs="Times New Roman"/>
                <w:b/>
                <w:bCs/>
                <w:sz w:val="20"/>
                <w:szCs w:val="20"/>
                <w:lang w:eastAsia="pt-BR"/>
              </w:rPr>
              <w:t>Pública</w:t>
            </w:r>
          </w:p>
        </w:tc>
        <w:tc>
          <w:tcPr>
            <w:tcW w:w="960" w:type="dxa"/>
            <w:tcBorders>
              <w:top w:val="nil"/>
              <w:left w:val="nil"/>
              <w:bottom w:val="nil"/>
              <w:right w:val="nil"/>
            </w:tcBorders>
            <w:shd w:val="clear" w:color="000000" w:fill="FFFFFF"/>
            <w:noWrap/>
            <w:vAlign w:val="bottom"/>
            <w:hideMark/>
          </w:tcPr>
          <w:p w14:paraId="4900210D" w14:textId="77777777" w:rsidR="00B42172" w:rsidRPr="00B42172" w:rsidRDefault="00B42172" w:rsidP="00B42172">
            <w:pPr>
              <w:spacing w:after="0" w:line="240" w:lineRule="auto"/>
              <w:jc w:val="center"/>
              <w:rPr>
                <w:rFonts w:eastAsia="Times New Roman" w:cs="Times New Roman"/>
                <w:b/>
                <w:bCs/>
                <w:sz w:val="20"/>
                <w:szCs w:val="20"/>
                <w:lang w:eastAsia="pt-BR"/>
              </w:rPr>
            </w:pPr>
            <w:r w:rsidRPr="00B42172">
              <w:rPr>
                <w:rFonts w:eastAsia="Times New Roman" w:cs="Times New Roman"/>
                <w:b/>
                <w:bCs/>
                <w:sz w:val="20"/>
                <w:szCs w:val="20"/>
                <w:lang w:eastAsia="pt-BR"/>
              </w:rPr>
              <w:t>Privada</w:t>
            </w:r>
          </w:p>
        </w:tc>
        <w:tc>
          <w:tcPr>
            <w:tcW w:w="960" w:type="dxa"/>
            <w:tcBorders>
              <w:top w:val="nil"/>
              <w:left w:val="nil"/>
              <w:bottom w:val="nil"/>
              <w:right w:val="nil"/>
            </w:tcBorders>
            <w:shd w:val="clear" w:color="000000" w:fill="FFFFFF"/>
            <w:noWrap/>
            <w:vAlign w:val="bottom"/>
            <w:hideMark/>
          </w:tcPr>
          <w:p w14:paraId="2500CAB0" w14:textId="77777777" w:rsidR="00B42172" w:rsidRPr="00B42172" w:rsidRDefault="00B42172" w:rsidP="00B42172">
            <w:pPr>
              <w:spacing w:after="0" w:line="240" w:lineRule="auto"/>
              <w:jc w:val="center"/>
              <w:rPr>
                <w:rFonts w:eastAsia="Times New Roman" w:cs="Times New Roman"/>
                <w:b/>
                <w:bCs/>
                <w:sz w:val="20"/>
                <w:szCs w:val="20"/>
                <w:lang w:eastAsia="pt-BR"/>
              </w:rPr>
            </w:pPr>
            <w:r w:rsidRPr="00B42172">
              <w:rPr>
                <w:rFonts w:eastAsia="Times New Roman" w:cs="Times New Roman"/>
                <w:b/>
                <w:bCs/>
                <w:sz w:val="20"/>
                <w:szCs w:val="20"/>
                <w:lang w:eastAsia="pt-BR"/>
              </w:rPr>
              <w:t>Total</w:t>
            </w:r>
          </w:p>
        </w:tc>
      </w:tr>
      <w:tr w:rsidR="00B42172" w:rsidRPr="00B42172" w14:paraId="552F0B1A" w14:textId="77777777" w:rsidTr="00B42172">
        <w:trPr>
          <w:trHeight w:val="288"/>
          <w:jc w:val="center"/>
        </w:trPr>
        <w:tc>
          <w:tcPr>
            <w:tcW w:w="960" w:type="dxa"/>
            <w:tcBorders>
              <w:top w:val="single" w:sz="4" w:space="0" w:color="auto"/>
              <w:left w:val="nil"/>
              <w:bottom w:val="single" w:sz="4" w:space="0" w:color="auto"/>
              <w:right w:val="nil"/>
            </w:tcBorders>
            <w:shd w:val="clear" w:color="000000" w:fill="FFFFFF"/>
            <w:noWrap/>
            <w:vAlign w:val="bottom"/>
            <w:hideMark/>
          </w:tcPr>
          <w:p w14:paraId="5F1F4811"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2010</w:t>
            </w:r>
          </w:p>
        </w:tc>
        <w:tc>
          <w:tcPr>
            <w:tcW w:w="960" w:type="dxa"/>
            <w:tcBorders>
              <w:top w:val="single" w:sz="4" w:space="0" w:color="auto"/>
              <w:left w:val="nil"/>
              <w:bottom w:val="single" w:sz="4" w:space="0" w:color="auto"/>
              <w:right w:val="nil"/>
            </w:tcBorders>
            <w:shd w:val="clear" w:color="000000" w:fill="FFFFFF"/>
            <w:noWrap/>
            <w:vAlign w:val="bottom"/>
            <w:hideMark/>
          </w:tcPr>
          <w:p w14:paraId="4E1C8A75"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278</w:t>
            </w:r>
          </w:p>
        </w:tc>
        <w:tc>
          <w:tcPr>
            <w:tcW w:w="960" w:type="dxa"/>
            <w:tcBorders>
              <w:top w:val="single" w:sz="4" w:space="0" w:color="auto"/>
              <w:left w:val="nil"/>
              <w:bottom w:val="single" w:sz="4" w:space="0" w:color="auto"/>
              <w:right w:val="nil"/>
            </w:tcBorders>
            <w:shd w:val="clear" w:color="000000" w:fill="FFFFFF"/>
            <w:noWrap/>
            <w:vAlign w:val="bottom"/>
            <w:hideMark/>
          </w:tcPr>
          <w:p w14:paraId="37F8773B"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2.100</w:t>
            </w:r>
          </w:p>
        </w:tc>
        <w:tc>
          <w:tcPr>
            <w:tcW w:w="960" w:type="dxa"/>
            <w:tcBorders>
              <w:top w:val="single" w:sz="4" w:space="0" w:color="auto"/>
              <w:left w:val="nil"/>
              <w:bottom w:val="single" w:sz="4" w:space="0" w:color="auto"/>
              <w:right w:val="nil"/>
            </w:tcBorders>
            <w:shd w:val="clear" w:color="000000" w:fill="FFFFFF"/>
            <w:noWrap/>
            <w:vAlign w:val="bottom"/>
            <w:hideMark/>
          </w:tcPr>
          <w:p w14:paraId="5202EC46"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2.378 </w:t>
            </w:r>
          </w:p>
        </w:tc>
      </w:tr>
      <w:tr w:rsidR="00B42172" w:rsidRPr="00B42172" w14:paraId="1672FB3C"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08C9BDD7"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2011</w:t>
            </w:r>
          </w:p>
        </w:tc>
        <w:tc>
          <w:tcPr>
            <w:tcW w:w="960" w:type="dxa"/>
            <w:tcBorders>
              <w:top w:val="nil"/>
              <w:left w:val="nil"/>
              <w:bottom w:val="single" w:sz="4" w:space="0" w:color="auto"/>
              <w:right w:val="nil"/>
            </w:tcBorders>
            <w:shd w:val="clear" w:color="000000" w:fill="FFFFFF"/>
            <w:noWrap/>
            <w:vAlign w:val="bottom"/>
            <w:hideMark/>
          </w:tcPr>
          <w:p w14:paraId="3E8488F8"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284</w:t>
            </w:r>
          </w:p>
        </w:tc>
        <w:tc>
          <w:tcPr>
            <w:tcW w:w="960" w:type="dxa"/>
            <w:tcBorders>
              <w:top w:val="nil"/>
              <w:left w:val="nil"/>
              <w:bottom w:val="single" w:sz="4" w:space="0" w:color="auto"/>
              <w:right w:val="nil"/>
            </w:tcBorders>
            <w:shd w:val="clear" w:color="000000" w:fill="FFFFFF"/>
            <w:noWrap/>
            <w:vAlign w:val="bottom"/>
            <w:hideMark/>
          </w:tcPr>
          <w:p w14:paraId="7D875DD8"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2.081</w:t>
            </w:r>
          </w:p>
        </w:tc>
        <w:tc>
          <w:tcPr>
            <w:tcW w:w="960" w:type="dxa"/>
            <w:tcBorders>
              <w:top w:val="nil"/>
              <w:left w:val="nil"/>
              <w:bottom w:val="single" w:sz="4" w:space="0" w:color="auto"/>
              <w:right w:val="nil"/>
            </w:tcBorders>
            <w:shd w:val="clear" w:color="000000" w:fill="FFFFFF"/>
            <w:noWrap/>
            <w:vAlign w:val="bottom"/>
            <w:hideMark/>
          </w:tcPr>
          <w:p w14:paraId="4D2819CF"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2.365 </w:t>
            </w:r>
          </w:p>
        </w:tc>
      </w:tr>
      <w:tr w:rsidR="00B42172" w:rsidRPr="00B42172" w14:paraId="2024515C"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541CE8E3"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2012</w:t>
            </w:r>
          </w:p>
        </w:tc>
        <w:tc>
          <w:tcPr>
            <w:tcW w:w="960" w:type="dxa"/>
            <w:tcBorders>
              <w:top w:val="nil"/>
              <w:left w:val="nil"/>
              <w:bottom w:val="single" w:sz="4" w:space="0" w:color="auto"/>
              <w:right w:val="nil"/>
            </w:tcBorders>
            <w:shd w:val="clear" w:color="000000" w:fill="FFFFFF"/>
            <w:noWrap/>
            <w:vAlign w:val="bottom"/>
            <w:hideMark/>
          </w:tcPr>
          <w:p w14:paraId="741F403A"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304</w:t>
            </w:r>
          </w:p>
        </w:tc>
        <w:tc>
          <w:tcPr>
            <w:tcW w:w="960" w:type="dxa"/>
            <w:tcBorders>
              <w:top w:val="nil"/>
              <w:left w:val="nil"/>
              <w:bottom w:val="single" w:sz="4" w:space="0" w:color="auto"/>
              <w:right w:val="nil"/>
            </w:tcBorders>
            <w:shd w:val="clear" w:color="000000" w:fill="FFFFFF"/>
            <w:noWrap/>
            <w:vAlign w:val="bottom"/>
            <w:hideMark/>
          </w:tcPr>
          <w:p w14:paraId="6DEFE342"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2.112</w:t>
            </w:r>
          </w:p>
        </w:tc>
        <w:tc>
          <w:tcPr>
            <w:tcW w:w="960" w:type="dxa"/>
            <w:tcBorders>
              <w:top w:val="nil"/>
              <w:left w:val="nil"/>
              <w:bottom w:val="single" w:sz="4" w:space="0" w:color="auto"/>
              <w:right w:val="nil"/>
            </w:tcBorders>
            <w:shd w:val="clear" w:color="000000" w:fill="FFFFFF"/>
            <w:noWrap/>
            <w:vAlign w:val="bottom"/>
            <w:hideMark/>
          </w:tcPr>
          <w:p w14:paraId="26EE544A"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2.416 </w:t>
            </w:r>
          </w:p>
        </w:tc>
      </w:tr>
      <w:tr w:rsidR="00B42172" w:rsidRPr="00B42172" w14:paraId="3706846F"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2C51EBEC"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2013</w:t>
            </w:r>
          </w:p>
        </w:tc>
        <w:tc>
          <w:tcPr>
            <w:tcW w:w="960" w:type="dxa"/>
            <w:tcBorders>
              <w:top w:val="nil"/>
              <w:left w:val="nil"/>
              <w:bottom w:val="single" w:sz="4" w:space="0" w:color="auto"/>
              <w:right w:val="nil"/>
            </w:tcBorders>
            <w:shd w:val="clear" w:color="000000" w:fill="FFFFFF"/>
            <w:noWrap/>
            <w:vAlign w:val="bottom"/>
            <w:hideMark/>
          </w:tcPr>
          <w:p w14:paraId="5DD48ABC"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301</w:t>
            </w:r>
          </w:p>
        </w:tc>
        <w:tc>
          <w:tcPr>
            <w:tcW w:w="960" w:type="dxa"/>
            <w:tcBorders>
              <w:top w:val="nil"/>
              <w:left w:val="nil"/>
              <w:bottom w:val="single" w:sz="4" w:space="0" w:color="auto"/>
              <w:right w:val="nil"/>
            </w:tcBorders>
            <w:shd w:val="clear" w:color="000000" w:fill="FFFFFF"/>
            <w:noWrap/>
            <w:vAlign w:val="bottom"/>
            <w:hideMark/>
          </w:tcPr>
          <w:p w14:paraId="3DDB2B82"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2.090</w:t>
            </w:r>
          </w:p>
        </w:tc>
        <w:tc>
          <w:tcPr>
            <w:tcW w:w="960" w:type="dxa"/>
            <w:tcBorders>
              <w:top w:val="nil"/>
              <w:left w:val="nil"/>
              <w:bottom w:val="single" w:sz="4" w:space="0" w:color="auto"/>
              <w:right w:val="nil"/>
            </w:tcBorders>
            <w:shd w:val="clear" w:color="000000" w:fill="FFFFFF"/>
            <w:noWrap/>
            <w:vAlign w:val="bottom"/>
            <w:hideMark/>
          </w:tcPr>
          <w:p w14:paraId="1C20F292"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2.391 </w:t>
            </w:r>
          </w:p>
        </w:tc>
      </w:tr>
      <w:tr w:rsidR="00B42172" w:rsidRPr="00B42172" w14:paraId="6C8EAAF7"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10137569"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2014</w:t>
            </w:r>
          </w:p>
        </w:tc>
        <w:tc>
          <w:tcPr>
            <w:tcW w:w="960" w:type="dxa"/>
            <w:tcBorders>
              <w:top w:val="nil"/>
              <w:left w:val="nil"/>
              <w:bottom w:val="single" w:sz="4" w:space="0" w:color="auto"/>
              <w:right w:val="nil"/>
            </w:tcBorders>
            <w:shd w:val="clear" w:color="000000" w:fill="FFFFFF"/>
            <w:noWrap/>
            <w:vAlign w:val="bottom"/>
            <w:hideMark/>
          </w:tcPr>
          <w:p w14:paraId="558C03E0"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298</w:t>
            </w:r>
          </w:p>
        </w:tc>
        <w:tc>
          <w:tcPr>
            <w:tcW w:w="960" w:type="dxa"/>
            <w:tcBorders>
              <w:top w:val="nil"/>
              <w:left w:val="nil"/>
              <w:bottom w:val="single" w:sz="4" w:space="0" w:color="auto"/>
              <w:right w:val="nil"/>
            </w:tcBorders>
            <w:shd w:val="clear" w:color="000000" w:fill="FFFFFF"/>
            <w:noWrap/>
            <w:vAlign w:val="bottom"/>
            <w:hideMark/>
          </w:tcPr>
          <w:p w14:paraId="777D9432"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2.070</w:t>
            </w:r>
          </w:p>
        </w:tc>
        <w:tc>
          <w:tcPr>
            <w:tcW w:w="960" w:type="dxa"/>
            <w:tcBorders>
              <w:top w:val="nil"/>
              <w:left w:val="nil"/>
              <w:bottom w:val="single" w:sz="4" w:space="0" w:color="auto"/>
              <w:right w:val="nil"/>
            </w:tcBorders>
            <w:shd w:val="clear" w:color="000000" w:fill="FFFFFF"/>
            <w:noWrap/>
            <w:vAlign w:val="bottom"/>
            <w:hideMark/>
          </w:tcPr>
          <w:p w14:paraId="27AB2A9E"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2.368 </w:t>
            </w:r>
          </w:p>
        </w:tc>
      </w:tr>
      <w:tr w:rsidR="00B42172" w:rsidRPr="00B42172" w14:paraId="430218AE"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3841AF15"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2015</w:t>
            </w:r>
          </w:p>
        </w:tc>
        <w:tc>
          <w:tcPr>
            <w:tcW w:w="960" w:type="dxa"/>
            <w:tcBorders>
              <w:top w:val="nil"/>
              <w:left w:val="nil"/>
              <w:bottom w:val="single" w:sz="4" w:space="0" w:color="auto"/>
              <w:right w:val="nil"/>
            </w:tcBorders>
            <w:shd w:val="clear" w:color="000000" w:fill="FFFFFF"/>
            <w:noWrap/>
            <w:vAlign w:val="bottom"/>
            <w:hideMark/>
          </w:tcPr>
          <w:p w14:paraId="4AE67B17"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295</w:t>
            </w:r>
          </w:p>
        </w:tc>
        <w:tc>
          <w:tcPr>
            <w:tcW w:w="960" w:type="dxa"/>
            <w:tcBorders>
              <w:top w:val="nil"/>
              <w:left w:val="nil"/>
              <w:bottom w:val="single" w:sz="4" w:space="0" w:color="auto"/>
              <w:right w:val="nil"/>
            </w:tcBorders>
            <w:shd w:val="clear" w:color="000000" w:fill="FFFFFF"/>
            <w:noWrap/>
            <w:vAlign w:val="bottom"/>
            <w:hideMark/>
          </w:tcPr>
          <w:p w14:paraId="070CFF9E"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2.069</w:t>
            </w:r>
          </w:p>
        </w:tc>
        <w:tc>
          <w:tcPr>
            <w:tcW w:w="960" w:type="dxa"/>
            <w:tcBorders>
              <w:top w:val="nil"/>
              <w:left w:val="nil"/>
              <w:bottom w:val="single" w:sz="4" w:space="0" w:color="auto"/>
              <w:right w:val="nil"/>
            </w:tcBorders>
            <w:shd w:val="clear" w:color="000000" w:fill="FFFFFF"/>
            <w:noWrap/>
            <w:vAlign w:val="bottom"/>
            <w:hideMark/>
          </w:tcPr>
          <w:p w14:paraId="18B71735"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2.364 </w:t>
            </w:r>
          </w:p>
        </w:tc>
      </w:tr>
      <w:tr w:rsidR="00B42172" w:rsidRPr="00B42172" w14:paraId="572210F8"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4279AF8A"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2016</w:t>
            </w:r>
          </w:p>
        </w:tc>
        <w:tc>
          <w:tcPr>
            <w:tcW w:w="960" w:type="dxa"/>
            <w:tcBorders>
              <w:top w:val="nil"/>
              <w:left w:val="nil"/>
              <w:bottom w:val="single" w:sz="4" w:space="0" w:color="auto"/>
              <w:right w:val="nil"/>
            </w:tcBorders>
            <w:shd w:val="clear" w:color="000000" w:fill="FFFFFF"/>
            <w:noWrap/>
            <w:vAlign w:val="bottom"/>
            <w:hideMark/>
          </w:tcPr>
          <w:p w14:paraId="5150234A"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296</w:t>
            </w:r>
          </w:p>
        </w:tc>
        <w:tc>
          <w:tcPr>
            <w:tcW w:w="960" w:type="dxa"/>
            <w:tcBorders>
              <w:top w:val="nil"/>
              <w:left w:val="nil"/>
              <w:bottom w:val="single" w:sz="4" w:space="0" w:color="auto"/>
              <w:right w:val="nil"/>
            </w:tcBorders>
            <w:shd w:val="clear" w:color="000000" w:fill="FFFFFF"/>
            <w:noWrap/>
            <w:vAlign w:val="bottom"/>
            <w:hideMark/>
          </w:tcPr>
          <w:p w14:paraId="0A66A5C7"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2.111</w:t>
            </w:r>
          </w:p>
        </w:tc>
        <w:tc>
          <w:tcPr>
            <w:tcW w:w="960" w:type="dxa"/>
            <w:tcBorders>
              <w:top w:val="nil"/>
              <w:left w:val="nil"/>
              <w:bottom w:val="single" w:sz="4" w:space="0" w:color="auto"/>
              <w:right w:val="nil"/>
            </w:tcBorders>
            <w:shd w:val="clear" w:color="000000" w:fill="FFFFFF"/>
            <w:noWrap/>
            <w:vAlign w:val="bottom"/>
            <w:hideMark/>
          </w:tcPr>
          <w:p w14:paraId="1EF2793E"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2.407 </w:t>
            </w:r>
          </w:p>
        </w:tc>
      </w:tr>
      <w:tr w:rsidR="00B42172" w:rsidRPr="00B42172" w14:paraId="400676A8"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50F1E4F1"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2017</w:t>
            </w:r>
          </w:p>
        </w:tc>
        <w:tc>
          <w:tcPr>
            <w:tcW w:w="960" w:type="dxa"/>
            <w:tcBorders>
              <w:top w:val="nil"/>
              <w:left w:val="nil"/>
              <w:bottom w:val="single" w:sz="4" w:space="0" w:color="auto"/>
              <w:right w:val="nil"/>
            </w:tcBorders>
            <w:shd w:val="clear" w:color="000000" w:fill="FFFFFF"/>
            <w:noWrap/>
            <w:vAlign w:val="bottom"/>
            <w:hideMark/>
          </w:tcPr>
          <w:p w14:paraId="6AE8CC23"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296</w:t>
            </w:r>
          </w:p>
        </w:tc>
        <w:tc>
          <w:tcPr>
            <w:tcW w:w="960" w:type="dxa"/>
            <w:tcBorders>
              <w:top w:val="nil"/>
              <w:left w:val="nil"/>
              <w:bottom w:val="single" w:sz="4" w:space="0" w:color="auto"/>
              <w:right w:val="nil"/>
            </w:tcBorders>
            <w:shd w:val="clear" w:color="000000" w:fill="FFFFFF"/>
            <w:noWrap/>
            <w:vAlign w:val="bottom"/>
            <w:hideMark/>
          </w:tcPr>
          <w:p w14:paraId="7FEC4BB4"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2.152</w:t>
            </w:r>
          </w:p>
        </w:tc>
        <w:tc>
          <w:tcPr>
            <w:tcW w:w="960" w:type="dxa"/>
            <w:tcBorders>
              <w:top w:val="nil"/>
              <w:left w:val="nil"/>
              <w:bottom w:val="single" w:sz="4" w:space="0" w:color="auto"/>
              <w:right w:val="nil"/>
            </w:tcBorders>
            <w:shd w:val="clear" w:color="000000" w:fill="FFFFFF"/>
            <w:noWrap/>
            <w:vAlign w:val="bottom"/>
            <w:hideMark/>
          </w:tcPr>
          <w:p w14:paraId="2721354C"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2.448 </w:t>
            </w:r>
          </w:p>
        </w:tc>
      </w:tr>
      <w:tr w:rsidR="00B42172" w:rsidRPr="00B42172" w14:paraId="23DA4B47"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5302E0E6"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2018</w:t>
            </w:r>
          </w:p>
        </w:tc>
        <w:tc>
          <w:tcPr>
            <w:tcW w:w="960" w:type="dxa"/>
            <w:tcBorders>
              <w:top w:val="nil"/>
              <w:left w:val="nil"/>
              <w:bottom w:val="single" w:sz="4" w:space="0" w:color="auto"/>
              <w:right w:val="nil"/>
            </w:tcBorders>
            <w:shd w:val="clear" w:color="000000" w:fill="FFFFFF"/>
            <w:noWrap/>
            <w:vAlign w:val="bottom"/>
            <w:hideMark/>
          </w:tcPr>
          <w:p w14:paraId="307AB78A"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299</w:t>
            </w:r>
          </w:p>
        </w:tc>
        <w:tc>
          <w:tcPr>
            <w:tcW w:w="960" w:type="dxa"/>
            <w:tcBorders>
              <w:top w:val="nil"/>
              <w:left w:val="nil"/>
              <w:bottom w:val="single" w:sz="4" w:space="0" w:color="auto"/>
              <w:right w:val="nil"/>
            </w:tcBorders>
            <w:shd w:val="clear" w:color="000000" w:fill="FFFFFF"/>
            <w:noWrap/>
            <w:vAlign w:val="bottom"/>
            <w:hideMark/>
          </w:tcPr>
          <w:p w14:paraId="6EDFF6C2"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2.238</w:t>
            </w:r>
          </w:p>
        </w:tc>
        <w:tc>
          <w:tcPr>
            <w:tcW w:w="960" w:type="dxa"/>
            <w:tcBorders>
              <w:top w:val="nil"/>
              <w:left w:val="nil"/>
              <w:bottom w:val="single" w:sz="4" w:space="0" w:color="auto"/>
              <w:right w:val="nil"/>
            </w:tcBorders>
            <w:shd w:val="clear" w:color="000000" w:fill="FFFFFF"/>
            <w:noWrap/>
            <w:vAlign w:val="bottom"/>
            <w:hideMark/>
          </w:tcPr>
          <w:p w14:paraId="210A5136"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2.537 </w:t>
            </w:r>
          </w:p>
        </w:tc>
      </w:tr>
      <w:tr w:rsidR="00B42172" w:rsidRPr="00B42172" w14:paraId="6E266B45"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0886A149"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2019</w:t>
            </w:r>
          </w:p>
        </w:tc>
        <w:tc>
          <w:tcPr>
            <w:tcW w:w="960" w:type="dxa"/>
            <w:tcBorders>
              <w:top w:val="nil"/>
              <w:left w:val="nil"/>
              <w:bottom w:val="single" w:sz="4" w:space="0" w:color="auto"/>
              <w:right w:val="nil"/>
            </w:tcBorders>
            <w:shd w:val="clear" w:color="000000" w:fill="FFFFFF"/>
            <w:noWrap/>
            <w:vAlign w:val="bottom"/>
            <w:hideMark/>
          </w:tcPr>
          <w:p w14:paraId="2FE633BB"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302</w:t>
            </w:r>
          </w:p>
        </w:tc>
        <w:tc>
          <w:tcPr>
            <w:tcW w:w="960" w:type="dxa"/>
            <w:tcBorders>
              <w:top w:val="nil"/>
              <w:left w:val="nil"/>
              <w:bottom w:val="single" w:sz="4" w:space="0" w:color="auto"/>
              <w:right w:val="nil"/>
            </w:tcBorders>
            <w:shd w:val="clear" w:color="000000" w:fill="FFFFFF"/>
            <w:noWrap/>
            <w:vAlign w:val="bottom"/>
            <w:hideMark/>
          </w:tcPr>
          <w:p w14:paraId="2D5B47FB"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2.306</w:t>
            </w:r>
          </w:p>
        </w:tc>
        <w:tc>
          <w:tcPr>
            <w:tcW w:w="960" w:type="dxa"/>
            <w:tcBorders>
              <w:top w:val="nil"/>
              <w:left w:val="nil"/>
              <w:bottom w:val="single" w:sz="4" w:space="0" w:color="auto"/>
              <w:right w:val="nil"/>
            </w:tcBorders>
            <w:shd w:val="clear" w:color="000000" w:fill="FFFFFF"/>
            <w:noWrap/>
            <w:vAlign w:val="bottom"/>
            <w:hideMark/>
          </w:tcPr>
          <w:p w14:paraId="21E520C2"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2.608 </w:t>
            </w:r>
          </w:p>
        </w:tc>
      </w:tr>
      <w:tr w:rsidR="00B42172" w:rsidRPr="00B42172" w14:paraId="61486674" w14:textId="77777777" w:rsidTr="00B42172">
        <w:trPr>
          <w:trHeight w:val="288"/>
          <w:jc w:val="center"/>
        </w:trPr>
        <w:tc>
          <w:tcPr>
            <w:tcW w:w="960" w:type="dxa"/>
            <w:tcBorders>
              <w:top w:val="nil"/>
              <w:left w:val="nil"/>
              <w:bottom w:val="single" w:sz="4" w:space="0" w:color="auto"/>
              <w:right w:val="nil"/>
            </w:tcBorders>
            <w:shd w:val="clear" w:color="000000" w:fill="FFFFFF"/>
            <w:noWrap/>
            <w:vAlign w:val="bottom"/>
            <w:hideMark/>
          </w:tcPr>
          <w:p w14:paraId="52EE2A21"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2020</w:t>
            </w:r>
          </w:p>
        </w:tc>
        <w:tc>
          <w:tcPr>
            <w:tcW w:w="960" w:type="dxa"/>
            <w:tcBorders>
              <w:top w:val="nil"/>
              <w:left w:val="nil"/>
              <w:bottom w:val="single" w:sz="4" w:space="0" w:color="auto"/>
              <w:right w:val="nil"/>
            </w:tcBorders>
            <w:shd w:val="clear" w:color="000000" w:fill="FFFFFF"/>
            <w:noWrap/>
            <w:vAlign w:val="bottom"/>
            <w:hideMark/>
          </w:tcPr>
          <w:p w14:paraId="15D31BC4"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304</w:t>
            </w:r>
          </w:p>
        </w:tc>
        <w:tc>
          <w:tcPr>
            <w:tcW w:w="960" w:type="dxa"/>
            <w:tcBorders>
              <w:top w:val="nil"/>
              <w:left w:val="nil"/>
              <w:bottom w:val="single" w:sz="4" w:space="0" w:color="auto"/>
              <w:right w:val="nil"/>
            </w:tcBorders>
            <w:shd w:val="clear" w:color="000000" w:fill="FFFFFF"/>
            <w:noWrap/>
            <w:vAlign w:val="bottom"/>
            <w:hideMark/>
          </w:tcPr>
          <w:p w14:paraId="5EDCF7A2" w14:textId="77777777" w:rsidR="00B42172" w:rsidRPr="00B42172" w:rsidRDefault="00B42172" w:rsidP="00B42172">
            <w:pPr>
              <w:spacing w:after="0" w:line="240" w:lineRule="auto"/>
              <w:jc w:val="center"/>
              <w:rPr>
                <w:rFonts w:eastAsia="Times New Roman" w:cs="Times New Roman"/>
                <w:color w:val="000000"/>
                <w:sz w:val="20"/>
                <w:szCs w:val="20"/>
                <w:lang w:eastAsia="pt-BR"/>
              </w:rPr>
            </w:pPr>
            <w:r w:rsidRPr="00B42172">
              <w:rPr>
                <w:rFonts w:eastAsia="Times New Roman" w:cs="Times New Roman"/>
                <w:color w:val="000000"/>
                <w:sz w:val="20"/>
                <w:szCs w:val="20"/>
                <w:lang w:eastAsia="pt-BR"/>
              </w:rPr>
              <w:t>2.153</w:t>
            </w:r>
          </w:p>
        </w:tc>
        <w:tc>
          <w:tcPr>
            <w:tcW w:w="960" w:type="dxa"/>
            <w:tcBorders>
              <w:top w:val="nil"/>
              <w:left w:val="nil"/>
              <w:bottom w:val="single" w:sz="4" w:space="0" w:color="auto"/>
              <w:right w:val="nil"/>
            </w:tcBorders>
            <w:shd w:val="clear" w:color="000000" w:fill="FFFFFF"/>
            <w:noWrap/>
            <w:vAlign w:val="bottom"/>
            <w:hideMark/>
          </w:tcPr>
          <w:p w14:paraId="5E14DBFD" w14:textId="77777777" w:rsidR="00B42172" w:rsidRPr="00B42172" w:rsidRDefault="00B42172" w:rsidP="00B42172">
            <w:pPr>
              <w:spacing w:after="0" w:line="240" w:lineRule="auto"/>
              <w:jc w:val="center"/>
              <w:rPr>
                <w:rFonts w:eastAsia="Times New Roman" w:cs="Times New Roman"/>
                <w:sz w:val="20"/>
                <w:szCs w:val="20"/>
                <w:lang w:eastAsia="pt-BR"/>
              </w:rPr>
            </w:pPr>
            <w:r w:rsidRPr="00B42172">
              <w:rPr>
                <w:rFonts w:eastAsia="Times New Roman" w:cs="Times New Roman"/>
                <w:sz w:val="20"/>
                <w:szCs w:val="20"/>
                <w:lang w:eastAsia="pt-BR"/>
              </w:rPr>
              <w:t xml:space="preserve">       2.457 </w:t>
            </w:r>
          </w:p>
        </w:tc>
      </w:tr>
    </w:tbl>
    <w:p w14:paraId="2AEF1546" w14:textId="7F8CAAF1" w:rsidR="00B42172" w:rsidRPr="003B380A" w:rsidRDefault="003B380A" w:rsidP="004A0C96">
      <w:pPr>
        <w:ind w:firstLine="708"/>
        <w:rPr>
          <w:sz w:val="20"/>
          <w:szCs w:val="20"/>
        </w:rPr>
      </w:pPr>
      <w:r w:rsidRPr="003B380A">
        <w:rPr>
          <w:sz w:val="20"/>
          <w:szCs w:val="20"/>
        </w:rPr>
        <w:t xml:space="preserve">Fonte: Elaboração </w:t>
      </w:r>
      <w:r w:rsidR="00BB4540">
        <w:rPr>
          <w:sz w:val="20"/>
          <w:szCs w:val="20"/>
        </w:rPr>
        <w:t>da autora</w:t>
      </w:r>
      <w:r w:rsidRPr="003B380A">
        <w:rPr>
          <w:sz w:val="20"/>
          <w:szCs w:val="20"/>
        </w:rPr>
        <w:t xml:space="preserve"> com base nos dados do Censo de Educação Superior do INEP.</w:t>
      </w:r>
    </w:p>
    <w:p w14:paraId="54AC6FF3" w14:textId="65185A3A" w:rsidR="00BF31C3" w:rsidRDefault="003B380A" w:rsidP="00A828D6">
      <w:pPr>
        <w:ind w:firstLine="708"/>
      </w:pPr>
      <w:r>
        <w:t>E como efeito direto da forte presença das IES privadas, o número de matriculas também é liderado p</w:t>
      </w:r>
      <w:r w:rsidR="00B66FFB">
        <w:t>or este setor</w:t>
      </w:r>
      <w:r w:rsidR="00BF31C3">
        <w:t xml:space="preserve"> que nos últimos anos, pulverizou o ensino EAD em suas instituições tornando o seu principal “produto” na oferta de ensino e por consequência, o número de matriculas em </w:t>
      </w:r>
      <w:r w:rsidR="00C760EA">
        <w:t xml:space="preserve">seus </w:t>
      </w:r>
      <w:r w:rsidR="00BF31C3">
        <w:t>cursos</w:t>
      </w:r>
      <w:r w:rsidR="00C760EA">
        <w:t xml:space="preserve"> </w:t>
      </w:r>
      <w:r w:rsidR="00BF31C3">
        <w:t xml:space="preserve">presenciais </w:t>
      </w:r>
      <w:r w:rsidR="00C760EA">
        <w:t>começam a sofrer</w:t>
      </w:r>
      <w:r w:rsidR="00BF31C3">
        <w:t xml:space="preserve"> queda </w:t>
      </w:r>
      <w:r w:rsidR="007C3B37">
        <w:t xml:space="preserve">a partir de 2016 </w:t>
      </w:r>
      <w:r w:rsidR="00BF31C3">
        <w:t>conforme apresentado na tabela abaixo:</w:t>
      </w:r>
    </w:p>
    <w:p w14:paraId="10168D1B" w14:textId="723A1BCD" w:rsidR="00BF31C3" w:rsidRPr="008C1B22" w:rsidRDefault="00BF31C3" w:rsidP="00011B4B">
      <w:r w:rsidRPr="008C1B22">
        <w:lastRenderedPageBreak/>
        <w:t xml:space="preserve">Tabela 2 – </w:t>
      </w:r>
      <w:r w:rsidR="007C3B37" w:rsidRPr="008C1B22">
        <w:t>Número de Matrículas em Cursos de Graduação Presenciais e EAD (2010-2020).</w:t>
      </w:r>
    </w:p>
    <w:tbl>
      <w:tblPr>
        <w:tblW w:w="7160" w:type="dxa"/>
        <w:jc w:val="center"/>
        <w:tblCellMar>
          <w:left w:w="70" w:type="dxa"/>
          <w:right w:w="70" w:type="dxa"/>
        </w:tblCellMar>
        <w:tblLook w:val="04A0" w:firstRow="1" w:lastRow="0" w:firstColumn="1" w:lastColumn="0" w:noHBand="0" w:noVBand="1"/>
      </w:tblPr>
      <w:tblGrid>
        <w:gridCol w:w="960"/>
        <w:gridCol w:w="968"/>
        <w:gridCol w:w="968"/>
        <w:gridCol w:w="1084"/>
        <w:gridCol w:w="190"/>
        <w:gridCol w:w="842"/>
        <w:gridCol w:w="1027"/>
        <w:gridCol w:w="1151"/>
      </w:tblGrid>
      <w:tr w:rsidR="007C3B37" w:rsidRPr="007C3B37" w14:paraId="40FEC26A" w14:textId="77777777" w:rsidTr="007C3B37">
        <w:trPr>
          <w:trHeight w:val="288"/>
          <w:jc w:val="center"/>
        </w:trPr>
        <w:tc>
          <w:tcPr>
            <w:tcW w:w="960" w:type="dxa"/>
            <w:vMerge w:val="restart"/>
            <w:tcBorders>
              <w:top w:val="nil"/>
              <w:left w:val="nil"/>
              <w:bottom w:val="single" w:sz="4" w:space="0" w:color="000000"/>
              <w:right w:val="nil"/>
            </w:tcBorders>
            <w:shd w:val="clear" w:color="000000" w:fill="FFFFFF"/>
            <w:noWrap/>
            <w:vAlign w:val="center"/>
            <w:hideMark/>
          </w:tcPr>
          <w:p w14:paraId="1CB6205A"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Ano</w:t>
            </w:r>
          </w:p>
        </w:tc>
        <w:tc>
          <w:tcPr>
            <w:tcW w:w="3020" w:type="dxa"/>
            <w:gridSpan w:val="3"/>
            <w:tcBorders>
              <w:top w:val="nil"/>
              <w:left w:val="nil"/>
              <w:bottom w:val="single" w:sz="4" w:space="0" w:color="auto"/>
              <w:right w:val="nil"/>
            </w:tcBorders>
            <w:shd w:val="clear" w:color="000000" w:fill="FFFFFF"/>
            <w:noWrap/>
            <w:vAlign w:val="bottom"/>
            <w:hideMark/>
          </w:tcPr>
          <w:p w14:paraId="1203EA06" w14:textId="77777777" w:rsidR="007C3B37" w:rsidRPr="005A44E0" w:rsidRDefault="007C3B37" w:rsidP="007C3B37">
            <w:pPr>
              <w:spacing w:after="0" w:line="240" w:lineRule="auto"/>
              <w:jc w:val="center"/>
              <w:rPr>
                <w:rFonts w:eastAsia="Times New Roman" w:cs="Times New Roman"/>
                <w:b/>
                <w:bCs/>
                <w:color w:val="000000"/>
                <w:sz w:val="22"/>
                <w:lang w:eastAsia="pt-BR"/>
              </w:rPr>
            </w:pPr>
            <w:r w:rsidRPr="005A44E0">
              <w:rPr>
                <w:rFonts w:eastAsia="Times New Roman" w:cs="Times New Roman"/>
                <w:b/>
                <w:bCs/>
                <w:color w:val="000000"/>
                <w:sz w:val="22"/>
                <w:lang w:eastAsia="pt-BR"/>
              </w:rPr>
              <w:t>PRESENCIAL</w:t>
            </w:r>
          </w:p>
        </w:tc>
        <w:tc>
          <w:tcPr>
            <w:tcW w:w="160" w:type="dxa"/>
            <w:tcBorders>
              <w:top w:val="nil"/>
              <w:left w:val="nil"/>
              <w:bottom w:val="nil"/>
              <w:right w:val="nil"/>
            </w:tcBorders>
            <w:shd w:val="clear" w:color="000000" w:fill="FFFFFF"/>
            <w:noWrap/>
            <w:vAlign w:val="bottom"/>
            <w:hideMark/>
          </w:tcPr>
          <w:p w14:paraId="3B35AD0A" w14:textId="77777777" w:rsidR="007C3B37" w:rsidRPr="007C3B37" w:rsidRDefault="007C3B37" w:rsidP="007C3B37">
            <w:pPr>
              <w:spacing w:after="0" w:line="240" w:lineRule="auto"/>
              <w:jc w:val="left"/>
              <w:rPr>
                <w:rFonts w:ascii="Calibri" w:eastAsia="Times New Roman" w:hAnsi="Calibri" w:cs="Calibri"/>
                <w:color w:val="000000"/>
                <w:sz w:val="22"/>
                <w:lang w:eastAsia="pt-BR"/>
              </w:rPr>
            </w:pPr>
            <w:r w:rsidRPr="007C3B37">
              <w:rPr>
                <w:rFonts w:ascii="Calibri" w:eastAsia="Times New Roman" w:hAnsi="Calibri" w:cs="Calibri"/>
                <w:color w:val="000000"/>
                <w:sz w:val="22"/>
                <w:lang w:eastAsia="pt-BR"/>
              </w:rPr>
              <w:t> </w:t>
            </w:r>
          </w:p>
        </w:tc>
        <w:tc>
          <w:tcPr>
            <w:tcW w:w="3020" w:type="dxa"/>
            <w:gridSpan w:val="3"/>
            <w:tcBorders>
              <w:top w:val="nil"/>
              <w:left w:val="nil"/>
              <w:bottom w:val="single" w:sz="4" w:space="0" w:color="auto"/>
              <w:right w:val="nil"/>
            </w:tcBorders>
            <w:shd w:val="clear" w:color="000000" w:fill="FFFFFF"/>
            <w:noWrap/>
            <w:vAlign w:val="bottom"/>
            <w:hideMark/>
          </w:tcPr>
          <w:p w14:paraId="153C2FB4" w14:textId="77777777" w:rsidR="007C3B37" w:rsidRPr="005A44E0" w:rsidRDefault="007C3B37" w:rsidP="007C3B37">
            <w:pPr>
              <w:spacing w:after="0" w:line="240" w:lineRule="auto"/>
              <w:jc w:val="center"/>
              <w:rPr>
                <w:rFonts w:eastAsia="Times New Roman" w:cs="Times New Roman"/>
                <w:b/>
                <w:bCs/>
                <w:color w:val="000000"/>
                <w:sz w:val="22"/>
                <w:lang w:eastAsia="pt-BR"/>
              </w:rPr>
            </w:pPr>
            <w:r w:rsidRPr="005A44E0">
              <w:rPr>
                <w:rFonts w:eastAsia="Times New Roman" w:cs="Times New Roman"/>
                <w:b/>
                <w:bCs/>
                <w:color w:val="000000"/>
                <w:sz w:val="22"/>
                <w:lang w:eastAsia="pt-BR"/>
              </w:rPr>
              <w:t>EAD</w:t>
            </w:r>
          </w:p>
        </w:tc>
      </w:tr>
      <w:tr w:rsidR="007C3B37" w:rsidRPr="007C3B37" w14:paraId="061E5469" w14:textId="77777777" w:rsidTr="007C3B37">
        <w:trPr>
          <w:trHeight w:val="288"/>
          <w:jc w:val="center"/>
        </w:trPr>
        <w:tc>
          <w:tcPr>
            <w:tcW w:w="960" w:type="dxa"/>
            <w:vMerge/>
            <w:tcBorders>
              <w:top w:val="nil"/>
              <w:left w:val="nil"/>
              <w:bottom w:val="single" w:sz="4" w:space="0" w:color="000000"/>
              <w:right w:val="nil"/>
            </w:tcBorders>
            <w:vAlign w:val="center"/>
            <w:hideMark/>
          </w:tcPr>
          <w:p w14:paraId="087534ED" w14:textId="77777777" w:rsidR="007C3B37" w:rsidRPr="007C3B37" w:rsidRDefault="007C3B37" w:rsidP="007C3B37">
            <w:pPr>
              <w:spacing w:after="0" w:line="240" w:lineRule="auto"/>
              <w:jc w:val="left"/>
              <w:rPr>
                <w:rFonts w:eastAsia="Times New Roman" w:cs="Times New Roman"/>
                <w:b/>
                <w:bCs/>
                <w:sz w:val="20"/>
                <w:szCs w:val="20"/>
                <w:lang w:eastAsia="pt-BR"/>
              </w:rPr>
            </w:pPr>
          </w:p>
        </w:tc>
        <w:tc>
          <w:tcPr>
            <w:tcW w:w="968" w:type="dxa"/>
            <w:tcBorders>
              <w:top w:val="nil"/>
              <w:left w:val="nil"/>
              <w:bottom w:val="nil"/>
              <w:right w:val="nil"/>
            </w:tcBorders>
            <w:shd w:val="clear" w:color="000000" w:fill="FFFFFF"/>
            <w:noWrap/>
            <w:vAlign w:val="bottom"/>
            <w:hideMark/>
          </w:tcPr>
          <w:p w14:paraId="137C2877"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Pública</w:t>
            </w:r>
          </w:p>
        </w:tc>
        <w:tc>
          <w:tcPr>
            <w:tcW w:w="968" w:type="dxa"/>
            <w:tcBorders>
              <w:top w:val="nil"/>
              <w:left w:val="nil"/>
              <w:bottom w:val="nil"/>
              <w:right w:val="nil"/>
            </w:tcBorders>
            <w:shd w:val="clear" w:color="000000" w:fill="FFFFFF"/>
            <w:noWrap/>
            <w:vAlign w:val="bottom"/>
            <w:hideMark/>
          </w:tcPr>
          <w:p w14:paraId="1D2911D5"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Privada</w:t>
            </w:r>
          </w:p>
        </w:tc>
        <w:tc>
          <w:tcPr>
            <w:tcW w:w="1084" w:type="dxa"/>
            <w:tcBorders>
              <w:top w:val="nil"/>
              <w:left w:val="nil"/>
              <w:bottom w:val="nil"/>
              <w:right w:val="nil"/>
            </w:tcBorders>
            <w:shd w:val="clear" w:color="000000" w:fill="FFFFFF"/>
            <w:noWrap/>
            <w:vAlign w:val="bottom"/>
            <w:hideMark/>
          </w:tcPr>
          <w:p w14:paraId="4B9DDF7C"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Total</w:t>
            </w:r>
          </w:p>
        </w:tc>
        <w:tc>
          <w:tcPr>
            <w:tcW w:w="160" w:type="dxa"/>
            <w:tcBorders>
              <w:top w:val="nil"/>
              <w:left w:val="nil"/>
              <w:bottom w:val="nil"/>
              <w:right w:val="nil"/>
            </w:tcBorders>
            <w:shd w:val="clear" w:color="000000" w:fill="FFFFFF"/>
            <w:noWrap/>
            <w:vAlign w:val="bottom"/>
            <w:hideMark/>
          </w:tcPr>
          <w:p w14:paraId="0293805A"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 </w:t>
            </w:r>
          </w:p>
        </w:tc>
        <w:tc>
          <w:tcPr>
            <w:tcW w:w="842" w:type="dxa"/>
            <w:tcBorders>
              <w:top w:val="nil"/>
              <w:left w:val="nil"/>
              <w:bottom w:val="nil"/>
              <w:right w:val="nil"/>
            </w:tcBorders>
            <w:shd w:val="clear" w:color="000000" w:fill="FFFFFF"/>
            <w:noWrap/>
            <w:vAlign w:val="bottom"/>
            <w:hideMark/>
          </w:tcPr>
          <w:p w14:paraId="6FAFAA2D"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Pública</w:t>
            </w:r>
          </w:p>
        </w:tc>
        <w:tc>
          <w:tcPr>
            <w:tcW w:w="1027" w:type="dxa"/>
            <w:tcBorders>
              <w:top w:val="nil"/>
              <w:left w:val="nil"/>
              <w:bottom w:val="nil"/>
              <w:right w:val="nil"/>
            </w:tcBorders>
            <w:shd w:val="clear" w:color="000000" w:fill="FFFFFF"/>
            <w:noWrap/>
            <w:vAlign w:val="bottom"/>
            <w:hideMark/>
          </w:tcPr>
          <w:p w14:paraId="41206401"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Privada</w:t>
            </w:r>
          </w:p>
        </w:tc>
        <w:tc>
          <w:tcPr>
            <w:tcW w:w="1151" w:type="dxa"/>
            <w:tcBorders>
              <w:top w:val="nil"/>
              <w:left w:val="nil"/>
              <w:bottom w:val="nil"/>
              <w:right w:val="nil"/>
            </w:tcBorders>
            <w:shd w:val="clear" w:color="000000" w:fill="FFFFFF"/>
            <w:noWrap/>
            <w:vAlign w:val="bottom"/>
            <w:hideMark/>
          </w:tcPr>
          <w:p w14:paraId="12A95B40" w14:textId="77777777" w:rsidR="007C3B37" w:rsidRPr="007C3B37" w:rsidRDefault="007C3B37" w:rsidP="007C3B37">
            <w:pPr>
              <w:spacing w:after="0" w:line="240" w:lineRule="auto"/>
              <w:jc w:val="center"/>
              <w:rPr>
                <w:rFonts w:eastAsia="Times New Roman" w:cs="Times New Roman"/>
                <w:b/>
                <w:bCs/>
                <w:sz w:val="20"/>
                <w:szCs w:val="20"/>
                <w:lang w:eastAsia="pt-BR"/>
              </w:rPr>
            </w:pPr>
            <w:r w:rsidRPr="007C3B37">
              <w:rPr>
                <w:rFonts w:eastAsia="Times New Roman" w:cs="Times New Roman"/>
                <w:b/>
                <w:bCs/>
                <w:sz w:val="20"/>
                <w:szCs w:val="20"/>
                <w:lang w:eastAsia="pt-BR"/>
              </w:rPr>
              <w:t>Total</w:t>
            </w:r>
          </w:p>
        </w:tc>
      </w:tr>
      <w:tr w:rsidR="007C3B37" w:rsidRPr="007C3B37" w14:paraId="7B764510"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5498EF6C"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2010</w:t>
            </w:r>
          </w:p>
        </w:tc>
        <w:tc>
          <w:tcPr>
            <w:tcW w:w="968" w:type="dxa"/>
            <w:tcBorders>
              <w:top w:val="single" w:sz="4" w:space="0" w:color="auto"/>
              <w:left w:val="nil"/>
              <w:bottom w:val="single" w:sz="4" w:space="0" w:color="auto"/>
              <w:right w:val="nil"/>
            </w:tcBorders>
            <w:shd w:val="clear" w:color="000000" w:fill="FFFFFF"/>
            <w:noWrap/>
            <w:vAlign w:val="bottom"/>
            <w:hideMark/>
          </w:tcPr>
          <w:p w14:paraId="0A25F3AE"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1.461.696</w:t>
            </w:r>
          </w:p>
        </w:tc>
        <w:tc>
          <w:tcPr>
            <w:tcW w:w="968" w:type="dxa"/>
            <w:tcBorders>
              <w:top w:val="single" w:sz="4" w:space="0" w:color="auto"/>
              <w:left w:val="nil"/>
              <w:bottom w:val="single" w:sz="4" w:space="0" w:color="auto"/>
              <w:right w:val="nil"/>
            </w:tcBorders>
            <w:shd w:val="clear" w:color="000000" w:fill="FFFFFF"/>
            <w:noWrap/>
            <w:vAlign w:val="bottom"/>
            <w:hideMark/>
          </w:tcPr>
          <w:p w14:paraId="6D020DD6"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3.987.424</w:t>
            </w:r>
          </w:p>
        </w:tc>
        <w:tc>
          <w:tcPr>
            <w:tcW w:w="1084" w:type="dxa"/>
            <w:tcBorders>
              <w:top w:val="single" w:sz="4" w:space="0" w:color="auto"/>
              <w:left w:val="nil"/>
              <w:bottom w:val="single" w:sz="4" w:space="0" w:color="auto"/>
              <w:right w:val="nil"/>
            </w:tcBorders>
            <w:shd w:val="clear" w:color="000000" w:fill="FFFFFF"/>
            <w:noWrap/>
            <w:vAlign w:val="bottom"/>
            <w:hideMark/>
          </w:tcPr>
          <w:p w14:paraId="02D9AA5B"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5.449.120 </w:t>
            </w:r>
          </w:p>
        </w:tc>
        <w:tc>
          <w:tcPr>
            <w:tcW w:w="160" w:type="dxa"/>
            <w:tcBorders>
              <w:top w:val="nil"/>
              <w:left w:val="nil"/>
              <w:bottom w:val="nil"/>
              <w:right w:val="nil"/>
            </w:tcBorders>
            <w:shd w:val="clear" w:color="000000" w:fill="FFFFFF"/>
            <w:noWrap/>
            <w:vAlign w:val="bottom"/>
            <w:hideMark/>
          </w:tcPr>
          <w:p w14:paraId="73690FD7"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single" w:sz="4" w:space="0" w:color="auto"/>
              <w:left w:val="nil"/>
              <w:bottom w:val="single" w:sz="4" w:space="0" w:color="auto"/>
              <w:right w:val="nil"/>
            </w:tcBorders>
            <w:shd w:val="clear" w:color="000000" w:fill="FFFFFF"/>
            <w:noWrap/>
            <w:vAlign w:val="bottom"/>
            <w:hideMark/>
          </w:tcPr>
          <w:p w14:paraId="2091A073"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181.602</w:t>
            </w:r>
          </w:p>
        </w:tc>
        <w:tc>
          <w:tcPr>
            <w:tcW w:w="1027" w:type="dxa"/>
            <w:tcBorders>
              <w:top w:val="single" w:sz="4" w:space="0" w:color="auto"/>
              <w:left w:val="nil"/>
              <w:bottom w:val="single" w:sz="4" w:space="0" w:color="auto"/>
              <w:right w:val="nil"/>
            </w:tcBorders>
            <w:shd w:val="clear" w:color="000000" w:fill="FFFFFF"/>
            <w:noWrap/>
            <w:vAlign w:val="bottom"/>
            <w:hideMark/>
          </w:tcPr>
          <w:p w14:paraId="0DC51134"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748.577</w:t>
            </w:r>
          </w:p>
        </w:tc>
        <w:tc>
          <w:tcPr>
            <w:tcW w:w="1151" w:type="dxa"/>
            <w:tcBorders>
              <w:top w:val="single" w:sz="4" w:space="0" w:color="auto"/>
              <w:left w:val="nil"/>
              <w:bottom w:val="single" w:sz="4" w:space="0" w:color="auto"/>
              <w:right w:val="nil"/>
            </w:tcBorders>
            <w:shd w:val="clear" w:color="000000" w:fill="FFFFFF"/>
            <w:noWrap/>
            <w:vAlign w:val="bottom"/>
            <w:hideMark/>
          </w:tcPr>
          <w:p w14:paraId="5C31BEEC"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930.179 </w:t>
            </w:r>
          </w:p>
        </w:tc>
      </w:tr>
      <w:tr w:rsidR="007C3B37" w:rsidRPr="007C3B37" w14:paraId="5B44CFEA"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03447525"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2011</w:t>
            </w:r>
          </w:p>
        </w:tc>
        <w:tc>
          <w:tcPr>
            <w:tcW w:w="968" w:type="dxa"/>
            <w:tcBorders>
              <w:top w:val="nil"/>
              <w:left w:val="nil"/>
              <w:bottom w:val="single" w:sz="4" w:space="0" w:color="auto"/>
              <w:right w:val="nil"/>
            </w:tcBorders>
            <w:shd w:val="clear" w:color="000000" w:fill="FFFFFF"/>
            <w:noWrap/>
            <w:vAlign w:val="bottom"/>
            <w:hideMark/>
          </w:tcPr>
          <w:p w14:paraId="744EC981"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1.595.391</w:t>
            </w:r>
          </w:p>
        </w:tc>
        <w:tc>
          <w:tcPr>
            <w:tcW w:w="968" w:type="dxa"/>
            <w:tcBorders>
              <w:top w:val="nil"/>
              <w:left w:val="nil"/>
              <w:bottom w:val="single" w:sz="4" w:space="0" w:color="auto"/>
              <w:right w:val="nil"/>
            </w:tcBorders>
            <w:shd w:val="clear" w:color="000000" w:fill="FFFFFF"/>
            <w:noWrap/>
            <w:vAlign w:val="bottom"/>
            <w:hideMark/>
          </w:tcPr>
          <w:p w14:paraId="0D955B7F"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4.151.371</w:t>
            </w:r>
          </w:p>
        </w:tc>
        <w:tc>
          <w:tcPr>
            <w:tcW w:w="1084" w:type="dxa"/>
            <w:tcBorders>
              <w:top w:val="nil"/>
              <w:left w:val="nil"/>
              <w:bottom w:val="single" w:sz="4" w:space="0" w:color="auto"/>
              <w:right w:val="nil"/>
            </w:tcBorders>
            <w:shd w:val="clear" w:color="000000" w:fill="FFFFFF"/>
            <w:noWrap/>
            <w:vAlign w:val="bottom"/>
            <w:hideMark/>
          </w:tcPr>
          <w:p w14:paraId="35E3C478"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5.746.762 </w:t>
            </w:r>
          </w:p>
        </w:tc>
        <w:tc>
          <w:tcPr>
            <w:tcW w:w="160" w:type="dxa"/>
            <w:tcBorders>
              <w:top w:val="nil"/>
              <w:left w:val="nil"/>
              <w:bottom w:val="nil"/>
              <w:right w:val="nil"/>
            </w:tcBorders>
            <w:shd w:val="clear" w:color="000000" w:fill="FFFFFF"/>
            <w:noWrap/>
            <w:vAlign w:val="bottom"/>
            <w:hideMark/>
          </w:tcPr>
          <w:p w14:paraId="7DF5054F"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3BD9A01C"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177.924</w:t>
            </w:r>
          </w:p>
        </w:tc>
        <w:tc>
          <w:tcPr>
            <w:tcW w:w="1027" w:type="dxa"/>
            <w:tcBorders>
              <w:top w:val="nil"/>
              <w:left w:val="nil"/>
              <w:bottom w:val="single" w:sz="4" w:space="0" w:color="auto"/>
              <w:right w:val="nil"/>
            </w:tcBorders>
            <w:shd w:val="clear" w:color="000000" w:fill="FFFFFF"/>
            <w:noWrap/>
            <w:vAlign w:val="bottom"/>
            <w:hideMark/>
          </w:tcPr>
          <w:p w14:paraId="26E0281E"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815.003</w:t>
            </w:r>
          </w:p>
        </w:tc>
        <w:tc>
          <w:tcPr>
            <w:tcW w:w="1151" w:type="dxa"/>
            <w:tcBorders>
              <w:top w:val="nil"/>
              <w:left w:val="nil"/>
              <w:bottom w:val="single" w:sz="4" w:space="0" w:color="auto"/>
              <w:right w:val="nil"/>
            </w:tcBorders>
            <w:shd w:val="clear" w:color="000000" w:fill="FFFFFF"/>
            <w:noWrap/>
            <w:vAlign w:val="bottom"/>
            <w:hideMark/>
          </w:tcPr>
          <w:p w14:paraId="006FC77E"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992.927 </w:t>
            </w:r>
          </w:p>
        </w:tc>
      </w:tr>
      <w:tr w:rsidR="007C3B37" w:rsidRPr="007C3B37" w14:paraId="0279945F"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79E9251D"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2012</w:t>
            </w:r>
          </w:p>
        </w:tc>
        <w:tc>
          <w:tcPr>
            <w:tcW w:w="968" w:type="dxa"/>
            <w:tcBorders>
              <w:top w:val="nil"/>
              <w:left w:val="nil"/>
              <w:bottom w:val="single" w:sz="4" w:space="0" w:color="auto"/>
              <w:right w:val="nil"/>
            </w:tcBorders>
            <w:shd w:val="clear" w:color="000000" w:fill="FFFFFF"/>
            <w:noWrap/>
            <w:vAlign w:val="bottom"/>
            <w:hideMark/>
          </w:tcPr>
          <w:p w14:paraId="0041BE6D"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1.715.752</w:t>
            </w:r>
          </w:p>
        </w:tc>
        <w:tc>
          <w:tcPr>
            <w:tcW w:w="968" w:type="dxa"/>
            <w:tcBorders>
              <w:top w:val="nil"/>
              <w:left w:val="nil"/>
              <w:bottom w:val="single" w:sz="4" w:space="0" w:color="auto"/>
              <w:right w:val="nil"/>
            </w:tcBorders>
            <w:shd w:val="clear" w:color="000000" w:fill="FFFFFF"/>
            <w:noWrap/>
            <w:vAlign w:val="bottom"/>
            <w:hideMark/>
          </w:tcPr>
          <w:p w14:paraId="75331CDB"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4.208.086</w:t>
            </w:r>
          </w:p>
        </w:tc>
        <w:tc>
          <w:tcPr>
            <w:tcW w:w="1084" w:type="dxa"/>
            <w:tcBorders>
              <w:top w:val="nil"/>
              <w:left w:val="nil"/>
              <w:bottom w:val="single" w:sz="4" w:space="0" w:color="auto"/>
              <w:right w:val="nil"/>
            </w:tcBorders>
            <w:shd w:val="clear" w:color="000000" w:fill="FFFFFF"/>
            <w:noWrap/>
            <w:vAlign w:val="bottom"/>
            <w:hideMark/>
          </w:tcPr>
          <w:p w14:paraId="44E705C8"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5.923.838 </w:t>
            </w:r>
          </w:p>
        </w:tc>
        <w:tc>
          <w:tcPr>
            <w:tcW w:w="160" w:type="dxa"/>
            <w:tcBorders>
              <w:top w:val="nil"/>
              <w:left w:val="nil"/>
              <w:bottom w:val="nil"/>
              <w:right w:val="nil"/>
            </w:tcBorders>
            <w:shd w:val="clear" w:color="000000" w:fill="FFFFFF"/>
            <w:noWrap/>
            <w:vAlign w:val="bottom"/>
            <w:hideMark/>
          </w:tcPr>
          <w:p w14:paraId="6DD5940F"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359DEB73"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181.624</w:t>
            </w:r>
          </w:p>
        </w:tc>
        <w:tc>
          <w:tcPr>
            <w:tcW w:w="1027" w:type="dxa"/>
            <w:tcBorders>
              <w:top w:val="nil"/>
              <w:left w:val="nil"/>
              <w:bottom w:val="single" w:sz="4" w:space="0" w:color="auto"/>
              <w:right w:val="nil"/>
            </w:tcBorders>
            <w:shd w:val="clear" w:color="000000" w:fill="FFFFFF"/>
            <w:noWrap/>
            <w:vAlign w:val="bottom"/>
            <w:hideMark/>
          </w:tcPr>
          <w:p w14:paraId="065E791E"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932.226</w:t>
            </w:r>
          </w:p>
        </w:tc>
        <w:tc>
          <w:tcPr>
            <w:tcW w:w="1151" w:type="dxa"/>
            <w:tcBorders>
              <w:top w:val="nil"/>
              <w:left w:val="nil"/>
              <w:bottom w:val="single" w:sz="4" w:space="0" w:color="auto"/>
              <w:right w:val="nil"/>
            </w:tcBorders>
            <w:shd w:val="clear" w:color="000000" w:fill="FFFFFF"/>
            <w:noWrap/>
            <w:vAlign w:val="bottom"/>
            <w:hideMark/>
          </w:tcPr>
          <w:p w14:paraId="71591B4F"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1.113.850 </w:t>
            </w:r>
          </w:p>
        </w:tc>
      </w:tr>
      <w:tr w:rsidR="007C3B37" w:rsidRPr="007C3B37" w14:paraId="4B2BFADC"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0D3DBEEE"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2013</w:t>
            </w:r>
          </w:p>
        </w:tc>
        <w:tc>
          <w:tcPr>
            <w:tcW w:w="968" w:type="dxa"/>
            <w:tcBorders>
              <w:top w:val="nil"/>
              <w:left w:val="nil"/>
              <w:bottom w:val="single" w:sz="4" w:space="0" w:color="auto"/>
              <w:right w:val="nil"/>
            </w:tcBorders>
            <w:shd w:val="clear" w:color="000000" w:fill="FFFFFF"/>
            <w:noWrap/>
            <w:vAlign w:val="bottom"/>
            <w:hideMark/>
          </w:tcPr>
          <w:p w14:paraId="14D26FB5"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1.777.974</w:t>
            </w:r>
          </w:p>
        </w:tc>
        <w:tc>
          <w:tcPr>
            <w:tcW w:w="968" w:type="dxa"/>
            <w:tcBorders>
              <w:top w:val="nil"/>
              <w:left w:val="nil"/>
              <w:bottom w:val="single" w:sz="4" w:space="0" w:color="auto"/>
              <w:right w:val="nil"/>
            </w:tcBorders>
            <w:shd w:val="clear" w:color="000000" w:fill="FFFFFF"/>
            <w:noWrap/>
            <w:vAlign w:val="bottom"/>
            <w:hideMark/>
          </w:tcPr>
          <w:p w14:paraId="6814228C"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4.374.431</w:t>
            </w:r>
          </w:p>
        </w:tc>
        <w:tc>
          <w:tcPr>
            <w:tcW w:w="1084" w:type="dxa"/>
            <w:tcBorders>
              <w:top w:val="nil"/>
              <w:left w:val="nil"/>
              <w:bottom w:val="single" w:sz="4" w:space="0" w:color="auto"/>
              <w:right w:val="nil"/>
            </w:tcBorders>
            <w:shd w:val="clear" w:color="000000" w:fill="FFFFFF"/>
            <w:noWrap/>
            <w:vAlign w:val="bottom"/>
            <w:hideMark/>
          </w:tcPr>
          <w:p w14:paraId="677E4177"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6.152.405 </w:t>
            </w:r>
          </w:p>
        </w:tc>
        <w:tc>
          <w:tcPr>
            <w:tcW w:w="160" w:type="dxa"/>
            <w:tcBorders>
              <w:top w:val="nil"/>
              <w:left w:val="nil"/>
              <w:bottom w:val="nil"/>
              <w:right w:val="nil"/>
            </w:tcBorders>
            <w:shd w:val="clear" w:color="000000" w:fill="FFFFFF"/>
            <w:noWrap/>
            <w:vAlign w:val="bottom"/>
            <w:hideMark/>
          </w:tcPr>
          <w:p w14:paraId="71A26A43"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7ED38C17"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154.553</w:t>
            </w:r>
          </w:p>
        </w:tc>
        <w:tc>
          <w:tcPr>
            <w:tcW w:w="1027" w:type="dxa"/>
            <w:tcBorders>
              <w:top w:val="nil"/>
              <w:left w:val="nil"/>
              <w:bottom w:val="single" w:sz="4" w:space="0" w:color="auto"/>
              <w:right w:val="nil"/>
            </w:tcBorders>
            <w:shd w:val="clear" w:color="000000" w:fill="FFFFFF"/>
            <w:noWrap/>
            <w:vAlign w:val="bottom"/>
            <w:hideMark/>
          </w:tcPr>
          <w:p w14:paraId="14B24306"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999.019</w:t>
            </w:r>
          </w:p>
        </w:tc>
        <w:tc>
          <w:tcPr>
            <w:tcW w:w="1151" w:type="dxa"/>
            <w:tcBorders>
              <w:top w:val="nil"/>
              <w:left w:val="nil"/>
              <w:bottom w:val="single" w:sz="4" w:space="0" w:color="auto"/>
              <w:right w:val="nil"/>
            </w:tcBorders>
            <w:shd w:val="clear" w:color="000000" w:fill="FFFFFF"/>
            <w:noWrap/>
            <w:vAlign w:val="bottom"/>
            <w:hideMark/>
          </w:tcPr>
          <w:p w14:paraId="15C1E99D"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1.153.572 </w:t>
            </w:r>
          </w:p>
        </w:tc>
      </w:tr>
      <w:tr w:rsidR="007C3B37" w:rsidRPr="007C3B37" w14:paraId="6DAD4979"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7143A70E"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2014</w:t>
            </w:r>
          </w:p>
        </w:tc>
        <w:tc>
          <w:tcPr>
            <w:tcW w:w="968" w:type="dxa"/>
            <w:tcBorders>
              <w:top w:val="nil"/>
              <w:left w:val="nil"/>
              <w:bottom w:val="single" w:sz="4" w:space="0" w:color="auto"/>
              <w:right w:val="nil"/>
            </w:tcBorders>
            <w:shd w:val="clear" w:color="000000" w:fill="FFFFFF"/>
            <w:noWrap/>
            <w:vAlign w:val="bottom"/>
            <w:hideMark/>
          </w:tcPr>
          <w:p w14:paraId="4B6CBBD2"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1.821.629</w:t>
            </w:r>
          </w:p>
        </w:tc>
        <w:tc>
          <w:tcPr>
            <w:tcW w:w="968" w:type="dxa"/>
            <w:tcBorders>
              <w:top w:val="nil"/>
              <w:left w:val="nil"/>
              <w:bottom w:val="single" w:sz="4" w:space="0" w:color="auto"/>
              <w:right w:val="nil"/>
            </w:tcBorders>
            <w:shd w:val="clear" w:color="000000" w:fill="FFFFFF"/>
            <w:noWrap/>
            <w:vAlign w:val="bottom"/>
            <w:hideMark/>
          </w:tcPr>
          <w:p w14:paraId="256E4B52"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4.664.542</w:t>
            </w:r>
          </w:p>
        </w:tc>
        <w:tc>
          <w:tcPr>
            <w:tcW w:w="1084" w:type="dxa"/>
            <w:tcBorders>
              <w:top w:val="nil"/>
              <w:left w:val="nil"/>
              <w:bottom w:val="single" w:sz="4" w:space="0" w:color="auto"/>
              <w:right w:val="nil"/>
            </w:tcBorders>
            <w:shd w:val="clear" w:color="000000" w:fill="FFFFFF"/>
            <w:noWrap/>
            <w:vAlign w:val="bottom"/>
            <w:hideMark/>
          </w:tcPr>
          <w:p w14:paraId="134C4F13"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6.486.171 </w:t>
            </w:r>
          </w:p>
        </w:tc>
        <w:tc>
          <w:tcPr>
            <w:tcW w:w="160" w:type="dxa"/>
            <w:tcBorders>
              <w:top w:val="nil"/>
              <w:left w:val="nil"/>
              <w:bottom w:val="nil"/>
              <w:right w:val="nil"/>
            </w:tcBorders>
            <w:shd w:val="clear" w:color="000000" w:fill="FFFFFF"/>
            <w:noWrap/>
            <w:vAlign w:val="bottom"/>
            <w:hideMark/>
          </w:tcPr>
          <w:p w14:paraId="71824DE9"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2EF3E4D3"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139.373</w:t>
            </w:r>
          </w:p>
        </w:tc>
        <w:tc>
          <w:tcPr>
            <w:tcW w:w="1027" w:type="dxa"/>
            <w:tcBorders>
              <w:top w:val="nil"/>
              <w:left w:val="nil"/>
              <w:bottom w:val="single" w:sz="4" w:space="0" w:color="auto"/>
              <w:right w:val="nil"/>
            </w:tcBorders>
            <w:shd w:val="clear" w:color="000000" w:fill="FFFFFF"/>
            <w:noWrap/>
            <w:vAlign w:val="bottom"/>
            <w:hideMark/>
          </w:tcPr>
          <w:p w14:paraId="5D9E2BD2"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1.202.469</w:t>
            </w:r>
          </w:p>
        </w:tc>
        <w:tc>
          <w:tcPr>
            <w:tcW w:w="1151" w:type="dxa"/>
            <w:tcBorders>
              <w:top w:val="nil"/>
              <w:left w:val="nil"/>
              <w:bottom w:val="single" w:sz="4" w:space="0" w:color="auto"/>
              <w:right w:val="nil"/>
            </w:tcBorders>
            <w:shd w:val="clear" w:color="000000" w:fill="FFFFFF"/>
            <w:noWrap/>
            <w:vAlign w:val="bottom"/>
            <w:hideMark/>
          </w:tcPr>
          <w:p w14:paraId="180407D6"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1.341.842 </w:t>
            </w:r>
          </w:p>
        </w:tc>
      </w:tr>
      <w:tr w:rsidR="007C3B37" w:rsidRPr="007C3B37" w14:paraId="14B56EB3"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2BE891A8"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2015</w:t>
            </w:r>
          </w:p>
        </w:tc>
        <w:tc>
          <w:tcPr>
            <w:tcW w:w="968" w:type="dxa"/>
            <w:tcBorders>
              <w:top w:val="nil"/>
              <w:left w:val="nil"/>
              <w:bottom w:val="single" w:sz="4" w:space="0" w:color="auto"/>
              <w:right w:val="nil"/>
            </w:tcBorders>
            <w:shd w:val="clear" w:color="000000" w:fill="FFFFFF"/>
            <w:noWrap/>
            <w:vAlign w:val="bottom"/>
            <w:hideMark/>
          </w:tcPr>
          <w:p w14:paraId="1428A6B0"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1.823.752</w:t>
            </w:r>
          </w:p>
        </w:tc>
        <w:tc>
          <w:tcPr>
            <w:tcW w:w="968" w:type="dxa"/>
            <w:tcBorders>
              <w:top w:val="nil"/>
              <w:left w:val="nil"/>
              <w:bottom w:val="single" w:sz="4" w:space="0" w:color="auto"/>
              <w:right w:val="nil"/>
            </w:tcBorders>
            <w:shd w:val="clear" w:color="000000" w:fill="FFFFFF"/>
            <w:noWrap/>
            <w:vAlign w:val="bottom"/>
            <w:hideMark/>
          </w:tcPr>
          <w:p w14:paraId="768F5A71"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4.809.793</w:t>
            </w:r>
          </w:p>
        </w:tc>
        <w:tc>
          <w:tcPr>
            <w:tcW w:w="1084" w:type="dxa"/>
            <w:tcBorders>
              <w:top w:val="nil"/>
              <w:left w:val="nil"/>
              <w:bottom w:val="single" w:sz="4" w:space="0" w:color="auto"/>
              <w:right w:val="nil"/>
            </w:tcBorders>
            <w:shd w:val="clear" w:color="000000" w:fill="FFFFFF"/>
            <w:noWrap/>
            <w:vAlign w:val="bottom"/>
            <w:hideMark/>
          </w:tcPr>
          <w:p w14:paraId="748D9D34"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6.633.545 </w:t>
            </w:r>
          </w:p>
        </w:tc>
        <w:tc>
          <w:tcPr>
            <w:tcW w:w="160" w:type="dxa"/>
            <w:tcBorders>
              <w:top w:val="nil"/>
              <w:left w:val="nil"/>
              <w:bottom w:val="nil"/>
              <w:right w:val="nil"/>
            </w:tcBorders>
            <w:shd w:val="clear" w:color="000000" w:fill="FFFFFF"/>
            <w:noWrap/>
            <w:vAlign w:val="bottom"/>
            <w:hideMark/>
          </w:tcPr>
          <w:p w14:paraId="77D4D357"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3ABCAFC2"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128.393</w:t>
            </w:r>
          </w:p>
        </w:tc>
        <w:tc>
          <w:tcPr>
            <w:tcW w:w="1027" w:type="dxa"/>
            <w:tcBorders>
              <w:top w:val="nil"/>
              <w:left w:val="nil"/>
              <w:bottom w:val="single" w:sz="4" w:space="0" w:color="auto"/>
              <w:right w:val="nil"/>
            </w:tcBorders>
            <w:shd w:val="clear" w:color="000000" w:fill="FFFFFF"/>
            <w:noWrap/>
            <w:vAlign w:val="bottom"/>
            <w:hideMark/>
          </w:tcPr>
          <w:p w14:paraId="73AF88C1"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1.265.359</w:t>
            </w:r>
          </w:p>
        </w:tc>
        <w:tc>
          <w:tcPr>
            <w:tcW w:w="1151" w:type="dxa"/>
            <w:tcBorders>
              <w:top w:val="nil"/>
              <w:left w:val="nil"/>
              <w:bottom w:val="single" w:sz="4" w:space="0" w:color="auto"/>
              <w:right w:val="nil"/>
            </w:tcBorders>
            <w:shd w:val="clear" w:color="000000" w:fill="FFFFFF"/>
            <w:noWrap/>
            <w:vAlign w:val="bottom"/>
            <w:hideMark/>
          </w:tcPr>
          <w:p w14:paraId="301E47CE"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1.393.752 </w:t>
            </w:r>
          </w:p>
        </w:tc>
      </w:tr>
      <w:tr w:rsidR="007C3B37" w:rsidRPr="007C3B37" w14:paraId="47B5B309"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0F6479BC"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2016</w:t>
            </w:r>
          </w:p>
        </w:tc>
        <w:tc>
          <w:tcPr>
            <w:tcW w:w="968" w:type="dxa"/>
            <w:tcBorders>
              <w:top w:val="nil"/>
              <w:left w:val="nil"/>
              <w:bottom w:val="single" w:sz="4" w:space="0" w:color="auto"/>
              <w:right w:val="nil"/>
            </w:tcBorders>
            <w:shd w:val="clear" w:color="000000" w:fill="FFFFFF"/>
            <w:noWrap/>
            <w:vAlign w:val="bottom"/>
            <w:hideMark/>
          </w:tcPr>
          <w:p w14:paraId="1C9ED753"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1.867.477</w:t>
            </w:r>
          </w:p>
        </w:tc>
        <w:tc>
          <w:tcPr>
            <w:tcW w:w="968" w:type="dxa"/>
            <w:tcBorders>
              <w:top w:val="nil"/>
              <w:left w:val="nil"/>
              <w:bottom w:val="single" w:sz="4" w:space="0" w:color="auto"/>
              <w:right w:val="nil"/>
            </w:tcBorders>
            <w:shd w:val="clear" w:color="000000" w:fill="FFFFFF"/>
            <w:noWrap/>
            <w:vAlign w:val="bottom"/>
            <w:hideMark/>
          </w:tcPr>
          <w:p w14:paraId="14B73D35"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4.686.806</w:t>
            </w:r>
          </w:p>
        </w:tc>
        <w:tc>
          <w:tcPr>
            <w:tcW w:w="1084" w:type="dxa"/>
            <w:tcBorders>
              <w:top w:val="nil"/>
              <w:left w:val="nil"/>
              <w:bottom w:val="single" w:sz="4" w:space="0" w:color="auto"/>
              <w:right w:val="nil"/>
            </w:tcBorders>
            <w:shd w:val="clear" w:color="000000" w:fill="FFFFFF"/>
            <w:noWrap/>
            <w:vAlign w:val="bottom"/>
            <w:hideMark/>
          </w:tcPr>
          <w:p w14:paraId="54B3DA9E"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6.554.283 </w:t>
            </w:r>
          </w:p>
        </w:tc>
        <w:tc>
          <w:tcPr>
            <w:tcW w:w="160" w:type="dxa"/>
            <w:tcBorders>
              <w:top w:val="nil"/>
              <w:left w:val="nil"/>
              <w:bottom w:val="nil"/>
              <w:right w:val="nil"/>
            </w:tcBorders>
            <w:shd w:val="clear" w:color="000000" w:fill="FFFFFF"/>
            <w:noWrap/>
            <w:vAlign w:val="bottom"/>
            <w:hideMark/>
          </w:tcPr>
          <w:p w14:paraId="12D6BA5D"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52B848E4"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122.601</w:t>
            </w:r>
          </w:p>
        </w:tc>
        <w:tc>
          <w:tcPr>
            <w:tcW w:w="1027" w:type="dxa"/>
            <w:tcBorders>
              <w:top w:val="nil"/>
              <w:left w:val="nil"/>
              <w:bottom w:val="single" w:sz="4" w:space="0" w:color="auto"/>
              <w:right w:val="nil"/>
            </w:tcBorders>
            <w:shd w:val="clear" w:color="000000" w:fill="FFFFFF"/>
            <w:noWrap/>
            <w:vAlign w:val="bottom"/>
            <w:hideMark/>
          </w:tcPr>
          <w:p w14:paraId="02D13B22"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1.371.817</w:t>
            </w:r>
          </w:p>
        </w:tc>
        <w:tc>
          <w:tcPr>
            <w:tcW w:w="1151" w:type="dxa"/>
            <w:tcBorders>
              <w:top w:val="nil"/>
              <w:left w:val="nil"/>
              <w:bottom w:val="single" w:sz="4" w:space="0" w:color="auto"/>
              <w:right w:val="nil"/>
            </w:tcBorders>
            <w:shd w:val="clear" w:color="000000" w:fill="FFFFFF"/>
            <w:noWrap/>
            <w:vAlign w:val="bottom"/>
            <w:hideMark/>
          </w:tcPr>
          <w:p w14:paraId="2FD634D6"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1.494.418 </w:t>
            </w:r>
          </w:p>
        </w:tc>
      </w:tr>
      <w:tr w:rsidR="007C3B37" w:rsidRPr="007C3B37" w14:paraId="46946B3B"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20A24114"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2017</w:t>
            </w:r>
          </w:p>
        </w:tc>
        <w:tc>
          <w:tcPr>
            <w:tcW w:w="968" w:type="dxa"/>
            <w:tcBorders>
              <w:top w:val="nil"/>
              <w:left w:val="nil"/>
              <w:bottom w:val="single" w:sz="4" w:space="0" w:color="auto"/>
              <w:right w:val="nil"/>
            </w:tcBorders>
            <w:shd w:val="clear" w:color="000000" w:fill="FFFFFF"/>
            <w:noWrap/>
            <w:vAlign w:val="bottom"/>
            <w:hideMark/>
          </w:tcPr>
          <w:p w14:paraId="0BA769D2"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1.879.784</w:t>
            </w:r>
          </w:p>
        </w:tc>
        <w:tc>
          <w:tcPr>
            <w:tcW w:w="968" w:type="dxa"/>
            <w:tcBorders>
              <w:top w:val="nil"/>
              <w:left w:val="nil"/>
              <w:bottom w:val="single" w:sz="4" w:space="0" w:color="auto"/>
              <w:right w:val="nil"/>
            </w:tcBorders>
            <w:shd w:val="clear" w:color="000000" w:fill="FFFFFF"/>
            <w:noWrap/>
            <w:vAlign w:val="bottom"/>
            <w:hideMark/>
          </w:tcPr>
          <w:p w14:paraId="309350B1"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4.649.897</w:t>
            </w:r>
          </w:p>
        </w:tc>
        <w:tc>
          <w:tcPr>
            <w:tcW w:w="1084" w:type="dxa"/>
            <w:tcBorders>
              <w:top w:val="nil"/>
              <w:left w:val="nil"/>
              <w:bottom w:val="single" w:sz="4" w:space="0" w:color="auto"/>
              <w:right w:val="nil"/>
            </w:tcBorders>
            <w:shd w:val="clear" w:color="000000" w:fill="FFFFFF"/>
            <w:noWrap/>
            <w:vAlign w:val="bottom"/>
            <w:hideMark/>
          </w:tcPr>
          <w:p w14:paraId="1E8B6102"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6.529.681 </w:t>
            </w:r>
          </w:p>
        </w:tc>
        <w:tc>
          <w:tcPr>
            <w:tcW w:w="160" w:type="dxa"/>
            <w:tcBorders>
              <w:top w:val="nil"/>
              <w:left w:val="nil"/>
              <w:bottom w:val="nil"/>
              <w:right w:val="nil"/>
            </w:tcBorders>
            <w:shd w:val="clear" w:color="000000" w:fill="FFFFFF"/>
            <w:noWrap/>
            <w:vAlign w:val="bottom"/>
            <w:hideMark/>
          </w:tcPr>
          <w:p w14:paraId="641540DF"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1E669F3A"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165.572</w:t>
            </w:r>
          </w:p>
        </w:tc>
        <w:tc>
          <w:tcPr>
            <w:tcW w:w="1027" w:type="dxa"/>
            <w:tcBorders>
              <w:top w:val="nil"/>
              <w:left w:val="nil"/>
              <w:bottom w:val="single" w:sz="4" w:space="0" w:color="auto"/>
              <w:right w:val="nil"/>
            </w:tcBorders>
            <w:shd w:val="clear" w:color="000000" w:fill="FFFFFF"/>
            <w:noWrap/>
            <w:vAlign w:val="bottom"/>
            <w:hideMark/>
          </w:tcPr>
          <w:p w14:paraId="61F74358"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1.591.410</w:t>
            </w:r>
          </w:p>
        </w:tc>
        <w:tc>
          <w:tcPr>
            <w:tcW w:w="1151" w:type="dxa"/>
            <w:tcBorders>
              <w:top w:val="nil"/>
              <w:left w:val="nil"/>
              <w:bottom w:val="single" w:sz="4" w:space="0" w:color="auto"/>
              <w:right w:val="nil"/>
            </w:tcBorders>
            <w:shd w:val="clear" w:color="000000" w:fill="FFFFFF"/>
            <w:noWrap/>
            <w:vAlign w:val="bottom"/>
            <w:hideMark/>
          </w:tcPr>
          <w:p w14:paraId="65DF678D"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1.756.982 </w:t>
            </w:r>
          </w:p>
        </w:tc>
      </w:tr>
      <w:tr w:rsidR="007C3B37" w:rsidRPr="007C3B37" w14:paraId="32820A33"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46E29C90"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2018</w:t>
            </w:r>
          </w:p>
        </w:tc>
        <w:tc>
          <w:tcPr>
            <w:tcW w:w="968" w:type="dxa"/>
            <w:tcBorders>
              <w:top w:val="nil"/>
              <w:left w:val="nil"/>
              <w:bottom w:val="single" w:sz="4" w:space="0" w:color="auto"/>
              <w:right w:val="nil"/>
            </w:tcBorders>
            <w:shd w:val="clear" w:color="000000" w:fill="FFFFFF"/>
            <w:noWrap/>
            <w:vAlign w:val="bottom"/>
            <w:hideMark/>
          </w:tcPr>
          <w:p w14:paraId="7E9D09E3"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1.904.554</w:t>
            </w:r>
          </w:p>
        </w:tc>
        <w:tc>
          <w:tcPr>
            <w:tcW w:w="968" w:type="dxa"/>
            <w:tcBorders>
              <w:top w:val="nil"/>
              <w:left w:val="nil"/>
              <w:bottom w:val="single" w:sz="4" w:space="0" w:color="auto"/>
              <w:right w:val="nil"/>
            </w:tcBorders>
            <w:shd w:val="clear" w:color="000000" w:fill="FFFFFF"/>
            <w:noWrap/>
            <w:vAlign w:val="bottom"/>
            <w:hideMark/>
          </w:tcPr>
          <w:p w14:paraId="699157E7"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4.489.690</w:t>
            </w:r>
          </w:p>
        </w:tc>
        <w:tc>
          <w:tcPr>
            <w:tcW w:w="1084" w:type="dxa"/>
            <w:tcBorders>
              <w:top w:val="nil"/>
              <w:left w:val="nil"/>
              <w:bottom w:val="single" w:sz="4" w:space="0" w:color="auto"/>
              <w:right w:val="nil"/>
            </w:tcBorders>
            <w:shd w:val="clear" w:color="000000" w:fill="FFFFFF"/>
            <w:noWrap/>
            <w:vAlign w:val="bottom"/>
            <w:hideMark/>
          </w:tcPr>
          <w:p w14:paraId="07E61E4D"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6.394.244 </w:t>
            </w:r>
          </w:p>
        </w:tc>
        <w:tc>
          <w:tcPr>
            <w:tcW w:w="160" w:type="dxa"/>
            <w:tcBorders>
              <w:top w:val="nil"/>
              <w:left w:val="nil"/>
              <w:bottom w:val="nil"/>
              <w:right w:val="nil"/>
            </w:tcBorders>
            <w:shd w:val="clear" w:color="000000" w:fill="FFFFFF"/>
            <w:noWrap/>
            <w:vAlign w:val="bottom"/>
            <w:hideMark/>
          </w:tcPr>
          <w:p w14:paraId="22251A3C"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046C345C"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172.927</w:t>
            </w:r>
          </w:p>
        </w:tc>
        <w:tc>
          <w:tcPr>
            <w:tcW w:w="1027" w:type="dxa"/>
            <w:tcBorders>
              <w:top w:val="nil"/>
              <w:left w:val="nil"/>
              <w:bottom w:val="single" w:sz="4" w:space="0" w:color="auto"/>
              <w:right w:val="nil"/>
            </w:tcBorders>
            <w:shd w:val="clear" w:color="000000" w:fill="FFFFFF"/>
            <w:noWrap/>
            <w:vAlign w:val="bottom"/>
            <w:hideMark/>
          </w:tcPr>
          <w:p w14:paraId="4621689D"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1.883.584</w:t>
            </w:r>
          </w:p>
        </w:tc>
        <w:tc>
          <w:tcPr>
            <w:tcW w:w="1151" w:type="dxa"/>
            <w:tcBorders>
              <w:top w:val="nil"/>
              <w:left w:val="nil"/>
              <w:bottom w:val="single" w:sz="4" w:space="0" w:color="auto"/>
              <w:right w:val="nil"/>
            </w:tcBorders>
            <w:shd w:val="clear" w:color="000000" w:fill="FFFFFF"/>
            <w:noWrap/>
            <w:vAlign w:val="bottom"/>
            <w:hideMark/>
          </w:tcPr>
          <w:p w14:paraId="0AB73BE9"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2.056.511 </w:t>
            </w:r>
          </w:p>
        </w:tc>
      </w:tr>
      <w:tr w:rsidR="007C3B37" w:rsidRPr="007C3B37" w14:paraId="6781FE45"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41CE14FA"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2019</w:t>
            </w:r>
          </w:p>
        </w:tc>
        <w:tc>
          <w:tcPr>
            <w:tcW w:w="968" w:type="dxa"/>
            <w:tcBorders>
              <w:top w:val="nil"/>
              <w:left w:val="nil"/>
              <w:bottom w:val="single" w:sz="4" w:space="0" w:color="auto"/>
              <w:right w:val="nil"/>
            </w:tcBorders>
            <w:shd w:val="clear" w:color="000000" w:fill="FFFFFF"/>
            <w:noWrap/>
            <w:vAlign w:val="bottom"/>
            <w:hideMark/>
          </w:tcPr>
          <w:p w14:paraId="1A079B7B"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1.922.489</w:t>
            </w:r>
          </w:p>
        </w:tc>
        <w:tc>
          <w:tcPr>
            <w:tcW w:w="968" w:type="dxa"/>
            <w:tcBorders>
              <w:top w:val="nil"/>
              <w:left w:val="nil"/>
              <w:bottom w:val="single" w:sz="4" w:space="0" w:color="auto"/>
              <w:right w:val="nil"/>
            </w:tcBorders>
            <w:shd w:val="clear" w:color="000000" w:fill="FFFFFF"/>
            <w:noWrap/>
            <w:vAlign w:val="bottom"/>
            <w:hideMark/>
          </w:tcPr>
          <w:p w14:paraId="30E47D4D"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4.231.071</w:t>
            </w:r>
          </w:p>
        </w:tc>
        <w:tc>
          <w:tcPr>
            <w:tcW w:w="1084" w:type="dxa"/>
            <w:tcBorders>
              <w:top w:val="nil"/>
              <w:left w:val="nil"/>
              <w:bottom w:val="single" w:sz="4" w:space="0" w:color="auto"/>
              <w:right w:val="nil"/>
            </w:tcBorders>
            <w:shd w:val="clear" w:color="000000" w:fill="FFFFFF"/>
            <w:noWrap/>
            <w:vAlign w:val="bottom"/>
            <w:hideMark/>
          </w:tcPr>
          <w:p w14:paraId="48A7AE9E"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6.153.560 </w:t>
            </w:r>
          </w:p>
        </w:tc>
        <w:tc>
          <w:tcPr>
            <w:tcW w:w="160" w:type="dxa"/>
            <w:tcBorders>
              <w:top w:val="nil"/>
              <w:left w:val="nil"/>
              <w:bottom w:val="nil"/>
              <w:right w:val="nil"/>
            </w:tcBorders>
            <w:shd w:val="clear" w:color="000000" w:fill="FFFFFF"/>
            <w:noWrap/>
            <w:vAlign w:val="bottom"/>
            <w:hideMark/>
          </w:tcPr>
          <w:p w14:paraId="63E2AD5A"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0A213A41"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157.657</w:t>
            </w:r>
          </w:p>
        </w:tc>
        <w:tc>
          <w:tcPr>
            <w:tcW w:w="1027" w:type="dxa"/>
            <w:tcBorders>
              <w:top w:val="nil"/>
              <w:left w:val="nil"/>
              <w:bottom w:val="single" w:sz="4" w:space="0" w:color="auto"/>
              <w:right w:val="nil"/>
            </w:tcBorders>
            <w:shd w:val="clear" w:color="000000" w:fill="FFFFFF"/>
            <w:noWrap/>
            <w:vAlign w:val="bottom"/>
            <w:hideMark/>
          </w:tcPr>
          <w:p w14:paraId="37C479F3"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2.292.607</w:t>
            </w:r>
          </w:p>
        </w:tc>
        <w:tc>
          <w:tcPr>
            <w:tcW w:w="1151" w:type="dxa"/>
            <w:tcBorders>
              <w:top w:val="nil"/>
              <w:left w:val="nil"/>
              <w:bottom w:val="single" w:sz="4" w:space="0" w:color="auto"/>
              <w:right w:val="nil"/>
            </w:tcBorders>
            <w:shd w:val="clear" w:color="000000" w:fill="FFFFFF"/>
            <w:noWrap/>
            <w:vAlign w:val="bottom"/>
            <w:hideMark/>
          </w:tcPr>
          <w:p w14:paraId="07872ACF"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2.450.264 </w:t>
            </w:r>
          </w:p>
        </w:tc>
      </w:tr>
      <w:tr w:rsidR="007C3B37" w:rsidRPr="007C3B37" w14:paraId="577353CA" w14:textId="77777777" w:rsidTr="007C3B37">
        <w:trPr>
          <w:trHeight w:val="288"/>
          <w:jc w:val="center"/>
        </w:trPr>
        <w:tc>
          <w:tcPr>
            <w:tcW w:w="960" w:type="dxa"/>
            <w:tcBorders>
              <w:top w:val="nil"/>
              <w:left w:val="nil"/>
              <w:bottom w:val="single" w:sz="4" w:space="0" w:color="auto"/>
              <w:right w:val="nil"/>
            </w:tcBorders>
            <w:shd w:val="clear" w:color="000000" w:fill="FFFFFF"/>
            <w:noWrap/>
            <w:vAlign w:val="bottom"/>
            <w:hideMark/>
          </w:tcPr>
          <w:p w14:paraId="01048A51"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2020</w:t>
            </w:r>
          </w:p>
        </w:tc>
        <w:tc>
          <w:tcPr>
            <w:tcW w:w="968" w:type="dxa"/>
            <w:tcBorders>
              <w:top w:val="nil"/>
              <w:left w:val="nil"/>
              <w:bottom w:val="single" w:sz="4" w:space="0" w:color="auto"/>
              <w:right w:val="nil"/>
            </w:tcBorders>
            <w:shd w:val="clear" w:color="000000" w:fill="FFFFFF"/>
            <w:noWrap/>
            <w:vAlign w:val="bottom"/>
            <w:hideMark/>
          </w:tcPr>
          <w:p w14:paraId="263AF276"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1.798.980</w:t>
            </w:r>
          </w:p>
        </w:tc>
        <w:tc>
          <w:tcPr>
            <w:tcW w:w="968" w:type="dxa"/>
            <w:tcBorders>
              <w:top w:val="nil"/>
              <w:left w:val="nil"/>
              <w:bottom w:val="single" w:sz="4" w:space="0" w:color="auto"/>
              <w:right w:val="nil"/>
            </w:tcBorders>
            <w:shd w:val="clear" w:color="000000" w:fill="FFFFFF"/>
            <w:noWrap/>
            <w:vAlign w:val="bottom"/>
            <w:hideMark/>
          </w:tcPr>
          <w:p w14:paraId="3E7452B7"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3.775.571</w:t>
            </w:r>
          </w:p>
        </w:tc>
        <w:tc>
          <w:tcPr>
            <w:tcW w:w="1084" w:type="dxa"/>
            <w:tcBorders>
              <w:top w:val="nil"/>
              <w:left w:val="nil"/>
              <w:bottom w:val="single" w:sz="4" w:space="0" w:color="auto"/>
              <w:right w:val="nil"/>
            </w:tcBorders>
            <w:shd w:val="clear" w:color="000000" w:fill="FFFFFF"/>
            <w:noWrap/>
            <w:vAlign w:val="bottom"/>
            <w:hideMark/>
          </w:tcPr>
          <w:p w14:paraId="0F95FE27"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5.574.551 </w:t>
            </w:r>
          </w:p>
        </w:tc>
        <w:tc>
          <w:tcPr>
            <w:tcW w:w="160" w:type="dxa"/>
            <w:tcBorders>
              <w:top w:val="nil"/>
              <w:left w:val="nil"/>
              <w:bottom w:val="nil"/>
              <w:right w:val="nil"/>
            </w:tcBorders>
            <w:shd w:val="clear" w:color="000000" w:fill="FFFFFF"/>
            <w:noWrap/>
            <w:vAlign w:val="bottom"/>
            <w:hideMark/>
          </w:tcPr>
          <w:p w14:paraId="0843DADD"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w:t>
            </w:r>
          </w:p>
        </w:tc>
        <w:tc>
          <w:tcPr>
            <w:tcW w:w="842" w:type="dxa"/>
            <w:tcBorders>
              <w:top w:val="nil"/>
              <w:left w:val="nil"/>
              <w:bottom w:val="single" w:sz="4" w:space="0" w:color="auto"/>
              <w:right w:val="nil"/>
            </w:tcBorders>
            <w:shd w:val="clear" w:color="000000" w:fill="FFFFFF"/>
            <w:noWrap/>
            <w:vAlign w:val="bottom"/>
            <w:hideMark/>
          </w:tcPr>
          <w:p w14:paraId="2E3008B5"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157.372</w:t>
            </w:r>
          </w:p>
        </w:tc>
        <w:tc>
          <w:tcPr>
            <w:tcW w:w="1027" w:type="dxa"/>
            <w:tcBorders>
              <w:top w:val="nil"/>
              <w:left w:val="nil"/>
              <w:bottom w:val="single" w:sz="4" w:space="0" w:color="auto"/>
              <w:right w:val="nil"/>
            </w:tcBorders>
            <w:shd w:val="clear" w:color="000000" w:fill="FFFFFF"/>
            <w:noWrap/>
            <w:vAlign w:val="bottom"/>
            <w:hideMark/>
          </w:tcPr>
          <w:p w14:paraId="03CAD8FB" w14:textId="77777777" w:rsidR="007C3B37" w:rsidRPr="007C3B37" w:rsidRDefault="007C3B37" w:rsidP="007C3B37">
            <w:pPr>
              <w:spacing w:after="0" w:line="240" w:lineRule="auto"/>
              <w:jc w:val="center"/>
              <w:rPr>
                <w:rFonts w:eastAsia="Times New Roman" w:cs="Times New Roman"/>
                <w:color w:val="000000"/>
                <w:sz w:val="20"/>
                <w:szCs w:val="20"/>
                <w:lang w:eastAsia="pt-BR"/>
              </w:rPr>
            </w:pPr>
            <w:r w:rsidRPr="007C3B37">
              <w:rPr>
                <w:rFonts w:eastAsia="Times New Roman" w:cs="Times New Roman"/>
                <w:color w:val="000000"/>
                <w:sz w:val="20"/>
                <w:szCs w:val="20"/>
                <w:lang w:eastAsia="pt-BR"/>
              </w:rPr>
              <w:t>2.948.431</w:t>
            </w:r>
          </w:p>
        </w:tc>
        <w:tc>
          <w:tcPr>
            <w:tcW w:w="1151" w:type="dxa"/>
            <w:tcBorders>
              <w:top w:val="nil"/>
              <w:left w:val="nil"/>
              <w:bottom w:val="single" w:sz="4" w:space="0" w:color="auto"/>
              <w:right w:val="nil"/>
            </w:tcBorders>
            <w:shd w:val="clear" w:color="000000" w:fill="FFFFFF"/>
            <w:noWrap/>
            <w:vAlign w:val="bottom"/>
            <w:hideMark/>
          </w:tcPr>
          <w:p w14:paraId="17F2C4C4" w14:textId="77777777" w:rsidR="007C3B37" w:rsidRPr="007C3B37" w:rsidRDefault="007C3B37" w:rsidP="007C3B37">
            <w:pPr>
              <w:spacing w:after="0" w:line="240" w:lineRule="auto"/>
              <w:jc w:val="center"/>
              <w:rPr>
                <w:rFonts w:eastAsia="Times New Roman" w:cs="Times New Roman"/>
                <w:sz w:val="20"/>
                <w:szCs w:val="20"/>
                <w:lang w:eastAsia="pt-BR"/>
              </w:rPr>
            </w:pPr>
            <w:r w:rsidRPr="007C3B37">
              <w:rPr>
                <w:rFonts w:eastAsia="Times New Roman" w:cs="Times New Roman"/>
                <w:sz w:val="20"/>
                <w:szCs w:val="20"/>
                <w:lang w:eastAsia="pt-BR"/>
              </w:rPr>
              <w:t xml:space="preserve">  3.105.803 </w:t>
            </w:r>
          </w:p>
        </w:tc>
      </w:tr>
    </w:tbl>
    <w:p w14:paraId="7ED7DA20" w14:textId="7C62D897" w:rsidR="007C3B37" w:rsidRPr="003B380A" w:rsidRDefault="007C3B37" w:rsidP="007C3B37">
      <w:pPr>
        <w:ind w:firstLine="708"/>
        <w:rPr>
          <w:sz w:val="20"/>
          <w:szCs w:val="20"/>
        </w:rPr>
      </w:pPr>
      <w:r w:rsidRPr="003B380A">
        <w:rPr>
          <w:sz w:val="20"/>
          <w:szCs w:val="20"/>
        </w:rPr>
        <w:t xml:space="preserve">Fonte: Elaboração </w:t>
      </w:r>
      <w:r w:rsidR="00BB4540">
        <w:rPr>
          <w:sz w:val="20"/>
          <w:szCs w:val="20"/>
        </w:rPr>
        <w:t>da autora</w:t>
      </w:r>
      <w:r w:rsidRPr="003B380A">
        <w:rPr>
          <w:sz w:val="20"/>
          <w:szCs w:val="20"/>
        </w:rPr>
        <w:t xml:space="preserve"> com base nos dados do Censo de Educação Superior do INEP.</w:t>
      </w:r>
    </w:p>
    <w:p w14:paraId="29917357" w14:textId="4FB2E978" w:rsidR="006B3B43" w:rsidRDefault="00D1768E" w:rsidP="00D1768E">
      <w:r>
        <w:tab/>
      </w:r>
      <w:r w:rsidR="00B1399F">
        <w:t>A mudança no perfil dos estudantes, em resposta a demanda do ensino EAD, faz com que as IES privadas olhem para esta modalidade com mais atratividade, pois a possibilidade de oferecer e captar mais alunos com o mesmo investimento em infraestrutura e aporte tecnológico</w:t>
      </w:r>
      <w:r w:rsidR="006B3B43">
        <w:t>, torna este ramo de negócio muito lucrativo</w:t>
      </w:r>
      <w:r w:rsidR="00191814">
        <w:t xml:space="preserve"> (MANCEBO, VALE &amp; MARTINS, 2015)</w:t>
      </w:r>
      <w:r w:rsidR="006B3B43">
        <w:t>.</w:t>
      </w:r>
    </w:p>
    <w:p w14:paraId="75CC0191" w14:textId="5DC8F3B6" w:rsidR="007C3B37" w:rsidRDefault="006B3B43" w:rsidP="00D1768E">
      <w:r>
        <w:t xml:space="preserve"> </w:t>
      </w:r>
      <w:r w:rsidR="00FC281B">
        <w:tab/>
        <w:t>É sob está égide que o mercado de ensino EAD, torna-se uma referência na educação superior, uma oferta vasta de cursos onde os limites territoriais são inexistentes e com mensalidades baixas, atraindo diversas camadas sociais que olham para a educação como um agente transformador importante economicamente (SGUISSARDI, 2008).</w:t>
      </w:r>
    </w:p>
    <w:p w14:paraId="02CB5665" w14:textId="2D977B3D" w:rsidR="00FC281B" w:rsidRDefault="00FC281B" w:rsidP="00084895">
      <w:r>
        <w:tab/>
        <w:t xml:space="preserve">Contudo, vale destacar que muito embora o Brasil, tenha massificado a educação superior através da iniciativa privada, </w:t>
      </w:r>
      <w:r w:rsidR="0044756C">
        <w:t xml:space="preserve">fazendo com que hoje muitas das políticas públicas educacionais não consigam ser implementadas e se quer pensadas sem este setor, sua forte presença já vinha sendo constantemente reforçada por diversos organismos multilaterais como Banco Mundial e </w:t>
      </w:r>
      <w:r w:rsidR="00084895">
        <w:t>Organização das Nações Unidas para Educação, Ciência e Cultura (UNESCO)</w:t>
      </w:r>
      <w:r w:rsidR="0044756C">
        <w:t>.</w:t>
      </w:r>
    </w:p>
    <w:p w14:paraId="1F8370A8" w14:textId="172FFAE7" w:rsidR="00FC281B" w:rsidRDefault="0044756C" w:rsidP="00D1768E">
      <w:r>
        <w:tab/>
        <w:t xml:space="preserve">Estes organismos </w:t>
      </w:r>
      <w:r w:rsidR="00283F8C">
        <w:t>publicaram diversos documentos, dos quais destaco: “</w:t>
      </w:r>
      <w:r w:rsidR="00283F8C" w:rsidRPr="006D3578">
        <w:rPr>
          <w:i/>
          <w:iCs/>
        </w:rPr>
        <w:t xml:space="preserve">Construir Sociedades de </w:t>
      </w:r>
      <w:proofErr w:type="spellStart"/>
      <w:r w:rsidR="00283F8C" w:rsidRPr="006D3578">
        <w:rPr>
          <w:i/>
          <w:iCs/>
        </w:rPr>
        <w:t>Conocimiento</w:t>
      </w:r>
      <w:proofErr w:type="spellEnd"/>
      <w:r w:rsidR="00283F8C" w:rsidRPr="006D3578">
        <w:rPr>
          <w:i/>
          <w:iCs/>
        </w:rPr>
        <w:t xml:space="preserve">: </w:t>
      </w:r>
      <w:proofErr w:type="spellStart"/>
      <w:r w:rsidR="00283F8C" w:rsidRPr="006D3578">
        <w:rPr>
          <w:i/>
          <w:iCs/>
        </w:rPr>
        <w:t>Nuevos</w:t>
      </w:r>
      <w:proofErr w:type="spellEnd"/>
      <w:r w:rsidR="00283F8C" w:rsidRPr="006D3578">
        <w:rPr>
          <w:i/>
          <w:iCs/>
        </w:rPr>
        <w:t xml:space="preserve"> </w:t>
      </w:r>
      <w:proofErr w:type="spellStart"/>
      <w:r w:rsidR="00283F8C" w:rsidRPr="006D3578">
        <w:rPr>
          <w:i/>
          <w:iCs/>
        </w:rPr>
        <w:t>Desafíos</w:t>
      </w:r>
      <w:proofErr w:type="spellEnd"/>
      <w:r w:rsidR="00283F8C" w:rsidRPr="006D3578">
        <w:rPr>
          <w:i/>
          <w:iCs/>
        </w:rPr>
        <w:t xml:space="preserve"> para </w:t>
      </w:r>
      <w:proofErr w:type="spellStart"/>
      <w:r w:rsidR="00283F8C" w:rsidRPr="006D3578">
        <w:rPr>
          <w:i/>
          <w:iCs/>
        </w:rPr>
        <w:t>la</w:t>
      </w:r>
      <w:proofErr w:type="spellEnd"/>
      <w:r w:rsidR="00283F8C" w:rsidRPr="006D3578">
        <w:rPr>
          <w:i/>
          <w:iCs/>
        </w:rPr>
        <w:t xml:space="preserve"> </w:t>
      </w:r>
      <w:proofErr w:type="spellStart"/>
      <w:r w:rsidR="00283F8C" w:rsidRPr="006D3578">
        <w:rPr>
          <w:i/>
          <w:iCs/>
        </w:rPr>
        <w:t>Educación</w:t>
      </w:r>
      <w:proofErr w:type="spellEnd"/>
      <w:r w:rsidR="00283F8C" w:rsidRPr="006D3578">
        <w:rPr>
          <w:i/>
          <w:iCs/>
        </w:rPr>
        <w:t xml:space="preserve"> Terciaria</w:t>
      </w:r>
      <w:r w:rsidR="00283F8C">
        <w:t>” publicado em 2003; “</w:t>
      </w:r>
      <w:r w:rsidR="006D3578">
        <w:t>Estratégia do Banco Mundial para a educação na América Latina e no Caribe</w:t>
      </w:r>
      <w:r w:rsidR="00283F8C">
        <w:t>” de 1999; e “</w:t>
      </w:r>
      <w:r w:rsidR="006D3578" w:rsidRPr="006D3578">
        <w:rPr>
          <w:i/>
          <w:iCs/>
        </w:rPr>
        <w:t xml:space="preserve">La </w:t>
      </w:r>
      <w:proofErr w:type="spellStart"/>
      <w:r w:rsidR="006D3578" w:rsidRPr="006D3578">
        <w:rPr>
          <w:i/>
          <w:iCs/>
        </w:rPr>
        <w:t>enseñanza</w:t>
      </w:r>
      <w:proofErr w:type="spellEnd"/>
      <w:r w:rsidR="006D3578" w:rsidRPr="006D3578">
        <w:rPr>
          <w:i/>
          <w:iCs/>
        </w:rPr>
        <w:t xml:space="preserve"> Superior: </w:t>
      </w:r>
      <w:proofErr w:type="spellStart"/>
      <w:r w:rsidR="006D3578" w:rsidRPr="006D3578">
        <w:rPr>
          <w:i/>
          <w:iCs/>
        </w:rPr>
        <w:t>Las</w:t>
      </w:r>
      <w:proofErr w:type="spellEnd"/>
      <w:r w:rsidR="006D3578" w:rsidRPr="006D3578">
        <w:rPr>
          <w:i/>
          <w:iCs/>
        </w:rPr>
        <w:t xml:space="preserve"> lecciones derivadas de </w:t>
      </w:r>
      <w:proofErr w:type="spellStart"/>
      <w:r w:rsidR="006D3578" w:rsidRPr="006D3578">
        <w:rPr>
          <w:i/>
          <w:iCs/>
        </w:rPr>
        <w:t>la</w:t>
      </w:r>
      <w:proofErr w:type="spellEnd"/>
      <w:r w:rsidR="006D3578" w:rsidRPr="006D3578">
        <w:rPr>
          <w:i/>
          <w:iCs/>
        </w:rPr>
        <w:t xml:space="preserve"> experiencia</w:t>
      </w:r>
      <w:r w:rsidR="00283F8C">
        <w:t xml:space="preserve">” de 1995, são alguns dos </w:t>
      </w:r>
      <w:r w:rsidR="00283F8C">
        <w:lastRenderedPageBreak/>
        <w:t>documentos que enfatizam que a melhor estratégia para o ensino superior em economias emergentes como o Brasil, seja através da iniciativa privada e do ensino a distância</w:t>
      </w:r>
      <w:r w:rsidR="00FA06FF">
        <w:t>.</w:t>
      </w:r>
    </w:p>
    <w:p w14:paraId="3B7E1B48" w14:textId="275FAF79" w:rsidR="00FA06FF" w:rsidRDefault="00FA06FF" w:rsidP="00D1768E">
      <w:r>
        <w:tab/>
        <w:t>Estas recomendações e consolidação das IES privadas no Brasil, fizeram com que na atual conjuntura estas universidades estivessem mais preparadas para os desafios que a pandemia do COVID-19 trouxe ao mundo e para a educação, continuando não só sua larga expansão, mas também, alterando os paradigmas das universidades públicas.</w:t>
      </w:r>
    </w:p>
    <w:p w14:paraId="1CDB8668" w14:textId="77777777" w:rsidR="00084895" w:rsidRDefault="00084895" w:rsidP="00D1768E"/>
    <w:p w14:paraId="11B58018" w14:textId="31AC59D7" w:rsidR="00FA06FF" w:rsidRPr="00896AD7" w:rsidRDefault="00957444" w:rsidP="0064094E">
      <w:pPr>
        <w:pStyle w:val="Ttulo1"/>
        <w:ind w:left="0"/>
      </w:pPr>
      <w:r>
        <w:t xml:space="preserve">3 </w:t>
      </w:r>
      <w:r w:rsidRPr="00896AD7">
        <w:t xml:space="preserve">A </w:t>
      </w:r>
      <w:r>
        <w:t xml:space="preserve">PANDEMIA E A </w:t>
      </w:r>
      <w:r w:rsidRPr="00896AD7">
        <w:t xml:space="preserve">IMERSÃO DO ENSINO SUPERIOR NAS TIC’S  </w:t>
      </w:r>
    </w:p>
    <w:p w14:paraId="4B1A4CDB" w14:textId="77777777" w:rsidR="00BF31C3" w:rsidRDefault="00BF31C3" w:rsidP="00A828D6">
      <w:pPr>
        <w:ind w:firstLine="708"/>
      </w:pPr>
    </w:p>
    <w:p w14:paraId="6811784C" w14:textId="24FAD950" w:rsidR="00BF31C3" w:rsidRDefault="008A6564" w:rsidP="00A828D6">
      <w:pPr>
        <w:ind w:firstLine="708"/>
      </w:pPr>
      <w:r>
        <w:t xml:space="preserve">A pandemia causada pelo vírus da COVID-19, colocou em xeque a estrutura educacional vigente de ensino superior no Brasil. De uma forma abrupta, as universidades tiveram que se adaptar para garantir a continuidade do ensino de forma a minimizar os impactos que a pandemia traria sobre a educação.  </w:t>
      </w:r>
    </w:p>
    <w:p w14:paraId="65BD970F" w14:textId="0EC77A8B" w:rsidR="008A6564" w:rsidRDefault="00110A17" w:rsidP="00A828D6">
      <w:pPr>
        <w:ind w:firstLine="708"/>
      </w:pPr>
      <w:r>
        <w:t>As</w:t>
      </w:r>
      <w:r w:rsidR="003768F8">
        <w:t xml:space="preserve"> novas adaptações, intensificaram os debates acerca de um modelo de ensino diversificado, pautado em inserções de ferramentas </w:t>
      </w:r>
      <w:r w:rsidR="00D62C0A">
        <w:t xml:space="preserve">tecnológicas </w:t>
      </w:r>
      <w:r w:rsidR="003768F8">
        <w:t xml:space="preserve">capazes de oferecer aos estudantes </w:t>
      </w:r>
      <w:r w:rsidR="00D62C0A">
        <w:t xml:space="preserve">as mesmas condições acadêmicas do ensino </w:t>
      </w:r>
      <w:r w:rsidR="00084895">
        <w:t>presencial,</w:t>
      </w:r>
      <w:r w:rsidR="00D62C0A">
        <w:t xml:space="preserve"> mas que ao mesmo tempo, desse uma resposta </w:t>
      </w:r>
      <w:r w:rsidR="00084895">
        <w:t>imediata e urgente em meio à crise.</w:t>
      </w:r>
    </w:p>
    <w:p w14:paraId="767F8D5A" w14:textId="0AA95D9F" w:rsidR="00084895" w:rsidRDefault="00084895" w:rsidP="00A828D6">
      <w:pPr>
        <w:ind w:firstLine="708"/>
      </w:pPr>
      <w:r w:rsidRPr="00110A17">
        <w:t>Essa</w:t>
      </w:r>
      <w:r>
        <w:t xml:space="preserve"> forma de ensino diversificada para o ensino superior não é um debate atual, em 1998 a UNESCO publicou um documento </w:t>
      </w:r>
      <w:r w:rsidR="007372ED">
        <w:t>intitulado: “</w:t>
      </w:r>
      <w:r w:rsidR="007372ED" w:rsidRPr="007372ED">
        <w:t>Declaração Mundial sobre Educação Superior no Século XXI: Visão e Ação</w:t>
      </w:r>
      <w:r w:rsidR="007372ED">
        <w:t xml:space="preserve">” </w:t>
      </w:r>
      <w:r>
        <w:t>no qual</w:t>
      </w:r>
      <w:r w:rsidR="007372ED">
        <w:t>,</w:t>
      </w:r>
      <w:r>
        <w:t xml:space="preserve"> já enfatizava a necessidade </w:t>
      </w:r>
      <w:r w:rsidR="00110A17">
        <w:t>de as</w:t>
      </w:r>
      <w:r>
        <w:t xml:space="preserve"> universidades adaptarem e inserir em seus programas</w:t>
      </w:r>
      <w:r w:rsidR="008A27C9">
        <w:t>,</w:t>
      </w:r>
      <w:r>
        <w:t xml:space="preserve"> ensinos plurais a nível tecnológico</w:t>
      </w:r>
      <w:r w:rsidR="008A27C9">
        <w:t xml:space="preserve"> </w:t>
      </w:r>
      <w:r w:rsidR="001C5505">
        <w:t>conforme trecho abaixo</w:t>
      </w:r>
      <w:r w:rsidR="00F31EC0">
        <w:t xml:space="preserve"> </w:t>
      </w:r>
      <w:r w:rsidR="001C5505">
        <w:t>do artigo 8ª do documento:</w:t>
      </w:r>
    </w:p>
    <w:p w14:paraId="5F4EF80E" w14:textId="47E76D34" w:rsidR="001C5505" w:rsidRPr="001C5505" w:rsidRDefault="001C5505" w:rsidP="001C5505">
      <w:pPr>
        <w:pStyle w:val="PargrafodaLista"/>
        <w:numPr>
          <w:ilvl w:val="0"/>
          <w:numId w:val="3"/>
        </w:numPr>
        <w:spacing w:line="240" w:lineRule="auto"/>
        <w:ind w:left="2625" w:hanging="357"/>
        <w:rPr>
          <w:sz w:val="20"/>
          <w:szCs w:val="20"/>
        </w:rPr>
      </w:pPr>
      <w:r w:rsidRPr="001C5505">
        <w:rPr>
          <w:sz w:val="20"/>
          <w:szCs w:val="20"/>
        </w:rPr>
        <w:t>A diversificação de modelos de educação superior e dos métodos e critérios de recrutamento é essencial tanto para responder à tendência internacional de massificação da demanda como para dar acesso a distintos modos de ensino e ampliar este acesso a grupos cada vez mais diversificados, com vistas a uma educação continuada, baseada na possibilidade de se ingressar e sair facilmente dos sistemas de educação.</w:t>
      </w:r>
    </w:p>
    <w:p w14:paraId="55701521" w14:textId="3A2B05C1" w:rsidR="001C5505" w:rsidRDefault="001C5505" w:rsidP="001C5505">
      <w:pPr>
        <w:pStyle w:val="PargrafodaLista"/>
        <w:numPr>
          <w:ilvl w:val="0"/>
          <w:numId w:val="3"/>
        </w:numPr>
        <w:spacing w:line="240" w:lineRule="auto"/>
        <w:ind w:left="2625" w:hanging="357"/>
        <w:rPr>
          <w:sz w:val="20"/>
          <w:szCs w:val="20"/>
        </w:rPr>
      </w:pPr>
      <w:r w:rsidRPr="001C5505">
        <w:rPr>
          <w:sz w:val="20"/>
          <w:szCs w:val="20"/>
        </w:rPr>
        <w:t>Sistemas mais diversificados de educação superior são caracterizados por novos tipos de instituições de ensino terciário: públicas, privadas e instituições sem fins lucrativos, entre outras. Estas instituições devem ter a possibilidade de oferecer uma ampla variedade nas oportunidades de educação e formação: habilitações tradicionais, cursos breves, estudo de meio período, horários flexíveis, cursos em módulos, ensino a distância com apoio etc. (UNESCO, 1998, p. 106).</w:t>
      </w:r>
    </w:p>
    <w:p w14:paraId="186B803E" w14:textId="4C7E2124" w:rsidR="00F31EC0" w:rsidRDefault="00F31EC0" w:rsidP="00F31EC0">
      <w:pPr>
        <w:spacing w:line="240" w:lineRule="auto"/>
      </w:pPr>
    </w:p>
    <w:p w14:paraId="6D4C54A3" w14:textId="09CB0499" w:rsidR="00F31EC0" w:rsidRDefault="00F31EC0" w:rsidP="00F31EC0">
      <w:pPr>
        <w:ind w:firstLine="708"/>
      </w:pPr>
      <w:r>
        <w:lastRenderedPageBreak/>
        <w:t xml:space="preserve">Além de endossar o discurso sobre a modalidade a distância, o documento em seu artigo12ª também retoma o debate sobre o ferramental tecnológico das universidades </w:t>
      </w:r>
      <w:r w:rsidR="00321427">
        <w:t xml:space="preserve">com o uso das </w:t>
      </w:r>
      <w:proofErr w:type="spellStart"/>
      <w:r w:rsidR="00321427">
        <w:t>TIC’s</w:t>
      </w:r>
      <w:proofErr w:type="spellEnd"/>
      <w:r w:rsidR="00321427">
        <w:t xml:space="preserve"> </w:t>
      </w:r>
      <w:r>
        <w:t>conforme podemos observar:</w:t>
      </w:r>
    </w:p>
    <w:p w14:paraId="6F786F96" w14:textId="77777777" w:rsidR="00321427" w:rsidRDefault="00321427" w:rsidP="00321427">
      <w:pPr>
        <w:pStyle w:val="PargrafodaLista"/>
        <w:numPr>
          <w:ilvl w:val="0"/>
          <w:numId w:val="4"/>
        </w:numPr>
        <w:spacing w:line="240" w:lineRule="auto"/>
        <w:ind w:left="2625" w:hanging="357"/>
        <w:rPr>
          <w:sz w:val="20"/>
          <w:szCs w:val="20"/>
        </w:rPr>
      </w:pPr>
      <w:r w:rsidRPr="00321427">
        <w:rPr>
          <w:sz w:val="20"/>
          <w:szCs w:val="20"/>
        </w:rPr>
        <w:t xml:space="preserve">participar na constituição de redes, transferência de tecnologia, ampliação de capacidade, desenvolvimento de materiais pedagógicos e intercâmbio de experiências de sua aplicação ao ensino, à formação e à pesquisa, tornando o conhecimento acessível a todos; </w:t>
      </w:r>
    </w:p>
    <w:p w14:paraId="47C71947" w14:textId="77777777" w:rsidR="00321427" w:rsidRDefault="00321427" w:rsidP="00321427">
      <w:pPr>
        <w:pStyle w:val="PargrafodaLista"/>
        <w:numPr>
          <w:ilvl w:val="0"/>
          <w:numId w:val="4"/>
        </w:numPr>
        <w:spacing w:line="240" w:lineRule="auto"/>
        <w:ind w:left="2625" w:hanging="357"/>
        <w:rPr>
          <w:sz w:val="20"/>
          <w:szCs w:val="20"/>
        </w:rPr>
      </w:pPr>
      <w:r w:rsidRPr="00321427">
        <w:rPr>
          <w:sz w:val="20"/>
          <w:szCs w:val="20"/>
        </w:rPr>
        <w:t xml:space="preserve">criar novos ambientes de aprendizagem, que vão desde os serviços de educação a distância até as instituições e sistemas de educação superior totalmente virtuais, capazes de reduzir distâncias e de desenvolver sistemas de maior qualidade em educação, contribuindo assim tanto para o progresso social, econômico e a democratização como para outras prioridades relevantes para a sociedade; assegurando, contudo, que o funcionamento destes complexos educativos virtuais, criados a partir de redes regionais, continentais ou globais, ocorra em um contexto de respeito às identidades culturais e sociais; </w:t>
      </w:r>
    </w:p>
    <w:p w14:paraId="4A03A06D" w14:textId="77777777" w:rsidR="00321427" w:rsidRDefault="00321427" w:rsidP="00321427">
      <w:pPr>
        <w:pStyle w:val="PargrafodaLista"/>
        <w:numPr>
          <w:ilvl w:val="0"/>
          <w:numId w:val="4"/>
        </w:numPr>
        <w:spacing w:line="240" w:lineRule="auto"/>
        <w:ind w:left="2625" w:hanging="357"/>
        <w:rPr>
          <w:sz w:val="20"/>
          <w:szCs w:val="20"/>
        </w:rPr>
      </w:pPr>
      <w:r w:rsidRPr="00321427">
        <w:rPr>
          <w:sz w:val="20"/>
          <w:szCs w:val="20"/>
        </w:rPr>
        <w:t xml:space="preserve">considerar que, no uso pleno das novas tecnologias de informação e comunicação para propósitos educacionais, atenção deve ser dada à necessidade de se corrigir as graves desigualdades existentes entre os países, assim como no interior destes, no que diz respeito ao acesso a novas tecnologias de informação e de comunicação e à produção dos correspondentes recursos; </w:t>
      </w:r>
    </w:p>
    <w:p w14:paraId="5010190A" w14:textId="6EC3F1DA" w:rsidR="00321427" w:rsidRDefault="00321427" w:rsidP="00321427">
      <w:pPr>
        <w:pStyle w:val="PargrafodaLista"/>
        <w:numPr>
          <w:ilvl w:val="0"/>
          <w:numId w:val="4"/>
        </w:numPr>
        <w:spacing w:line="240" w:lineRule="auto"/>
        <w:ind w:left="2625" w:hanging="357"/>
        <w:rPr>
          <w:sz w:val="20"/>
          <w:szCs w:val="20"/>
        </w:rPr>
      </w:pPr>
      <w:r w:rsidRPr="00321427">
        <w:rPr>
          <w:sz w:val="20"/>
          <w:szCs w:val="20"/>
        </w:rPr>
        <w:t xml:space="preserve">adaptar estas novas tecnologias às necessidades nacionais, regionais e locais para que os sistemas técnicos, educacionais, administrativos e institucionais possam sustentá-los; </w:t>
      </w:r>
    </w:p>
    <w:p w14:paraId="1640A9CB" w14:textId="466C48C8" w:rsidR="00321427" w:rsidRDefault="00321427" w:rsidP="00321427">
      <w:pPr>
        <w:pStyle w:val="PargrafodaLista"/>
        <w:numPr>
          <w:ilvl w:val="0"/>
          <w:numId w:val="4"/>
        </w:numPr>
        <w:spacing w:line="240" w:lineRule="auto"/>
        <w:ind w:left="2625" w:hanging="357"/>
        <w:rPr>
          <w:sz w:val="20"/>
          <w:szCs w:val="20"/>
        </w:rPr>
      </w:pPr>
      <w:r w:rsidRPr="00321427">
        <w:rPr>
          <w:sz w:val="20"/>
          <w:szCs w:val="20"/>
        </w:rPr>
        <w:t xml:space="preserve">facilitar, por meio da cooperação internacional, a identificação dos objetivos e interesses de todos os países, particularmente os países em desenvolvimento, o acesso equitativo e o fortalecimento de infraestruturas neste campo e da difusão destas tecnologias por toda a sociedade; </w:t>
      </w:r>
    </w:p>
    <w:p w14:paraId="3B9EE902" w14:textId="2CE6C780" w:rsidR="00321427" w:rsidRDefault="00321427" w:rsidP="00321427">
      <w:pPr>
        <w:pStyle w:val="PargrafodaLista"/>
        <w:numPr>
          <w:ilvl w:val="0"/>
          <w:numId w:val="4"/>
        </w:numPr>
        <w:spacing w:line="240" w:lineRule="auto"/>
        <w:ind w:left="2625" w:hanging="357"/>
        <w:rPr>
          <w:sz w:val="20"/>
          <w:szCs w:val="20"/>
        </w:rPr>
      </w:pPr>
      <w:r w:rsidRPr="00321427">
        <w:rPr>
          <w:sz w:val="20"/>
          <w:szCs w:val="20"/>
        </w:rPr>
        <w:t xml:space="preserve">seguir de perto a evolução da sociedade do conhecimento, garantindo, assim, a manutenção de um alto nível de qualidade e de regras que regulamentam o acesso equitativo a esta sociedade; </w:t>
      </w:r>
    </w:p>
    <w:p w14:paraId="524FB767" w14:textId="18F89AD1" w:rsidR="00F31EC0" w:rsidRDefault="00321427" w:rsidP="00321427">
      <w:pPr>
        <w:pStyle w:val="PargrafodaLista"/>
        <w:numPr>
          <w:ilvl w:val="0"/>
          <w:numId w:val="4"/>
        </w:numPr>
        <w:spacing w:line="240" w:lineRule="auto"/>
        <w:ind w:left="2625" w:hanging="357"/>
        <w:rPr>
          <w:sz w:val="20"/>
          <w:szCs w:val="20"/>
        </w:rPr>
      </w:pPr>
      <w:r w:rsidRPr="00321427">
        <w:rPr>
          <w:sz w:val="20"/>
          <w:szCs w:val="20"/>
        </w:rPr>
        <w:t>considerar as novas possibilidades abertas pelo uso das tecnologias de informação e comunicação, e perceber que são sobretudo as instituições de educação superior as que utilizam essas tecnologias para modernizar seu trabalho, e não as novas tecnologias que se utilizam de instituições educacionais reais para transformá-las em entidades virtuais (UNESCO, 1998, p. 109-110).</w:t>
      </w:r>
    </w:p>
    <w:p w14:paraId="14580D6F" w14:textId="77777777" w:rsidR="00EC726C" w:rsidRPr="00321427" w:rsidRDefault="00EC726C" w:rsidP="00EC726C">
      <w:pPr>
        <w:pStyle w:val="PargrafodaLista"/>
        <w:spacing w:line="240" w:lineRule="auto"/>
        <w:ind w:left="2625"/>
        <w:rPr>
          <w:sz w:val="20"/>
          <w:szCs w:val="20"/>
        </w:rPr>
      </w:pPr>
    </w:p>
    <w:p w14:paraId="48C630C3" w14:textId="05A3FCE0" w:rsidR="00B948B2" w:rsidRDefault="00B948B2" w:rsidP="00B948B2">
      <w:pPr>
        <w:ind w:firstLine="708"/>
      </w:pPr>
      <w:r w:rsidRPr="00110A17">
        <w:t>Aliado a esses discursos dos organismos</w:t>
      </w:r>
      <w:r w:rsidR="00F54932" w:rsidRPr="00110A17">
        <w:t xml:space="preserve"> multilaterais</w:t>
      </w:r>
      <w:r w:rsidRPr="00110A17">
        <w:t xml:space="preserve"> no Brasil</w:t>
      </w:r>
      <w:r w:rsidR="00F54932" w:rsidRPr="00110A17">
        <w:t>,</w:t>
      </w:r>
      <w:r w:rsidRPr="00110A17">
        <w:t xml:space="preserve"> a </w:t>
      </w:r>
      <w:r w:rsidR="00F54932" w:rsidRPr="00110A17">
        <w:t>expansão</w:t>
      </w:r>
      <w:r w:rsidRPr="00110A17">
        <w:t xml:space="preserve"> </w:t>
      </w:r>
      <w:r w:rsidR="00F54932" w:rsidRPr="00110A17">
        <w:t>d</w:t>
      </w:r>
      <w:r w:rsidRPr="00110A17">
        <w:t xml:space="preserve">as universidades privadas e o avanço do ensino </w:t>
      </w:r>
      <w:r w:rsidR="00F54932" w:rsidRPr="00110A17">
        <w:t>EAD</w:t>
      </w:r>
      <w:r w:rsidRPr="00110A17">
        <w:t xml:space="preserve"> nas mesmas,</w:t>
      </w:r>
      <w:r w:rsidR="00110A17" w:rsidRPr="00110A17">
        <w:t xml:space="preserve"> tornou</w:t>
      </w:r>
      <w:r w:rsidR="00F54932" w:rsidRPr="00110A17">
        <w:t xml:space="preserve"> seu processo de adaptação em meio a este cenário mais maleável conseguindo inclusive, ampliar seu número de matriculas</w:t>
      </w:r>
      <w:r w:rsidR="00BB4379" w:rsidRPr="00110A17">
        <w:t>. Em</w:t>
      </w:r>
      <w:r w:rsidR="00F54932" w:rsidRPr="00110A17">
        <w:t xml:space="preserve"> 2020 conforme os dados do Censo da Educação</w:t>
      </w:r>
      <w:r w:rsidR="00F54932">
        <w:t xml:space="preserve"> Superior divulgados pelo INEP</w:t>
      </w:r>
      <w:r w:rsidR="00BB4379">
        <w:t xml:space="preserve">, os cursos de graduação </w:t>
      </w:r>
      <w:r w:rsidR="00F54932">
        <w:t>crescer</w:t>
      </w:r>
      <w:r w:rsidR="00BB4379">
        <w:t>am</w:t>
      </w:r>
      <w:r w:rsidR="00F54932">
        <w:t xml:space="preserve"> de 2019 para 2020 aproximadamente 29% e oferta de cursos EAD</w:t>
      </w:r>
      <w:r w:rsidR="00BB4379">
        <w:t xml:space="preserve"> foi ampliada</w:t>
      </w:r>
      <w:r w:rsidR="00F54932">
        <w:t xml:space="preserve"> em</w:t>
      </w:r>
      <w:r w:rsidR="00BB4379">
        <w:t xml:space="preserve"> torno de</w:t>
      </w:r>
      <w:r w:rsidR="00F54932">
        <w:t xml:space="preserve"> 39%.</w:t>
      </w:r>
    </w:p>
    <w:p w14:paraId="1484B074" w14:textId="64F4DA43" w:rsidR="00B948B2" w:rsidRPr="00F31EC0" w:rsidRDefault="00B948B2" w:rsidP="00B948B2">
      <w:pPr>
        <w:ind w:firstLine="708"/>
      </w:pPr>
      <w:r>
        <w:t xml:space="preserve"> </w:t>
      </w:r>
      <w:r w:rsidR="00BB4379">
        <w:t>Em contrapartida, as universidades públicas que tradicionalmente ofertam cursos presenciais e possuem um baixo uso d</w:t>
      </w:r>
      <w:r w:rsidR="00AC2CF7">
        <w:t xml:space="preserve">o EAD, viram em 2019 o número de matriculas da iniciativa privada na modalidade a distância superarem os seus números de graduação presencial, um marco histórico que representa um momento disruptivo sobre o perfil do egresso do ensino superior (INEP, 2019).  </w:t>
      </w:r>
    </w:p>
    <w:p w14:paraId="6FC2C236" w14:textId="4818D924" w:rsidR="00C0596F" w:rsidRDefault="00AC2CF7" w:rsidP="00A828D6">
      <w:pPr>
        <w:ind w:firstLine="708"/>
      </w:pPr>
      <w:r>
        <w:lastRenderedPageBreak/>
        <w:t xml:space="preserve">Este marco, embora anteceda a pandemia, já sinalizava que as </w:t>
      </w:r>
      <w:proofErr w:type="spellStart"/>
      <w:r>
        <w:t>TIC’s</w:t>
      </w:r>
      <w:proofErr w:type="spellEnd"/>
      <w:r>
        <w:t xml:space="preserve"> e o ensino a distância se </w:t>
      </w:r>
      <w:r w:rsidR="008A27C9">
        <w:t>tornariam</w:t>
      </w:r>
      <w:r>
        <w:t xml:space="preserve"> cada vez mais presentes na educação no Brasil e </w:t>
      </w:r>
      <w:r w:rsidR="008A27C9">
        <w:t>seriam</w:t>
      </w:r>
      <w:r>
        <w:t xml:space="preserve"> um ponto crucial na escolha dos estudantes sobre o seu processo educacional, optando por um ensino que </w:t>
      </w:r>
      <w:r w:rsidR="00C0596F">
        <w:t>seja flexível a adaptável a sua rotina</w:t>
      </w:r>
      <w:r w:rsidR="006979B5">
        <w:t>, conforme já destacava Santos (2014, p. 48)</w:t>
      </w:r>
    </w:p>
    <w:p w14:paraId="7C4F0BF9" w14:textId="6CF9D004" w:rsidR="006979B5" w:rsidRPr="002173A5" w:rsidRDefault="006979B5" w:rsidP="006979B5">
      <w:pPr>
        <w:spacing w:line="240" w:lineRule="auto"/>
        <w:ind w:left="2268" w:firstLine="709"/>
        <w:rPr>
          <w:sz w:val="20"/>
          <w:szCs w:val="20"/>
        </w:rPr>
      </w:pPr>
      <w:r w:rsidRPr="002173A5">
        <w:rPr>
          <w:sz w:val="20"/>
          <w:szCs w:val="20"/>
        </w:rPr>
        <w:t>(...) não é mais o professor transmissor de informações (Escola Tradicional), nem na aprendizagem centrada no aluno (Escola Nova) ou na tecnologia (Escola Tecnicista). O foco é a rede! O ator é a rede! Redes de seres humanos (professores, estudantes, praticantes culturais) e objetos técnicos cocriando na interface cidade-ciberespaço. (...) Criar, compartilhar, remixar, reutilizar informações e saberes em rede e de forma colaborativa são desafios para a educação em tempos de cibercultura na era da mobilidade. (SANTOS, 2014, p. 48).</w:t>
      </w:r>
    </w:p>
    <w:p w14:paraId="46AE2635" w14:textId="77777777" w:rsidR="006979B5" w:rsidRDefault="006979B5" w:rsidP="006979B5">
      <w:pPr>
        <w:spacing w:line="240" w:lineRule="auto"/>
        <w:ind w:left="2268" w:firstLine="709"/>
      </w:pPr>
    </w:p>
    <w:p w14:paraId="787B9B56" w14:textId="4BE7CCD5" w:rsidR="008A27C9" w:rsidRDefault="008A27C9" w:rsidP="00A828D6">
      <w:pPr>
        <w:ind w:firstLine="708"/>
      </w:pPr>
      <w:r>
        <w:t>Com o advento da pandemia, grande parte das universidades públicas suspenderam suas atividades</w:t>
      </w:r>
      <w:r w:rsidR="00980EB6">
        <w:t>,</w:t>
      </w:r>
      <w:r w:rsidR="005D4E02">
        <w:t xml:space="preserve"> alegando dificuldades operacionais por parte dos estudantes, pois, não possuíam condições tecnológicas e acesso à internet para </w:t>
      </w:r>
      <w:r w:rsidR="005D4E02" w:rsidRPr="00A234B9">
        <w:t>continuidade</w:t>
      </w:r>
      <w:r w:rsidR="005D4E02">
        <w:t xml:space="preserve"> do ensino mesmo que de forma remot</w:t>
      </w:r>
      <w:r w:rsidR="00A234B9">
        <w:t>a</w:t>
      </w:r>
      <w:r w:rsidR="005D4E02">
        <w:t xml:space="preserve">. </w:t>
      </w:r>
      <w:r w:rsidR="00C9751D">
        <w:t>Mas c</w:t>
      </w:r>
      <w:r w:rsidR="005D4E02">
        <w:t xml:space="preserve">om o passar do tempo e a </w:t>
      </w:r>
      <w:r w:rsidR="00A234B9">
        <w:t>manutenção</w:t>
      </w:r>
      <w:r w:rsidR="005D4E02">
        <w:t xml:space="preserve"> do cenário pandêmico, as universidades públicas se viram obrigadas a reverem seus posicionamentos dado que o prejuízo ao calendário acadêmico se tornaria mais agravante</w:t>
      </w:r>
      <w:r w:rsidR="007D7385">
        <w:t xml:space="preserve"> (</w:t>
      </w:r>
      <w:r w:rsidR="007D7385" w:rsidRPr="007D7385">
        <w:t>CASTIONI</w:t>
      </w:r>
      <w:r w:rsidR="00726CB5">
        <w:t xml:space="preserve"> </w:t>
      </w:r>
      <w:r w:rsidR="00726CB5" w:rsidRPr="00726CB5">
        <w:t>et al</w:t>
      </w:r>
      <w:r w:rsidR="007D7385">
        <w:t>, 2021)</w:t>
      </w:r>
      <w:r w:rsidR="005D4E02">
        <w:t>.</w:t>
      </w:r>
    </w:p>
    <w:p w14:paraId="601905EC" w14:textId="16A9EF62" w:rsidR="00891C79" w:rsidRDefault="00891C79" w:rsidP="00A828D6">
      <w:pPr>
        <w:ind w:firstLine="708"/>
      </w:pPr>
      <w:r>
        <w:t>Assim,</w:t>
      </w:r>
      <w:r w:rsidR="00C9751D">
        <w:t xml:space="preserve"> as instituições públicas dotadas de sua autonomia universitária, passaram a construir estratégias dentro do universo dispare dos seus alunos</w:t>
      </w:r>
      <w:r w:rsidR="00E60C6A" w:rsidRPr="00A234B9">
        <w:t>, a</w:t>
      </w:r>
      <w:r w:rsidR="00A234B9" w:rsidRPr="00A234B9">
        <w:t xml:space="preserve"> </w:t>
      </w:r>
      <w:r w:rsidR="00E60C6A" w:rsidRPr="00A234B9">
        <w:t>fim de</w:t>
      </w:r>
      <w:r w:rsidR="00E60C6A">
        <w:t xml:space="preserve"> conseguir encontrar um caminho</w:t>
      </w:r>
      <w:r w:rsidR="00D55E7E">
        <w:t xml:space="preserve"> que minimizasse os prejuízos educacionais para os </w:t>
      </w:r>
      <w:r w:rsidR="00674C54">
        <w:t>discentes</w:t>
      </w:r>
      <w:r w:rsidR="00D55E7E">
        <w:t xml:space="preserve">, surgindo o termo </w:t>
      </w:r>
      <w:r w:rsidR="00D55E7E" w:rsidRPr="00D55E7E">
        <w:t>“</w:t>
      </w:r>
      <w:r w:rsidR="00D55E7E">
        <w:t>E</w:t>
      </w:r>
      <w:r w:rsidR="00D55E7E" w:rsidRPr="00D55E7E">
        <w:t xml:space="preserve">nsino </w:t>
      </w:r>
      <w:r w:rsidR="00D55E7E">
        <w:t>R</w:t>
      </w:r>
      <w:r w:rsidR="00D55E7E" w:rsidRPr="00D55E7E">
        <w:t xml:space="preserve">emoto </w:t>
      </w:r>
      <w:r w:rsidR="00D55E7E">
        <w:t>E</w:t>
      </w:r>
      <w:r w:rsidR="00D55E7E" w:rsidRPr="00D55E7E">
        <w:t>mergencial” (ERE)</w:t>
      </w:r>
      <w:r w:rsidR="00674C54">
        <w:t xml:space="preserve">, que traz a importância dessas estratégias atípicas e </w:t>
      </w:r>
      <w:r w:rsidR="00B91BC7">
        <w:t>emergenciais no contexto educacional pandêmico (HODGES et al, 2020)</w:t>
      </w:r>
      <w:r w:rsidR="00D55E7E">
        <w:t>.</w:t>
      </w:r>
      <w:r w:rsidR="0069092A">
        <w:t xml:space="preserve"> </w:t>
      </w:r>
    </w:p>
    <w:p w14:paraId="7A4D5C48" w14:textId="10513A94" w:rsidR="005901A3" w:rsidRDefault="005901A3" w:rsidP="00A828D6">
      <w:pPr>
        <w:ind w:firstLine="708"/>
      </w:pPr>
      <w:r>
        <w:t>É importante salientar que o autor destaca a diferença da EAD para a ERE, pontuando que esta última, tem o fator temporário e emergencial como principal contraste</w:t>
      </w:r>
      <w:r w:rsidR="00732B2B">
        <w:t xml:space="preserve"> e </w:t>
      </w:r>
      <w:r w:rsidR="00F91EA9">
        <w:t>que</w:t>
      </w:r>
      <w:r w:rsidR="00A234B9">
        <w:t>,</w:t>
      </w:r>
      <w:r w:rsidR="00F91EA9">
        <w:t xml:space="preserve"> </w:t>
      </w:r>
      <w:r w:rsidR="00732B2B">
        <w:t>as medidas aplicadas durante a ERE, não são pensadas na continuidade de aulas virtuais, mais sim, paliativas e que ao primeiro sinal de melhora sanitária, deixar</w:t>
      </w:r>
      <w:r w:rsidR="00302870">
        <w:t>ão</w:t>
      </w:r>
      <w:r w:rsidR="00732B2B">
        <w:t xml:space="preserve"> de ser </w:t>
      </w:r>
      <w:r w:rsidR="00F91EA9">
        <w:t>aplicadas</w:t>
      </w:r>
      <w:r w:rsidR="00732B2B">
        <w:t xml:space="preserve"> e as aulas voltarão ao modelo presencial. O autor destaca também que a principal ideia da ERE não é </w:t>
      </w:r>
      <w:r w:rsidR="00F91EA9">
        <w:t>re</w:t>
      </w:r>
      <w:r w:rsidR="00732B2B">
        <w:t xml:space="preserve">criar </w:t>
      </w:r>
      <w:r w:rsidR="00F91EA9">
        <w:t>o ambiente universitário</w:t>
      </w:r>
      <w:r w:rsidR="00732B2B">
        <w:t xml:space="preserve"> </w:t>
      </w:r>
      <w:r w:rsidR="00F91EA9">
        <w:t>robusto, mas, de fornecer acesso de qualidade e confiável aos docentes/discentes/comunidade que esteja disponível durante o caráter emergencial (HODGES et al, 2020).</w:t>
      </w:r>
    </w:p>
    <w:p w14:paraId="28C3C002" w14:textId="0465508B" w:rsidR="00D55E7E" w:rsidRDefault="00F60A97" w:rsidP="00A828D6">
      <w:pPr>
        <w:ind w:firstLine="708"/>
      </w:pPr>
      <w:r>
        <w:lastRenderedPageBreak/>
        <w:t>Dentro deste contexto</w:t>
      </w:r>
      <w:r w:rsidR="00B91BC7">
        <w:t xml:space="preserve">, o governo brasileiro através do Ministério da Educação (MEC) publica </w:t>
      </w:r>
      <w:r w:rsidR="009E77C9">
        <w:t>P</w:t>
      </w:r>
      <w:r w:rsidR="001A2FA9">
        <w:t>ortarias</w:t>
      </w:r>
      <w:r w:rsidR="009E77C9">
        <w:t xml:space="preserve"> e Pareceres</w:t>
      </w:r>
      <w:r w:rsidR="009E77C9">
        <w:rPr>
          <w:rStyle w:val="Refdenotaderodap"/>
        </w:rPr>
        <w:footnoteReference w:id="2"/>
      </w:r>
      <w:r w:rsidR="009E77C9">
        <w:t xml:space="preserve"> alguns deles embasados por Leis criadas diante do estado de calamidade sanitária,</w:t>
      </w:r>
      <w:r w:rsidR="00387E87">
        <w:t xml:space="preserve"> </w:t>
      </w:r>
      <w:r w:rsidR="009C0547">
        <w:t>que autoriza</w:t>
      </w:r>
      <w:r w:rsidR="009E77C9">
        <w:t>m</w:t>
      </w:r>
      <w:r w:rsidR="009C0547">
        <w:t xml:space="preserve"> as IES a substituírem as aulas presencias por aulas em plataformas digitais</w:t>
      </w:r>
      <w:r w:rsidR="00302870">
        <w:t xml:space="preserve">, no qual, </w:t>
      </w:r>
      <w:r w:rsidR="00B15849">
        <w:t>destaco</w:t>
      </w:r>
      <w:r w:rsidR="00302870">
        <w:t xml:space="preserve"> o </w:t>
      </w:r>
      <w:r w:rsidR="00B15849">
        <w:t>artigo primeiro da portaria nª343:</w:t>
      </w:r>
    </w:p>
    <w:p w14:paraId="06C4D101" w14:textId="55C689B2" w:rsidR="002173A5" w:rsidRDefault="00302870" w:rsidP="002173A5">
      <w:pPr>
        <w:spacing w:line="240" w:lineRule="auto"/>
        <w:ind w:left="2268" w:firstLine="709"/>
        <w:rPr>
          <w:sz w:val="20"/>
          <w:szCs w:val="20"/>
        </w:rPr>
      </w:pPr>
      <w:r w:rsidRPr="002173A5">
        <w:rPr>
          <w:sz w:val="20"/>
          <w:szCs w:val="20"/>
        </w:rPr>
        <w:t>Art.1º Autorizar, em caráter excepcional, a substituição das</w:t>
      </w:r>
      <w:r w:rsidR="002173A5">
        <w:rPr>
          <w:sz w:val="20"/>
          <w:szCs w:val="20"/>
        </w:rPr>
        <w:t xml:space="preserve"> </w:t>
      </w:r>
      <w:r w:rsidRPr="002173A5">
        <w:rPr>
          <w:sz w:val="20"/>
          <w:szCs w:val="20"/>
        </w:rPr>
        <w:t>disciplinas presenciais,</w:t>
      </w:r>
      <w:r w:rsidR="002173A5">
        <w:rPr>
          <w:sz w:val="20"/>
          <w:szCs w:val="20"/>
        </w:rPr>
        <w:t xml:space="preserve"> </w:t>
      </w:r>
      <w:r w:rsidRPr="002173A5">
        <w:rPr>
          <w:sz w:val="20"/>
          <w:szCs w:val="20"/>
        </w:rPr>
        <w:t>em andamento,</w:t>
      </w:r>
      <w:r w:rsidR="002173A5">
        <w:rPr>
          <w:sz w:val="20"/>
          <w:szCs w:val="20"/>
        </w:rPr>
        <w:t xml:space="preserve"> </w:t>
      </w:r>
      <w:r w:rsidRPr="002173A5">
        <w:rPr>
          <w:sz w:val="20"/>
          <w:szCs w:val="20"/>
        </w:rPr>
        <w:t>por</w:t>
      </w:r>
      <w:r w:rsidR="002173A5">
        <w:rPr>
          <w:sz w:val="20"/>
          <w:szCs w:val="20"/>
        </w:rPr>
        <w:t xml:space="preserve"> a</w:t>
      </w:r>
      <w:r w:rsidRPr="002173A5">
        <w:rPr>
          <w:sz w:val="20"/>
          <w:szCs w:val="20"/>
        </w:rPr>
        <w:t>ulas</w:t>
      </w:r>
      <w:r w:rsidR="002173A5">
        <w:rPr>
          <w:sz w:val="20"/>
          <w:szCs w:val="20"/>
        </w:rPr>
        <w:t xml:space="preserve"> </w:t>
      </w:r>
      <w:r w:rsidRPr="002173A5">
        <w:rPr>
          <w:sz w:val="20"/>
          <w:szCs w:val="20"/>
        </w:rPr>
        <w:t>que</w:t>
      </w:r>
      <w:r w:rsidR="002173A5">
        <w:rPr>
          <w:sz w:val="20"/>
          <w:szCs w:val="20"/>
        </w:rPr>
        <w:t xml:space="preserve"> </w:t>
      </w:r>
      <w:r w:rsidRPr="002173A5">
        <w:rPr>
          <w:sz w:val="20"/>
          <w:szCs w:val="20"/>
        </w:rPr>
        <w:t>utilizem meios</w:t>
      </w:r>
      <w:r w:rsidR="002173A5">
        <w:rPr>
          <w:sz w:val="20"/>
          <w:szCs w:val="20"/>
        </w:rPr>
        <w:t xml:space="preserve"> </w:t>
      </w:r>
      <w:r w:rsidRPr="002173A5">
        <w:rPr>
          <w:sz w:val="20"/>
          <w:szCs w:val="20"/>
        </w:rPr>
        <w:t>e</w:t>
      </w:r>
      <w:r w:rsidR="002173A5">
        <w:rPr>
          <w:sz w:val="20"/>
          <w:szCs w:val="20"/>
        </w:rPr>
        <w:t xml:space="preserve"> </w:t>
      </w:r>
      <w:r w:rsidRPr="002173A5">
        <w:rPr>
          <w:sz w:val="20"/>
          <w:szCs w:val="20"/>
        </w:rPr>
        <w:t>tecnologias</w:t>
      </w:r>
      <w:r w:rsidR="002173A5">
        <w:rPr>
          <w:sz w:val="20"/>
          <w:szCs w:val="20"/>
        </w:rPr>
        <w:t xml:space="preserve"> </w:t>
      </w:r>
      <w:r w:rsidRPr="002173A5">
        <w:rPr>
          <w:sz w:val="20"/>
          <w:szCs w:val="20"/>
        </w:rPr>
        <w:t>de</w:t>
      </w:r>
      <w:r w:rsidR="002173A5">
        <w:rPr>
          <w:sz w:val="20"/>
          <w:szCs w:val="20"/>
        </w:rPr>
        <w:t xml:space="preserve"> </w:t>
      </w:r>
      <w:r w:rsidRPr="002173A5">
        <w:rPr>
          <w:sz w:val="20"/>
          <w:szCs w:val="20"/>
        </w:rPr>
        <w:t>informação   e</w:t>
      </w:r>
      <w:r w:rsidR="00637582">
        <w:rPr>
          <w:sz w:val="20"/>
          <w:szCs w:val="20"/>
        </w:rPr>
        <w:t xml:space="preserve"> </w:t>
      </w:r>
      <w:r w:rsidRPr="002173A5">
        <w:rPr>
          <w:sz w:val="20"/>
          <w:szCs w:val="20"/>
        </w:rPr>
        <w:t>comunicação, nos limites</w:t>
      </w:r>
      <w:r w:rsidR="00637582">
        <w:rPr>
          <w:sz w:val="20"/>
          <w:szCs w:val="20"/>
        </w:rPr>
        <w:t xml:space="preserve"> </w:t>
      </w:r>
      <w:r w:rsidRPr="002173A5">
        <w:rPr>
          <w:sz w:val="20"/>
          <w:szCs w:val="20"/>
        </w:rPr>
        <w:t>estabelecidos</w:t>
      </w:r>
      <w:r w:rsidR="00637582">
        <w:rPr>
          <w:sz w:val="20"/>
          <w:szCs w:val="20"/>
        </w:rPr>
        <w:t xml:space="preserve"> </w:t>
      </w:r>
      <w:r w:rsidRPr="002173A5">
        <w:rPr>
          <w:sz w:val="20"/>
          <w:szCs w:val="20"/>
        </w:rPr>
        <w:t>pela</w:t>
      </w:r>
      <w:r w:rsidR="00637582">
        <w:rPr>
          <w:sz w:val="20"/>
          <w:szCs w:val="20"/>
        </w:rPr>
        <w:t xml:space="preserve"> </w:t>
      </w:r>
      <w:r w:rsidRPr="002173A5">
        <w:rPr>
          <w:sz w:val="20"/>
          <w:szCs w:val="20"/>
        </w:rPr>
        <w:t>legislação</w:t>
      </w:r>
      <w:r w:rsidR="00637582">
        <w:rPr>
          <w:sz w:val="20"/>
          <w:szCs w:val="20"/>
        </w:rPr>
        <w:t xml:space="preserve"> </w:t>
      </w:r>
      <w:r w:rsidRPr="002173A5">
        <w:rPr>
          <w:sz w:val="20"/>
          <w:szCs w:val="20"/>
        </w:rPr>
        <w:t>em</w:t>
      </w:r>
      <w:r w:rsidR="00637582">
        <w:rPr>
          <w:sz w:val="20"/>
          <w:szCs w:val="20"/>
        </w:rPr>
        <w:t xml:space="preserve"> </w:t>
      </w:r>
      <w:r w:rsidRPr="002173A5">
        <w:rPr>
          <w:sz w:val="20"/>
          <w:szCs w:val="20"/>
        </w:rPr>
        <w:t>vigor,</w:t>
      </w:r>
      <w:r w:rsidR="00637582">
        <w:rPr>
          <w:sz w:val="20"/>
          <w:szCs w:val="20"/>
        </w:rPr>
        <w:t xml:space="preserve"> </w:t>
      </w:r>
      <w:r w:rsidRPr="002173A5">
        <w:rPr>
          <w:sz w:val="20"/>
          <w:szCs w:val="20"/>
        </w:rPr>
        <w:t>por instituição</w:t>
      </w:r>
      <w:r w:rsidR="00637582">
        <w:rPr>
          <w:sz w:val="20"/>
          <w:szCs w:val="20"/>
        </w:rPr>
        <w:t xml:space="preserve"> </w:t>
      </w:r>
      <w:r w:rsidRPr="002173A5">
        <w:rPr>
          <w:sz w:val="20"/>
          <w:szCs w:val="20"/>
        </w:rPr>
        <w:t>de   educação</w:t>
      </w:r>
      <w:r w:rsidR="00637582">
        <w:rPr>
          <w:sz w:val="20"/>
          <w:szCs w:val="20"/>
        </w:rPr>
        <w:t xml:space="preserve"> </w:t>
      </w:r>
      <w:r w:rsidRPr="002173A5">
        <w:rPr>
          <w:sz w:val="20"/>
          <w:szCs w:val="20"/>
        </w:rPr>
        <w:t>superior</w:t>
      </w:r>
      <w:r w:rsidR="00637582">
        <w:rPr>
          <w:sz w:val="20"/>
          <w:szCs w:val="20"/>
        </w:rPr>
        <w:t xml:space="preserve"> </w:t>
      </w:r>
      <w:r w:rsidRPr="002173A5">
        <w:rPr>
          <w:sz w:val="20"/>
          <w:szCs w:val="20"/>
        </w:rPr>
        <w:t>integrante</w:t>
      </w:r>
      <w:r w:rsidR="00637582">
        <w:rPr>
          <w:sz w:val="20"/>
          <w:szCs w:val="20"/>
        </w:rPr>
        <w:t xml:space="preserve"> </w:t>
      </w:r>
      <w:r w:rsidRPr="002173A5">
        <w:rPr>
          <w:sz w:val="20"/>
          <w:szCs w:val="20"/>
        </w:rPr>
        <w:t>do sistema</w:t>
      </w:r>
      <w:r w:rsidR="00637582">
        <w:rPr>
          <w:sz w:val="20"/>
          <w:szCs w:val="20"/>
        </w:rPr>
        <w:t xml:space="preserve"> </w:t>
      </w:r>
      <w:r w:rsidRPr="002173A5">
        <w:rPr>
          <w:sz w:val="20"/>
          <w:szCs w:val="20"/>
        </w:rPr>
        <w:t>federal</w:t>
      </w:r>
      <w:r w:rsidR="00637582">
        <w:rPr>
          <w:sz w:val="20"/>
          <w:szCs w:val="20"/>
        </w:rPr>
        <w:t xml:space="preserve"> </w:t>
      </w:r>
      <w:r w:rsidRPr="002173A5">
        <w:rPr>
          <w:sz w:val="20"/>
          <w:szCs w:val="20"/>
        </w:rPr>
        <w:t>de</w:t>
      </w:r>
      <w:r w:rsidR="00637582">
        <w:rPr>
          <w:sz w:val="20"/>
          <w:szCs w:val="20"/>
        </w:rPr>
        <w:t xml:space="preserve"> </w:t>
      </w:r>
      <w:r w:rsidRPr="002173A5">
        <w:rPr>
          <w:sz w:val="20"/>
          <w:szCs w:val="20"/>
        </w:rPr>
        <w:t>ensino,</w:t>
      </w:r>
      <w:r w:rsidR="00637582">
        <w:rPr>
          <w:sz w:val="20"/>
          <w:szCs w:val="20"/>
        </w:rPr>
        <w:t xml:space="preserve"> </w:t>
      </w:r>
      <w:r w:rsidRPr="002173A5">
        <w:rPr>
          <w:sz w:val="20"/>
          <w:szCs w:val="20"/>
        </w:rPr>
        <w:t>de</w:t>
      </w:r>
      <w:r w:rsidR="00637582">
        <w:rPr>
          <w:sz w:val="20"/>
          <w:szCs w:val="20"/>
        </w:rPr>
        <w:t xml:space="preserve"> </w:t>
      </w:r>
      <w:r w:rsidRPr="002173A5">
        <w:rPr>
          <w:sz w:val="20"/>
          <w:szCs w:val="20"/>
        </w:rPr>
        <w:t>que</w:t>
      </w:r>
      <w:r w:rsidR="00637582">
        <w:rPr>
          <w:sz w:val="20"/>
          <w:szCs w:val="20"/>
        </w:rPr>
        <w:t xml:space="preserve"> </w:t>
      </w:r>
      <w:r w:rsidRPr="002173A5">
        <w:rPr>
          <w:sz w:val="20"/>
          <w:szCs w:val="20"/>
        </w:rPr>
        <w:t>trata</w:t>
      </w:r>
      <w:r w:rsidR="00637582">
        <w:rPr>
          <w:sz w:val="20"/>
          <w:szCs w:val="20"/>
        </w:rPr>
        <w:t xml:space="preserve"> </w:t>
      </w:r>
      <w:r w:rsidRPr="002173A5">
        <w:rPr>
          <w:sz w:val="20"/>
          <w:szCs w:val="20"/>
        </w:rPr>
        <w:t>o</w:t>
      </w:r>
      <w:r w:rsidR="00637582">
        <w:rPr>
          <w:sz w:val="20"/>
          <w:szCs w:val="20"/>
        </w:rPr>
        <w:t xml:space="preserve"> </w:t>
      </w:r>
      <w:r w:rsidRPr="002173A5">
        <w:rPr>
          <w:sz w:val="20"/>
          <w:szCs w:val="20"/>
        </w:rPr>
        <w:t>art.</w:t>
      </w:r>
      <w:r w:rsidR="00637582">
        <w:rPr>
          <w:sz w:val="20"/>
          <w:szCs w:val="20"/>
        </w:rPr>
        <w:t xml:space="preserve"> </w:t>
      </w:r>
      <w:r w:rsidRPr="002173A5">
        <w:rPr>
          <w:sz w:val="20"/>
          <w:szCs w:val="20"/>
        </w:rPr>
        <w:t>2º</w:t>
      </w:r>
      <w:r w:rsidR="00637582">
        <w:rPr>
          <w:sz w:val="20"/>
          <w:szCs w:val="20"/>
        </w:rPr>
        <w:t xml:space="preserve"> </w:t>
      </w:r>
      <w:r w:rsidRPr="002173A5">
        <w:rPr>
          <w:sz w:val="20"/>
          <w:szCs w:val="20"/>
        </w:rPr>
        <w:t>do Decreto nº 9.235, de</w:t>
      </w:r>
      <w:r w:rsidR="00637582">
        <w:rPr>
          <w:sz w:val="20"/>
          <w:szCs w:val="20"/>
        </w:rPr>
        <w:t xml:space="preserve"> </w:t>
      </w:r>
      <w:r w:rsidRPr="002173A5">
        <w:rPr>
          <w:sz w:val="20"/>
          <w:szCs w:val="20"/>
        </w:rPr>
        <w:t>15 de dezembro de 2017.</w:t>
      </w:r>
    </w:p>
    <w:p w14:paraId="4FAB123B" w14:textId="63ECC029" w:rsidR="008473EC" w:rsidRDefault="00302870" w:rsidP="002173A5">
      <w:pPr>
        <w:spacing w:line="240" w:lineRule="auto"/>
        <w:ind w:left="2268" w:firstLine="709"/>
        <w:rPr>
          <w:sz w:val="20"/>
          <w:szCs w:val="20"/>
        </w:rPr>
      </w:pPr>
      <w:r w:rsidRPr="002173A5">
        <w:rPr>
          <w:sz w:val="20"/>
          <w:szCs w:val="20"/>
        </w:rPr>
        <w:t>§1º O período de autorização de que trata o caput será de</w:t>
      </w:r>
      <w:r w:rsidR="008473EC">
        <w:rPr>
          <w:sz w:val="20"/>
          <w:szCs w:val="20"/>
        </w:rPr>
        <w:t xml:space="preserve"> </w:t>
      </w:r>
      <w:r w:rsidRPr="002173A5">
        <w:rPr>
          <w:sz w:val="20"/>
          <w:szCs w:val="20"/>
        </w:rPr>
        <w:t>até</w:t>
      </w:r>
      <w:r w:rsidR="008473EC">
        <w:rPr>
          <w:sz w:val="20"/>
          <w:szCs w:val="20"/>
        </w:rPr>
        <w:t xml:space="preserve"> </w:t>
      </w:r>
      <w:r w:rsidRPr="002173A5">
        <w:rPr>
          <w:sz w:val="20"/>
          <w:szCs w:val="20"/>
        </w:rPr>
        <w:t>trinta</w:t>
      </w:r>
      <w:r w:rsidR="008473EC">
        <w:rPr>
          <w:sz w:val="20"/>
          <w:szCs w:val="20"/>
        </w:rPr>
        <w:t xml:space="preserve"> </w:t>
      </w:r>
      <w:r w:rsidRPr="002173A5">
        <w:rPr>
          <w:sz w:val="20"/>
          <w:szCs w:val="20"/>
        </w:rPr>
        <w:t>dias,</w:t>
      </w:r>
      <w:r w:rsidR="008473EC">
        <w:rPr>
          <w:sz w:val="20"/>
          <w:szCs w:val="20"/>
        </w:rPr>
        <w:t xml:space="preserve"> </w:t>
      </w:r>
      <w:r w:rsidRPr="002173A5">
        <w:rPr>
          <w:sz w:val="20"/>
          <w:szCs w:val="20"/>
        </w:rPr>
        <w:t>prorrogáveis,</w:t>
      </w:r>
      <w:r w:rsidR="008473EC">
        <w:rPr>
          <w:sz w:val="20"/>
          <w:szCs w:val="20"/>
        </w:rPr>
        <w:t xml:space="preserve"> </w:t>
      </w:r>
      <w:r w:rsidRPr="002173A5">
        <w:rPr>
          <w:sz w:val="20"/>
          <w:szCs w:val="20"/>
        </w:rPr>
        <w:t>a</w:t>
      </w:r>
      <w:r w:rsidR="008473EC">
        <w:rPr>
          <w:sz w:val="20"/>
          <w:szCs w:val="20"/>
        </w:rPr>
        <w:t xml:space="preserve"> </w:t>
      </w:r>
      <w:r w:rsidRPr="002173A5">
        <w:rPr>
          <w:sz w:val="20"/>
          <w:szCs w:val="20"/>
        </w:rPr>
        <w:t>depender</w:t>
      </w:r>
      <w:r w:rsidR="008473EC">
        <w:rPr>
          <w:sz w:val="20"/>
          <w:szCs w:val="20"/>
        </w:rPr>
        <w:t xml:space="preserve"> </w:t>
      </w:r>
      <w:r w:rsidRPr="002173A5">
        <w:rPr>
          <w:sz w:val="20"/>
          <w:szCs w:val="20"/>
        </w:rPr>
        <w:t>de orientação</w:t>
      </w:r>
      <w:r w:rsidR="008473EC">
        <w:rPr>
          <w:sz w:val="20"/>
          <w:szCs w:val="20"/>
        </w:rPr>
        <w:t xml:space="preserve"> </w:t>
      </w:r>
      <w:r w:rsidRPr="002173A5">
        <w:rPr>
          <w:sz w:val="20"/>
          <w:szCs w:val="20"/>
        </w:rPr>
        <w:t>do</w:t>
      </w:r>
      <w:r w:rsidR="008473EC">
        <w:rPr>
          <w:sz w:val="20"/>
          <w:szCs w:val="20"/>
        </w:rPr>
        <w:t xml:space="preserve"> </w:t>
      </w:r>
      <w:r w:rsidRPr="002173A5">
        <w:rPr>
          <w:sz w:val="20"/>
          <w:szCs w:val="20"/>
        </w:rPr>
        <w:t>Ministério</w:t>
      </w:r>
      <w:r w:rsidR="008473EC">
        <w:rPr>
          <w:sz w:val="20"/>
          <w:szCs w:val="20"/>
        </w:rPr>
        <w:t xml:space="preserve"> </w:t>
      </w:r>
      <w:r w:rsidRPr="002173A5">
        <w:rPr>
          <w:sz w:val="20"/>
          <w:szCs w:val="20"/>
        </w:rPr>
        <w:t>da</w:t>
      </w:r>
      <w:r w:rsidR="008473EC">
        <w:rPr>
          <w:sz w:val="20"/>
          <w:szCs w:val="20"/>
        </w:rPr>
        <w:t xml:space="preserve"> </w:t>
      </w:r>
      <w:r w:rsidRPr="002173A5">
        <w:rPr>
          <w:sz w:val="20"/>
          <w:szCs w:val="20"/>
        </w:rPr>
        <w:t>Saúde</w:t>
      </w:r>
      <w:r w:rsidR="008473EC">
        <w:rPr>
          <w:sz w:val="20"/>
          <w:szCs w:val="20"/>
        </w:rPr>
        <w:t xml:space="preserve"> </w:t>
      </w:r>
      <w:r w:rsidRPr="002173A5">
        <w:rPr>
          <w:sz w:val="20"/>
          <w:szCs w:val="20"/>
        </w:rPr>
        <w:t>e</w:t>
      </w:r>
      <w:r w:rsidR="008473EC">
        <w:rPr>
          <w:sz w:val="20"/>
          <w:szCs w:val="20"/>
        </w:rPr>
        <w:t xml:space="preserve"> </w:t>
      </w:r>
      <w:r w:rsidRPr="002173A5">
        <w:rPr>
          <w:sz w:val="20"/>
          <w:szCs w:val="20"/>
        </w:rPr>
        <w:t>dos</w:t>
      </w:r>
      <w:r w:rsidR="008473EC">
        <w:rPr>
          <w:sz w:val="20"/>
          <w:szCs w:val="20"/>
        </w:rPr>
        <w:t xml:space="preserve"> </w:t>
      </w:r>
      <w:r w:rsidRPr="002173A5">
        <w:rPr>
          <w:sz w:val="20"/>
          <w:szCs w:val="20"/>
        </w:rPr>
        <w:t>órgãos</w:t>
      </w:r>
      <w:r w:rsidR="008473EC">
        <w:rPr>
          <w:sz w:val="20"/>
          <w:szCs w:val="20"/>
        </w:rPr>
        <w:t xml:space="preserve"> </w:t>
      </w:r>
      <w:r w:rsidRPr="002173A5">
        <w:rPr>
          <w:sz w:val="20"/>
          <w:szCs w:val="20"/>
        </w:rPr>
        <w:t>de saúde estaduais, municipais e distrital.</w:t>
      </w:r>
    </w:p>
    <w:p w14:paraId="444488C6" w14:textId="003BC533" w:rsidR="00302870" w:rsidRDefault="00302870" w:rsidP="002173A5">
      <w:pPr>
        <w:spacing w:line="240" w:lineRule="auto"/>
        <w:ind w:left="2268" w:firstLine="709"/>
        <w:rPr>
          <w:sz w:val="20"/>
          <w:szCs w:val="20"/>
        </w:rPr>
      </w:pPr>
      <w:r w:rsidRPr="002173A5">
        <w:rPr>
          <w:sz w:val="20"/>
          <w:szCs w:val="20"/>
        </w:rPr>
        <w:t>§2º</w:t>
      </w:r>
      <w:r w:rsidR="008473EC">
        <w:rPr>
          <w:sz w:val="20"/>
          <w:szCs w:val="20"/>
        </w:rPr>
        <w:t xml:space="preserve"> </w:t>
      </w:r>
      <w:r w:rsidRPr="002173A5">
        <w:rPr>
          <w:sz w:val="20"/>
          <w:szCs w:val="20"/>
        </w:rPr>
        <w:t>Será</w:t>
      </w:r>
      <w:r w:rsidR="008473EC">
        <w:rPr>
          <w:sz w:val="20"/>
          <w:szCs w:val="20"/>
        </w:rPr>
        <w:t xml:space="preserve"> </w:t>
      </w:r>
      <w:r w:rsidRPr="002173A5">
        <w:rPr>
          <w:sz w:val="20"/>
          <w:szCs w:val="20"/>
        </w:rPr>
        <w:t>de</w:t>
      </w:r>
      <w:r w:rsidR="008473EC">
        <w:rPr>
          <w:sz w:val="20"/>
          <w:szCs w:val="20"/>
        </w:rPr>
        <w:t xml:space="preserve"> </w:t>
      </w:r>
      <w:r w:rsidRPr="002173A5">
        <w:rPr>
          <w:sz w:val="20"/>
          <w:szCs w:val="20"/>
        </w:rPr>
        <w:t>responsabilidade</w:t>
      </w:r>
      <w:r w:rsidR="008473EC">
        <w:rPr>
          <w:sz w:val="20"/>
          <w:szCs w:val="20"/>
        </w:rPr>
        <w:t xml:space="preserve"> </w:t>
      </w:r>
      <w:r w:rsidRPr="002173A5">
        <w:rPr>
          <w:sz w:val="20"/>
          <w:szCs w:val="20"/>
        </w:rPr>
        <w:t>das</w:t>
      </w:r>
      <w:r w:rsidR="008473EC">
        <w:rPr>
          <w:sz w:val="20"/>
          <w:szCs w:val="20"/>
        </w:rPr>
        <w:t xml:space="preserve"> </w:t>
      </w:r>
      <w:r w:rsidRPr="002173A5">
        <w:rPr>
          <w:sz w:val="20"/>
          <w:szCs w:val="20"/>
        </w:rPr>
        <w:t>instituições</w:t>
      </w:r>
      <w:r w:rsidR="008473EC">
        <w:rPr>
          <w:sz w:val="20"/>
          <w:szCs w:val="20"/>
        </w:rPr>
        <w:t xml:space="preserve"> </w:t>
      </w:r>
      <w:r w:rsidRPr="002173A5">
        <w:rPr>
          <w:sz w:val="20"/>
          <w:szCs w:val="20"/>
        </w:rPr>
        <w:t>a definição</w:t>
      </w:r>
      <w:r w:rsidR="00637582">
        <w:rPr>
          <w:sz w:val="20"/>
          <w:szCs w:val="20"/>
        </w:rPr>
        <w:t xml:space="preserve"> </w:t>
      </w:r>
      <w:r w:rsidRPr="002173A5">
        <w:rPr>
          <w:sz w:val="20"/>
          <w:szCs w:val="20"/>
        </w:rPr>
        <w:t>das</w:t>
      </w:r>
      <w:r w:rsidR="00637582">
        <w:rPr>
          <w:sz w:val="20"/>
          <w:szCs w:val="20"/>
        </w:rPr>
        <w:t xml:space="preserve"> </w:t>
      </w:r>
      <w:r w:rsidRPr="002173A5">
        <w:rPr>
          <w:sz w:val="20"/>
          <w:szCs w:val="20"/>
        </w:rPr>
        <w:t>disciplinas</w:t>
      </w:r>
      <w:r w:rsidR="00637582">
        <w:rPr>
          <w:sz w:val="20"/>
          <w:szCs w:val="20"/>
        </w:rPr>
        <w:t xml:space="preserve"> </w:t>
      </w:r>
      <w:r w:rsidRPr="002173A5">
        <w:rPr>
          <w:sz w:val="20"/>
          <w:szCs w:val="20"/>
        </w:rPr>
        <w:t>que</w:t>
      </w:r>
      <w:r w:rsidR="00637582">
        <w:rPr>
          <w:sz w:val="20"/>
          <w:szCs w:val="20"/>
        </w:rPr>
        <w:t xml:space="preserve"> </w:t>
      </w:r>
      <w:r w:rsidRPr="002173A5">
        <w:rPr>
          <w:sz w:val="20"/>
          <w:szCs w:val="20"/>
        </w:rPr>
        <w:t>poderão</w:t>
      </w:r>
      <w:r w:rsidR="00637582">
        <w:rPr>
          <w:sz w:val="20"/>
          <w:szCs w:val="20"/>
        </w:rPr>
        <w:t xml:space="preserve"> </w:t>
      </w:r>
      <w:r w:rsidRPr="002173A5">
        <w:rPr>
          <w:sz w:val="20"/>
          <w:szCs w:val="20"/>
        </w:rPr>
        <w:t>ser substituídas,</w:t>
      </w:r>
      <w:r w:rsidR="00637582">
        <w:rPr>
          <w:sz w:val="20"/>
          <w:szCs w:val="20"/>
        </w:rPr>
        <w:t xml:space="preserve"> </w:t>
      </w:r>
      <w:r w:rsidRPr="002173A5">
        <w:rPr>
          <w:sz w:val="20"/>
          <w:szCs w:val="20"/>
        </w:rPr>
        <w:t>a</w:t>
      </w:r>
      <w:r w:rsidR="00637582">
        <w:rPr>
          <w:sz w:val="20"/>
          <w:szCs w:val="20"/>
        </w:rPr>
        <w:t xml:space="preserve"> </w:t>
      </w:r>
      <w:r w:rsidRPr="002173A5">
        <w:rPr>
          <w:sz w:val="20"/>
          <w:szCs w:val="20"/>
        </w:rPr>
        <w:t>disponibilização</w:t>
      </w:r>
      <w:r w:rsidR="00637582">
        <w:rPr>
          <w:sz w:val="20"/>
          <w:szCs w:val="20"/>
        </w:rPr>
        <w:t xml:space="preserve"> </w:t>
      </w:r>
      <w:r w:rsidRPr="002173A5">
        <w:rPr>
          <w:sz w:val="20"/>
          <w:szCs w:val="20"/>
        </w:rPr>
        <w:t>de</w:t>
      </w:r>
      <w:r w:rsidR="00637582">
        <w:rPr>
          <w:sz w:val="20"/>
          <w:szCs w:val="20"/>
        </w:rPr>
        <w:t xml:space="preserve"> </w:t>
      </w:r>
      <w:r w:rsidRPr="002173A5">
        <w:rPr>
          <w:sz w:val="20"/>
          <w:szCs w:val="20"/>
        </w:rPr>
        <w:t>ferramentas</w:t>
      </w:r>
      <w:r w:rsidR="00637582">
        <w:rPr>
          <w:sz w:val="20"/>
          <w:szCs w:val="20"/>
        </w:rPr>
        <w:t xml:space="preserve"> </w:t>
      </w:r>
      <w:r w:rsidRPr="002173A5">
        <w:rPr>
          <w:sz w:val="20"/>
          <w:szCs w:val="20"/>
        </w:rPr>
        <w:t>aos alunos</w:t>
      </w:r>
      <w:r w:rsidR="00637582">
        <w:rPr>
          <w:sz w:val="20"/>
          <w:szCs w:val="20"/>
        </w:rPr>
        <w:t xml:space="preserve"> </w:t>
      </w:r>
      <w:r w:rsidRPr="002173A5">
        <w:rPr>
          <w:sz w:val="20"/>
          <w:szCs w:val="20"/>
        </w:rPr>
        <w:t>que</w:t>
      </w:r>
      <w:r w:rsidR="00637582">
        <w:rPr>
          <w:sz w:val="20"/>
          <w:szCs w:val="20"/>
        </w:rPr>
        <w:t xml:space="preserve"> </w:t>
      </w:r>
      <w:r w:rsidRPr="002173A5">
        <w:rPr>
          <w:sz w:val="20"/>
          <w:szCs w:val="20"/>
        </w:rPr>
        <w:t>permitam</w:t>
      </w:r>
      <w:r w:rsidR="00637582">
        <w:rPr>
          <w:sz w:val="20"/>
          <w:szCs w:val="20"/>
        </w:rPr>
        <w:t xml:space="preserve"> </w:t>
      </w:r>
      <w:r w:rsidRPr="002173A5">
        <w:rPr>
          <w:sz w:val="20"/>
          <w:szCs w:val="20"/>
        </w:rPr>
        <w:t>o</w:t>
      </w:r>
      <w:r w:rsidR="00637582">
        <w:rPr>
          <w:sz w:val="20"/>
          <w:szCs w:val="20"/>
        </w:rPr>
        <w:t xml:space="preserve"> </w:t>
      </w:r>
      <w:r w:rsidRPr="002173A5">
        <w:rPr>
          <w:sz w:val="20"/>
          <w:szCs w:val="20"/>
        </w:rPr>
        <w:t>acompanhamento</w:t>
      </w:r>
      <w:r w:rsidR="00637582">
        <w:rPr>
          <w:sz w:val="20"/>
          <w:szCs w:val="20"/>
        </w:rPr>
        <w:t xml:space="preserve"> </w:t>
      </w:r>
      <w:r w:rsidRPr="002173A5">
        <w:rPr>
          <w:sz w:val="20"/>
          <w:szCs w:val="20"/>
        </w:rPr>
        <w:t>dos conteúdos</w:t>
      </w:r>
      <w:r w:rsidR="00637582">
        <w:rPr>
          <w:sz w:val="20"/>
          <w:szCs w:val="20"/>
        </w:rPr>
        <w:t xml:space="preserve"> </w:t>
      </w:r>
      <w:r w:rsidRPr="002173A5">
        <w:rPr>
          <w:sz w:val="20"/>
          <w:szCs w:val="20"/>
        </w:rPr>
        <w:t>ofertados</w:t>
      </w:r>
      <w:r w:rsidR="00637582">
        <w:rPr>
          <w:sz w:val="20"/>
          <w:szCs w:val="20"/>
        </w:rPr>
        <w:t xml:space="preserve"> </w:t>
      </w:r>
      <w:r w:rsidRPr="002173A5">
        <w:rPr>
          <w:sz w:val="20"/>
          <w:szCs w:val="20"/>
        </w:rPr>
        <w:t>bem</w:t>
      </w:r>
      <w:r w:rsidR="00637582">
        <w:rPr>
          <w:sz w:val="20"/>
          <w:szCs w:val="20"/>
        </w:rPr>
        <w:t xml:space="preserve"> </w:t>
      </w:r>
      <w:r w:rsidRPr="002173A5">
        <w:rPr>
          <w:sz w:val="20"/>
          <w:szCs w:val="20"/>
        </w:rPr>
        <w:t>como</w:t>
      </w:r>
      <w:r w:rsidR="00637582">
        <w:rPr>
          <w:sz w:val="20"/>
          <w:szCs w:val="20"/>
        </w:rPr>
        <w:t xml:space="preserve"> </w:t>
      </w:r>
      <w:r w:rsidRPr="002173A5">
        <w:rPr>
          <w:sz w:val="20"/>
          <w:szCs w:val="20"/>
        </w:rPr>
        <w:t>a</w:t>
      </w:r>
      <w:r w:rsidR="00637582">
        <w:rPr>
          <w:sz w:val="20"/>
          <w:szCs w:val="20"/>
        </w:rPr>
        <w:t xml:space="preserve"> </w:t>
      </w:r>
      <w:r w:rsidRPr="002173A5">
        <w:rPr>
          <w:sz w:val="20"/>
          <w:szCs w:val="20"/>
        </w:rPr>
        <w:t>realização</w:t>
      </w:r>
      <w:r w:rsidR="00637582">
        <w:rPr>
          <w:sz w:val="20"/>
          <w:szCs w:val="20"/>
        </w:rPr>
        <w:t xml:space="preserve"> </w:t>
      </w:r>
      <w:r w:rsidRPr="002173A5">
        <w:rPr>
          <w:sz w:val="20"/>
          <w:szCs w:val="20"/>
        </w:rPr>
        <w:t>de avaliações</w:t>
      </w:r>
      <w:r w:rsidR="00637582">
        <w:rPr>
          <w:sz w:val="20"/>
          <w:szCs w:val="20"/>
        </w:rPr>
        <w:t xml:space="preserve"> </w:t>
      </w:r>
      <w:r w:rsidRPr="002173A5">
        <w:rPr>
          <w:sz w:val="20"/>
          <w:szCs w:val="20"/>
        </w:rPr>
        <w:t>durante</w:t>
      </w:r>
      <w:r w:rsidR="00637582">
        <w:rPr>
          <w:sz w:val="20"/>
          <w:szCs w:val="20"/>
        </w:rPr>
        <w:t xml:space="preserve"> </w:t>
      </w:r>
      <w:r w:rsidRPr="002173A5">
        <w:rPr>
          <w:sz w:val="20"/>
          <w:szCs w:val="20"/>
        </w:rPr>
        <w:t>o</w:t>
      </w:r>
      <w:r w:rsidR="00637582">
        <w:rPr>
          <w:sz w:val="20"/>
          <w:szCs w:val="20"/>
        </w:rPr>
        <w:t xml:space="preserve"> </w:t>
      </w:r>
      <w:r w:rsidRPr="002173A5">
        <w:rPr>
          <w:sz w:val="20"/>
          <w:szCs w:val="20"/>
        </w:rPr>
        <w:t>período</w:t>
      </w:r>
      <w:r w:rsidR="00637582">
        <w:rPr>
          <w:sz w:val="20"/>
          <w:szCs w:val="20"/>
        </w:rPr>
        <w:t xml:space="preserve"> </w:t>
      </w:r>
      <w:r w:rsidRPr="002173A5">
        <w:rPr>
          <w:sz w:val="20"/>
          <w:szCs w:val="20"/>
        </w:rPr>
        <w:t>da</w:t>
      </w:r>
      <w:r w:rsidR="00637582">
        <w:rPr>
          <w:sz w:val="20"/>
          <w:szCs w:val="20"/>
        </w:rPr>
        <w:t xml:space="preserve"> </w:t>
      </w:r>
      <w:r w:rsidRPr="002173A5">
        <w:rPr>
          <w:sz w:val="20"/>
          <w:szCs w:val="20"/>
        </w:rPr>
        <w:t>autorização</w:t>
      </w:r>
      <w:r w:rsidR="00637582">
        <w:rPr>
          <w:sz w:val="20"/>
          <w:szCs w:val="20"/>
        </w:rPr>
        <w:t xml:space="preserve"> </w:t>
      </w:r>
      <w:r w:rsidRPr="002173A5">
        <w:rPr>
          <w:sz w:val="20"/>
          <w:szCs w:val="20"/>
        </w:rPr>
        <w:t>de</w:t>
      </w:r>
      <w:r w:rsidR="00637582">
        <w:rPr>
          <w:sz w:val="20"/>
          <w:szCs w:val="20"/>
        </w:rPr>
        <w:t xml:space="preserve"> </w:t>
      </w:r>
      <w:r w:rsidRPr="002173A5">
        <w:rPr>
          <w:sz w:val="20"/>
          <w:szCs w:val="20"/>
        </w:rPr>
        <w:t>que</w:t>
      </w:r>
      <w:r w:rsidR="00637582">
        <w:rPr>
          <w:sz w:val="20"/>
          <w:szCs w:val="20"/>
        </w:rPr>
        <w:t xml:space="preserve"> </w:t>
      </w:r>
      <w:r w:rsidRPr="002173A5">
        <w:rPr>
          <w:sz w:val="20"/>
          <w:szCs w:val="20"/>
        </w:rPr>
        <w:t>trata o caput</w:t>
      </w:r>
      <w:r w:rsidR="00B15849">
        <w:rPr>
          <w:sz w:val="20"/>
          <w:szCs w:val="20"/>
        </w:rPr>
        <w:t xml:space="preserve"> (MEC, 2020)</w:t>
      </w:r>
      <w:r w:rsidRPr="002173A5">
        <w:rPr>
          <w:sz w:val="20"/>
          <w:szCs w:val="20"/>
        </w:rPr>
        <w:t>.</w:t>
      </w:r>
    </w:p>
    <w:p w14:paraId="1008DBBE" w14:textId="77777777" w:rsidR="00B15849" w:rsidRPr="002173A5" w:rsidRDefault="00B15849" w:rsidP="002173A5">
      <w:pPr>
        <w:spacing w:line="240" w:lineRule="auto"/>
        <w:ind w:left="2268" w:firstLine="709"/>
        <w:rPr>
          <w:sz w:val="20"/>
          <w:szCs w:val="20"/>
        </w:rPr>
      </w:pPr>
    </w:p>
    <w:p w14:paraId="1EE91362" w14:textId="661F0D33" w:rsidR="00B15849" w:rsidRDefault="007F3D21" w:rsidP="00A828D6">
      <w:pPr>
        <w:ind w:firstLine="708"/>
      </w:pPr>
      <w:r>
        <w:t>Essas regulamentações permitiram que as universidades pudessem agir em consonância com o tempo,</w:t>
      </w:r>
      <w:r w:rsidR="00794AF6">
        <w:t xml:space="preserve"> mas as IES não tinham apenas o obstáculo da alteração do formato do ensino para resolver, seu corpo docente é formado por um público plural, das diversas camadas socioeconômicas que o Brasil possui e que também, foi obrigado a inserir na sua rotina de estudos as </w:t>
      </w:r>
      <w:proofErr w:type="spellStart"/>
      <w:r w:rsidR="00794AF6">
        <w:t>TIC’s</w:t>
      </w:r>
      <w:proofErr w:type="spellEnd"/>
      <w:r w:rsidR="00794AF6">
        <w:t>.</w:t>
      </w:r>
    </w:p>
    <w:p w14:paraId="504A3BA3" w14:textId="14944538" w:rsidR="00794AF6" w:rsidRDefault="00626382" w:rsidP="00A828D6">
      <w:pPr>
        <w:ind w:firstLine="708"/>
      </w:pPr>
      <w:r>
        <w:t>Para os discentes a pandemia também escancarou, o que para olhares mais atentos já era um dado conhecido, de que a tecnologia não está presente na vida de milhões de brasileiros e no caso deste artigo, para milhares de estudantes. Essa barreira inclusiva, fez com que as universidades modificassem seus programas de permanência estudantil, focando na inserção e pluralização da conectividade.</w:t>
      </w:r>
    </w:p>
    <w:p w14:paraId="7792AE01" w14:textId="12FE555E" w:rsidR="00626382" w:rsidRDefault="00FD7A06" w:rsidP="00A828D6">
      <w:pPr>
        <w:ind w:firstLine="708"/>
      </w:pPr>
      <w:r>
        <w:t xml:space="preserve">Esse novo rumo universitário, onde a preocupações com o nível tecnológico, seus locais de moradia e um novo jeito de aprender e </w:t>
      </w:r>
      <w:r w:rsidR="000148A9">
        <w:t>ensino</w:t>
      </w:r>
      <w:r>
        <w:t xml:space="preserve"> dos discentes e docentes </w:t>
      </w:r>
      <w:r w:rsidR="000148A9">
        <w:t xml:space="preserve">que </w:t>
      </w:r>
      <w:r>
        <w:t xml:space="preserve">antes </w:t>
      </w:r>
      <w:r w:rsidR="000148A9">
        <w:t xml:space="preserve">estava </w:t>
      </w:r>
      <w:r>
        <w:t xml:space="preserve">invisibilizado, </w:t>
      </w:r>
      <w:r w:rsidR="000148A9">
        <w:t xml:space="preserve">são os ingredientes que hoje permeiam o debate educacional frente ao um novo </w:t>
      </w:r>
      <w:r w:rsidR="000148A9">
        <w:lastRenderedPageBreak/>
        <w:t>futuro desafiador e ainda mais emblemático, fazendo com que discussões como essas se tornem cada vez mais relevantes.</w:t>
      </w:r>
    </w:p>
    <w:p w14:paraId="421DBB8F" w14:textId="09B13093" w:rsidR="000148A9" w:rsidRDefault="000148A9" w:rsidP="000148A9"/>
    <w:p w14:paraId="6DA11FC9" w14:textId="4507FC95" w:rsidR="000148A9" w:rsidRDefault="00957444" w:rsidP="0064094E">
      <w:pPr>
        <w:pStyle w:val="Ttulo1"/>
        <w:ind w:left="0"/>
      </w:pPr>
      <w:r>
        <w:t>4 OS NOVOS CAMINHOS DO ENSINO SUPERIOR NO BRASIL</w:t>
      </w:r>
    </w:p>
    <w:p w14:paraId="67DF8A94" w14:textId="05D43EF7" w:rsidR="000148A9" w:rsidRDefault="000148A9" w:rsidP="000148A9">
      <w:pPr>
        <w:rPr>
          <w:lang w:eastAsia="pt-BR"/>
        </w:rPr>
      </w:pPr>
    </w:p>
    <w:p w14:paraId="3A802C20" w14:textId="018685A2" w:rsidR="000148A9" w:rsidRDefault="00586614" w:rsidP="002B412A">
      <w:pPr>
        <w:ind w:firstLine="708"/>
      </w:pPr>
      <w:r>
        <w:t xml:space="preserve">O mundo tem se reinventado desde que a pandemia </w:t>
      </w:r>
      <w:r w:rsidR="002B412A">
        <w:t xml:space="preserve">alterou </w:t>
      </w:r>
      <w:r w:rsidR="00D65F9B">
        <w:t xml:space="preserve">o </w:t>
      </w:r>
      <w:r w:rsidR="003142AE">
        <w:t>m</w:t>
      </w:r>
      <w:r w:rsidR="007660A3" w:rsidRPr="007660A3">
        <w:t>odus operandi</w:t>
      </w:r>
      <w:r w:rsidR="002B412A">
        <w:t xml:space="preserve"> da sociedad</w:t>
      </w:r>
      <w:r w:rsidR="003142AE">
        <w:t xml:space="preserve">e. Na educação, professores, alunos e comunidade, </w:t>
      </w:r>
      <w:r w:rsidR="005F3E3D">
        <w:t>se viram diante de um enorme desafio em meio à crise sanitária: colocar uma “lente de contato” sob</w:t>
      </w:r>
      <w:r w:rsidR="00597F18">
        <w:t xml:space="preserve"> sua</w:t>
      </w:r>
      <w:r w:rsidR="005F3E3D">
        <w:t xml:space="preserve"> a forma de ensino, pesquisa e extensão.</w:t>
      </w:r>
    </w:p>
    <w:p w14:paraId="05509A5B" w14:textId="46A03E30" w:rsidR="005F3E3D" w:rsidRDefault="005F3E3D" w:rsidP="002B412A">
      <w:pPr>
        <w:ind w:firstLine="708"/>
      </w:pPr>
      <w:r>
        <w:t>Essa lente teria que</w:t>
      </w:r>
      <w:r w:rsidR="004922F4">
        <w:t xml:space="preserve"> ser capaz de</w:t>
      </w:r>
      <w:r>
        <w:t xml:space="preserve"> aprimorar os olhares </w:t>
      </w:r>
      <w:r w:rsidR="004922F4">
        <w:t>e corrigir uma visão turva e incerta que a pandemia estava trazendo sobre a educação superior.</w:t>
      </w:r>
      <w:r w:rsidR="00E172A7">
        <w:t xml:space="preserve"> Em meio a este cenário, formas diversificadas de ensino foram repaginadas e adequadas as IES para a continuidade do ensino, </w:t>
      </w:r>
      <w:r w:rsidR="00597F18">
        <w:t>das quais destaco:</w:t>
      </w:r>
      <w:r w:rsidR="00E172A7">
        <w:t xml:space="preserve"> </w:t>
      </w:r>
      <w:r w:rsidR="00597F18">
        <w:t>o direcionamento</w:t>
      </w:r>
      <w:r w:rsidR="00E172A7">
        <w:t xml:space="preserve"> </w:t>
      </w:r>
      <w:r w:rsidR="00597F18">
        <w:t>em integralidade</w:t>
      </w:r>
      <w:r w:rsidR="00E172A7">
        <w:t xml:space="preserve"> </w:t>
      </w:r>
      <w:r w:rsidR="00597F18">
        <w:t>d</w:t>
      </w:r>
      <w:r w:rsidR="00E172A7">
        <w:t>os cursos</w:t>
      </w:r>
      <w:r w:rsidR="00597F18">
        <w:t xml:space="preserve"> ofertados</w:t>
      </w:r>
      <w:r w:rsidR="00E172A7">
        <w:t xml:space="preserve"> para um ambiente EAD; </w:t>
      </w:r>
      <w:r w:rsidR="00597F18">
        <w:t>a construção</w:t>
      </w:r>
      <w:r w:rsidR="00E172A7">
        <w:t xml:space="preserve"> um ambiente de aprendizagem hibrida </w:t>
      </w:r>
      <w:r w:rsidR="00597F18">
        <w:t>de caráter emergencial através da ERE.</w:t>
      </w:r>
    </w:p>
    <w:p w14:paraId="59A37D63" w14:textId="7B7727CA" w:rsidR="00597F18" w:rsidRDefault="0014082C" w:rsidP="002B412A">
      <w:pPr>
        <w:ind w:firstLine="708"/>
      </w:pPr>
      <w:r>
        <w:t>A</w:t>
      </w:r>
      <w:r w:rsidR="00FF7C13">
        <w:t xml:space="preserve"> migração para o formato EAD </w:t>
      </w:r>
      <w:r w:rsidR="006157B6">
        <w:t xml:space="preserve">tem como um pré-requisito um alto </w:t>
      </w:r>
      <w:r>
        <w:t>investimento em uma infraestrutura tecnológica</w:t>
      </w:r>
      <w:r w:rsidR="00C42349">
        <w:t xml:space="preserve"> avançada</w:t>
      </w:r>
      <w:r>
        <w:t xml:space="preserve">. As aulas são mediadas por professores tutores que embora estejam separados dos alunos, oferecem de forma online um ambiente </w:t>
      </w:r>
      <w:r w:rsidR="00C42349">
        <w:t>de aprendizado com todo o aparato tecnológico e de apoio pedagógico.</w:t>
      </w:r>
    </w:p>
    <w:p w14:paraId="5B351273" w14:textId="57600F61" w:rsidR="00C42349" w:rsidRDefault="00C42349" w:rsidP="002B412A">
      <w:pPr>
        <w:ind w:firstLine="708"/>
      </w:pPr>
      <w:r>
        <w:t xml:space="preserve">Segundo </w:t>
      </w:r>
      <w:r w:rsidR="00776813">
        <w:t xml:space="preserve">Desmond Keegan (1980) citado por </w:t>
      </w:r>
      <w:proofErr w:type="spellStart"/>
      <w:r w:rsidR="00D446AA">
        <w:t>Mugnol</w:t>
      </w:r>
      <w:proofErr w:type="spellEnd"/>
      <w:r w:rsidR="00D446AA">
        <w:t xml:space="preserve"> (2009, p.338), existem elementos </w:t>
      </w:r>
      <w:r w:rsidR="00071714">
        <w:t>chaves</w:t>
      </w:r>
      <w:r w:rsidR="00D446AA">
        <w:t xml:space="preserve"> para que possamos considerar um ambiente de ensino EAD, são eles:</w:t>
      </w:r>
    </w:p>
    <w:p w14:paraId="42C649B2" w14:textId="63F31C96" w:rsidR="00071714" w:rsidRDefault="00071714" w:rsidP="00071714">
      <w:pPr>
        <w:pStyle w:val="PargrafodaLista"/>
        <w:numPr>
          <w:ilvl w:val="0"/>
          <w:numId w:val="5"/>
        </w:numPr>
        <w:spacing w:line="240" w:lineRule="auto"/>
        <w:ind w:left="2268" w:firstLine="709"/>
        <w:rPr>
          <w:sz w:val="20"/>
          <w:szCs w:val="20"/>
        </w:rPr>
      </w:pPr>
      <w:r w:rsidRPr="00071714">
        <w:rPr>
          <w:sz w:val="20"/>
          <w:szCs w:val="20"/>
        </w:rPr>
        <w:t>sofre influência de uma organização educacional no planejamento, preparação do material de ensino e na provisão de serviços de suporte aos alunos;</w:t>
      </w:r>
    </w:p>
    <w:p w14:paraId="390D03BC" w14:textId="77777777" w:rsidR="00071714" w:rsidRDefault="00071714" w:rsidP="00071714">
      <w:pPr>
        <w:pStyle w:val="PargrafodaLista"/>
        <w:numPr>
          <w:ilvl w:val="0"/>
          <w:numId w:val="5"/>
        </w:numPr>
        <w:spacing w:line="240" w:lineRule="auto"/>
        <w:ind w:left="2268" w:firstLine="709"/>
        <w:rPr>
          <w:sz w:val="20"/>
          <w:szCs w:val="20"/>
        </w:rPr>
      </w:pPr>
      <w:r w:rsidRPr="00071714">
        <w:rPr>
          <w:sz w:val="20"/>
          <w:szCs w:val="20"/>
        </w:rPr>
        <w:t>distância física entre professores e alunos;</w:t>
      </w:r>
    </w:p>
    <w:p w14:paraId="7160CCC1" w14:textId="77777777" w:rsidR="00071714" w:rsidRDefault="00071714" w:rsidP="00071714">
      <w:pPr>
        <w:pStyle w:val="PargrafodaLista"/>
        <w:numPr>
          <w:ilvl w:val="0"/>
          <w:numId w:val="5"/>
        </w:numPr>
        <w:spacing w:line="240" w:lineRule="auto"/>
        <w:ind w:left="2268" w:firstLine="709"/>
        <w:rPr>
          <w:sz w:val="20"/>
          <w:szCs w:val="20"/>
        </w:rPr>
      </w:pPr>
      <w:r w:rsidRPr="00071714">
        <w:rPr>
          <w:sz w:val="20"/>
          <w:szCs w:val="20"/>
        </w:rPr>
        <w:t>utilização da mídia – impressos, áudio, vídeo ou computador – para mediar ações educativas entre professores e alunos no desenvolvimento do conteúdo do curso;</w:t>
      </w:r>
    </w:p>
    <w:p w14:paraId="663863D7" w14:textId="77777777" w:rsidR="00071714" w:rsidRDefault="00071714" w:rsidP="00071714">
      <w:pPr>
        <w:pStyle w:val="PargrafodaLista"/>
        <w:numPr>
          <w:ilvl w:val="0"/>
          <w:numId w:val="5"/>
        </w:numPr>
        <w:spacing w:line="240" w:lineRule="auto"/>
        <w:ind w:left="2268" w:firstLine="709"/>
        <w:rPr>
          <w:sz w:val="20"/>
          <w:szCs w:val="20"/>
        </w:rPr>
      </w:pPr>
      <w:r w:rsidRPr="00071714">
        <w:rPr>
          <w:sz w:val="20"/>
          <w:szCs w:val="20"/>
        </w:rPr>
        <w:t xml:space="preserve">comunicação bidirecional, de forma que o aluno pode se beneficiar de um diálogo mais estreito com o professor; </w:t>
      </w:r>
    </w:p>
    <w:p w14:paraId="5AF21FED" w14:textId="7AF29101" w:rsidR="00071714" w:rsidRDefault="00071714" w:rsidP="00071714">
      <w:pPr>
        <w:pStyle w:val="PargrafodaLista"/>
        <w:numPr>
          <w:ilvl w:val="0"/>
          <w:numId w:val="5"/>
        </w:numPr>
        <w:spacing w:line="240" w:lineRule="auto"/>
        <w:ind w:left="2268" w:firstLine="709"/>
        <w:rPr>
          <w:sz w:val="20"/>
          <w:szCs w:val="20"/>
        </w:rPr>
      </w:pPr>
      <w:r w:rsidRPr="00071714">
        <w:rPr>
          <w:sz w:val="20"/>
          <w:szCs w:val="20"/>
        </w:rPr>
        <w:t>quase permanente ausência de grupos de aprendizagem presenciais, com a possibilidade de encontros, face a face ou através de meios eletrônicos, sendo os estudos individuais responsáveis por completar as necessidades e propósitos de socialização</w:t>
      </w:r>
      <w:r>
        <w:rPr>
          <w:sz w:val="20"/>
          <w:szCs w:val="20"/>
        </w:rPr>
        <w:t>.</w:t>
      </w:r>
    </w:p>
    <w:p w14:paraId="46B1DB48" w14:textId="77777777" w:rsidR="00E2074C" w:rsidRPr="00071714" w:rsidRDefault="00E2074C" w:rsidP="00E2074C">
      <w:pPr>
        <w:pStyle w:val="PargrafodaLista"/>
        <w:spacing w:line="240" w:lineRule="auto"/>
        <w:ind w:left="2977"/>
        <w:rPr>
          <w:sz w:val="20"/>
          <w:szCs w:val="20"/>
        </w:rPr>
      </w:pPr>
    </w:p>
    <w:p w14:paraId="6C902924" w14:textId="37148FB4" w:rsidR="001D4284" w:rsidRDefault="00093C27" w:rsidP="00093C27">
      <w:pPr>
        <w:ind w:firstLine="708"/>
      </w:pPr>
      <w:r>
        <w:lastRenderedPageBreak/>
        <w:t>No Brasil, segundo o decreto nº 9.057 publicado em 25 de maio de 2017, para uma modalidade de ensino ser caracterizada como a distância precisa apresentar as seguintes características, conforme apresentada no artigo 1ª.</w:t>
      </w:r>
    </w:p>
    <w:p w14:paraId="2AD9BEAA" w14:textId="67019EF3" w:rsidR="00093C27" w:rsidRDefault="00093C27" w:rsidP="00093C27">
      <w:pPr>
        <w:spacing w:line="240" w:lineRule="auto"/>
        <w:ind w:left="2268" w:firstLine="709"/>
        <w:rPr>
          <w:rFonts w:cs="Times New Roman"/>
          <w:color w:val="000000"/>
          <w:sz w:val="20"/>
          <w:szCs w:val="20"/>
        </w:rPr>
      </w:pPr>
      <w:r w:rsidRPr="00093C27">
        <w:rPr>
          <w:rFonts w:cs="Times New Roman"/>
          <w:color w:val="000000"/>
          <w:sz w:val="20"/>
          <w:szCs w:val="20"/>
        </w:rPr>
        <w:t>Art. 1º Para os fins deste Decreto, considera-se educação a distância a modalidade educacional na qual a mediação didático-pedagógica nos processos de ensino e aprendizagem ocorra com a utilização de meios e tecnologias de informação e comunicação, com pessoal qualificado, com políticas de acesso, com acompanhamento e avaliação compatíveis, entre outros, e desenvolva atividades educativas por estudantes e profissionais da educação que estejam em lugares e tempos diversos</w:t>
      </w:r>
      <w:r w:rsidR="0030107A">
        <w:rPr>
          <w:rFonts w:cs="Times New Roman"/>
          <w:color w:val="000000"/>
          <w:sz w:val="20"/>
          <w:szCs w:val="20"/>
        </w:rPr>
        <w:t xml:space="preserve"> (BRASIL, 2017)</w:t>
      </w:r>
      <w:r w:rsidRPr="00093C27">
        <w:rPr>
          <w:rFonts w:cs="Times New Roman"/>
          <w:color w:val="000000"/>
          <w:sz w:val="20"/>
          <w:szCs w:val="20"/>
        </w:rPr>
        <w:t>.</w:t>
      </w:r>
    </w:p>
    <w:p w14:paraId="145E53C8" w14:textId="77777777" w:rsidR="0030107A" w:rsidRPr="00093C27" w:rsidRDefault="0030107A" w:rsidP="00093C27">
      <w:pPr>
        <w:spacing w:line="240" w:lineRule="auto"/>
        <w:ind w:left="2268" w:firstLine="709"/>
        <w:rPr>
          <w:rFonts w:cs="Times New Roman"/>
          <w:sz w:val="20"/>
          <w:szCs w:val="20"/>
        </w:rPr>
      </w:pPr>
    </w:p>
    <w:p w14:paraId="0C493C6E" w14:textId="42ED8517" w:rsidR="00071714" w:rsidRDefault="00E2074C" w:rsidP="00071714">
      <w:pPr>
        <w:ind w:firstLine="708"/>
      </w:pPr>
      <w:r>
        <w:t xml:space="preserve">Tendo em vista estes pontos, a migração para cursos EAD nas IES só poderia acontecer para aquelas instituições que já possuíam este formato, </w:t>
      </w:r>
      <w:r w:rsidR="00093C27">
        <w:t>para que pudesse oferecer aos estudantes todo apoio pedagógico necessário.</w:t>
      </w:r>
      <w:r w:rsidR="0030107A">
        <w:t xml:space="preserve"> Além disso, o corpo docente também precisava ser amparado para esta migração, dado que muitos deles nunca deram aulas em ambientes virtuais.</w:t>
      </w:r>
    </w:p>
    <w:p w14:paraId="2D17A6DD" w14:textId="56058544" w:rsidR="00815FEE" w:rsidRDefault="003508B5" w:rsidP="00071714">
      <w:pPr>
        <w:ind w:firstLine="708"/>
      </w:pPr>
      <w:r>
        <w:t>Além disto, o</w:t>
      </w:r>
      <w:r w:rsidR="00815FEE">
        <w:t>utra característica marcante do ensino EAD, que faz com que muitas IES não consigam arcar com esta migração durante a pandemia para esta modalidade, está centrada na flexibilização do ensino, onde o discente pode assistir as aulas em horários alternativos, adequando o ensino a sua rotina.</w:t>
      </w:r>
      <w:r>
        <w:t xml:space="preserve"> Esta característica, também esbarra no fator limitante a nível tecnológico das instituições no quesito de infraestrutura ou do grau tecnológico por parte dos seus docentes</w:t>
      </w:r>
      <w:r w:rsidR="004F7DDE">
        <w:t xml:space="preserve"> conforme afirma </w:t>
      </w:r>
      <w:proofErr w:type="spellStart"/>
      <w:r w:rsidR="004F7DDE">
        <w:t>Dotta</w:t>
      </w:r>
      <w:proofErr w:type="spellEnd"/>
      <w:r w:rsidR="004F7DDE">
        <w:t xml:space="preserve"> (2014) citado por </w:t>
      </w:r>
      <w:r w:rsidR="004F7DDE" w:rsidRPr="004F7DDE">
        <w:t>PONTES, J. K. P. O.; PONTES, A. B.</w:t>
      </w:r>
      <w:r w:rsidR="004F7DDE">
        <w:t xml:space="preserve"> (2021).</w:t>
      </w:r>
    </w:p>
    <w:p w14:paraId="1B73BEE6" w14:textId="7382746A" w:rsidR="004F7DDE" w:rsidRPr="004F7DDE" w:rsidRDefault="004F7DDE" w:rsidP="004F7DDE">
      <w:pPr>
        <w:shd w:val="clear" w:color="auto" w:fill="FFFFFF"/>
        <w:spacing w:after="0" w:line="240" w:lineRule="auto"/>
        <w:ind w:left="2268"/>
        <w:rPr>
          <w:rFonts w:eastAsia="Times New Roman" w:cs="Times New Roman"/>
          <w:sz w:val="20"/>
          <w:szCs w:val="20"/>
          <w:lang w:eastAsia="pt-BR"/>
        </w:rPr>
      </w:pPr>
      <w:r>
        <w:rPr>
          <w:rFonts w:eastAsia="Times New Roman" w:cs="Times New Roman"/>
          <w:sz w:val="20"/>
          <w:szCs w:val="20"/>
          <w:lang w:eastAsia="pt-BR"/>
        </w:rPr>
        <w:t xml:space="preserve">(...) </w:t>
      </w:r>
      <w:r w:rsidRPr="004F7DDE">
        <w:rPr>
          <w:rFonts w:eastAsia="Times New Roman" w:cs="Times New Roman"/>
          <w:sz w:val="20"/>
          <w:szCs w:val="20"/>
          <w:lang w:eastAsia="pt-BR"/>
        </w:rPr>
        <w:t xml:space="preserve">Em </w:t>
      </w:r>
      <w:proofErr w:type="spellStart"/>
      <w:r w:rsidRPr="004F7DDE">
        <w:rPr>
          <w:rFonts w:eastAsia="Times New Roman" w:cs="Times New Roman"/>
          <w:sz w:val="20"/>
          <w:szCs w:val="20"/>
          <w:lang w:eastAsia="pt-BR"/>
        </w:rPr>
        <w:t>EaD</w:t>
      </w:r>
      <w:proofErr w:type="spellEnd"/>
      <w:r w:rsidRPr="004F7DDE">
        <w:rPr>
          <w:rFonts w:eastAsia="Times New Roman" w:cs="Times New Roman"/>
          <w:sz w:val="20"/>
          <w:szCs w:val="20"/>
          <w:lang w:eastAsia="pt-BR"/>
        </w:rPr>
        <w:t xml:space="preserve"> conduzida</w:t>
      </w:r>
      <w:r>
        <w:rPr>
          <w:rFonts w:eastAsia="Times New Roman" w:cs="Times New Roman"/>
          <w:sz w:val="20"/>
          <w:szCs w:val="20"/>
          <w:lang w:eastAsia="pt-BR"/>
        </w:rPr>
        <w:t xml:space="preserve"> </w:t>
      </w:r>
      <w:r w:rsidRPr="004F7DDE">
        <w:rPr>
          <w:rFonts w:eastAsia="Times New Roman" w:cs="Times New Roman"/>
          <w:sz w:val="20"/>
          <w:szCs w:val="20"/>
          <w:lang w:eastAsia="pt-BR"/>
        </w:rPr>
        <w:t>exclusivamente com ferramentas de comunicação assíncrona,</w:t>
      </w:r>
      <w:r>
        <w:rPr>
          <w:rFonts w:eastAsia="Times New Roman" w:cs="Times New Roman"/>
          <w:sz w:val="20"/>
          <w:szCs w:val="20"/>
          <w:lang w:eastAsia="pt-BR"/>
        </w:rPr>
        <w:t xml:space="preserve"> </w:t>
      </w:r>
      <w:r w:rsidRPr="004F7DDE">
        <w:rPr>
          <w:rFonts w:eastAsia="Times New Roman" w:cs="Times New Roman"/>
          <w:sz w:val="20"/>
          <w:szCs w:val="20"/>
          <w:lang w:eastAsia="pt-BR"/>
        </w:rPr>
        <w:t>cada estudante organiza seu próprio horário de estudo e participação</w:t>
      </w:r>
      <w:r>
        <w:rPr>
          <w:rFonts w:eastAsia="Times New Roman" w:cs="Times New Roman"/>
          <w:sz w:val="20"/>
          <w:szCs w:val="20"/>
          <w:lang w:eastAsia="pt-BR"/>
        </w:rPr>
        <w:t xml:space="preserve"> </w:t>
      </w:r>
      <w:r w:rsidRPr="004F7DDE">
        <w:rPr>
          <w:rFonts w:eastAsia="Times New Roman" w:cs="Times New Roman"/>
          <w:sz w:val="20"/>
          <w:szCs w:val="20"/>
          <w:lang w:eastAsia="pt-BR"/>
        </w:rPr>
        <w:t>nas</w:t>
      </w:r>
      <w:r>
        <w:rPr>
          <w:rFonts w:eastAsia="Times New Roman" w:cs="Times New Roman"/>
          <w:sz w:val="20"/>
          <w:szCs w:val="20"/>
          <w:lang w:eastAsia="pt-BR"/>
        </w:rPr>
        <w:t xml:space="preserve"> </w:t>
      </w:r>
      <w:r w:rsidRPr="004F7DDE">
        <w:rPr>
          <w:rFonts w:eastAsia="Times New Roman" w:cs="Times New Roman"/>
          <w:sz w:val="20"/>
          <w:szCs w:val="20"/>
          <w:lang w:eastAsia="pt-BR"/>
        </w:rPr>
        <w:t>atividades</w:t>
      </w:r>
      <w:r>
        <w:rPr>
          <w:rFonts w:eastAsia="Times New Roman" w:cs="Times New Roman"/>
          <w:sz w:val="20"/>
          <w:szCs w:val="20"/>
          <w:lang w:eastAsia="pt-BR"/>
        </w:rPr>
        <w:t xml:space="preserve"> </w:t>
      </w:r>
      <w:r w:rsidRPr="004F7DDE">
        <w:rPr>
          <w:rFonts w:eastAsia="Times New Roman" w:cs="Times New Roman"/>
          <w:sz w:val="20"/>
          <w:szCs w:val="20"/>
          <w:lang w:eastAsia="pt-BR"/>
        </w:rPr>
        <w:t>interativas.</w:t>
      </w:r>
      <w:r>
        <w:rPr>
          <w:rFonts w:eastAsia="Times New Roman" w:cs="Times New Roman"/>
          <w:sz w:val="20"/>
          <w:szCs w:val="20"/>
          <w:lang w:eastAsia="pt-BR"/>
        </w:rPr>
        <w:t xml:space="preserve"> </w:t>
      </w:r>
      <w:r w:rsidRPr="004F7DDE">
        <w:rPr>
          <w:rFonts w:eastAsia="Times New Roman" w:cs="Times New Roman"/>
          <w:sz w:val="20"/>
          <w:szCs w:val="20"/>
          <w:lang w:eastAsia="pt-BR"/>
        </w:rPr>
        <w:t xml:space="preserve">Essa característica torna a </w:t>
      </w:r>
      <w:proofErr w:type="spellStart"/>
      <w:r w:rsidRPr="004F7DDE">
        <w:rPr>
          <w:rFonts w:eastAsia="Times New Roman" w:cs="Times New Roman"/>
          <w:sz w:val="20"/>
          <w:szCs w:val="20"/>
          <w:lang w:eastAsia="pt-BR"/>
        </w:rPr>
        <w:t>EaD</w:t>
      </w:r>
      <w:proofErr w:type="spellEnd"/>
      <w:r w:rsidRPr="004F7DDE">
        <w:rPr>
          <w:rFonts w:eastAsia="Times New Roman" w:cs="Times New Roman"/>
          <w:sz w:val="20"/>
          <w:szCs w:val="20"/>
          <w:lang w:eastAsia="pt-BR"/>
        </w:rPr>
        <w:t xml:space="preserve"> mais inclusiva, na medida em que pessoas com dificuldade de manter uma rotina de horário fixa possam participar de um curso </w:t>
      </w:r>
      <w:r w:rsidRPr="004F7DDE">
        <w:rPr>
          <w:rFonts w:cs="Times New Roman"/>
          <w:sz w:val="20"/>
          <w:szCs w:val="20"/>
          <w:shd w:val="clear" w:color="auto" w:fill="FFFFFF"/>
        </w:rPr>
        <w:t>realizando suas atividades em horários alternativos. (DOTTA, 2014, p.26</w:t>
      </w:r>
      <w:r w:rsidR="00BB7654">
        <w:rPr>
          <w:rFonts w:cs="Times New Roman"/>
          <w:sz w:val="20"/>
          <w:szCs w:val="20"/>
          <w:shd w:val="clear" w:color="auto" w:fill="FFFFFF"/>
        </w:rPr>
        <w:t>, apud</w:t>
      </w:r>
      <w:r w:rsidR="004A5221">
        <w:rPr>
          <w:rFonts w:cs="Times New Roman"/>
          <w:sz w:val="20"/>
          <w:szCs w:val="20"/>
          <w:shd w:val="clear" w:color="auto" w:fill="FFFFFF"/>
        </w:rPr>
        <w:t xml:space="preserve"> </w:t>
      </w:r>
      <w:r w:rsidR="004A5221" w:rsidRPr="004A5221">
        <w:rPr>
          <w:rFonts w:cs="Times New Roman"/>
          <w:sz w:val="20"/>
          <w:szCs w:val="20"/>
          <w:shd w:val="clear" w:color="auto" w:fill="FFFFFF"/>
        </w:rPr>
        <w:t>PONTES</w:t>
      </w:r>
      <w:r w:rsidR="004A5221">
        <w:rPr>
          <w:rFonts w:cs="Times New Roman"/>
          <w:sz w:val="20"/>
          <w:szCs w:val="20"/>
          <w:shd w:val="clear" w:color="auto" w:fill="FFFFFF"/>
        </w:rPr>
        <w:t xml:space="preserve"> &amp; </w:t>
      </w:r>
      <w:r w:rsidR="004A5221" w:rsidRPr="004A5221">
        <w:rPr>
          <w:rFonts w:cs="Times New Roman"/>
          <w:sz w:val="20"/>
          <w:szCs w:val="20"/>
          <w:shd w:val="clear" w:color="auto" w:fill="FFFFFF"/>
        </w:rPr>
        <w:t>PONTES,</w:t>
      </w:r>
      <w:r w:rsidR="004A5221">
        <w:rPr>
          <w:rFonts w:cs="Times New Roman"/>
          <w:sz w:val="20"/>
          <w:szCs w:val="20"/>
          <w:shd w:val="clear" w:color="auto" w:fill="FFFFFF"/>
        </w:rPr>
        <w:t xml:space="preserve"> 2021 p.1540</w:t>
      </w:r>
      <w:r w:rsidRPr="004F7DDE">
        <w:rPr>
          <w:rFonts w:cs="Times New Roman"/>
          <w:sz w:val="20"/>
          <w:szCs w:val="20"/>
          <w:shd w:val="clear" w:color="auto" w:fill="FFFFFF"/>
        </w:rPr>
        <w:t>).</w:t>
      </w:r>
    </w:p>
    <w:p w14:paraId="2CD6600A" w14:textId="77777777" w:rsidR="004F7DDE" w:rsidRDefault="004F7DDE" w:rsidP="00071714">
      <w:pPr>
        <w:ind w:firstLine="708"/>
      </w:pPr>
    </w:p>
    <w:p w14:paraId="6E684C6F" w14:textId="1583EDA2" w:rsidR="0030107A" w:rsidRDefault="00A55576" w:rsidP="00071714">
      <w:pPr>
        <w:ind w:firstLine="708"/>
      </w:pPr>
      <w:r>
        <w:t>Nesta linha, muitas IES não conseguiram fazer essa migração, seja por não possuir tal tecnologia, seja pela manutenção do seu quadro de docentes fazendo com que, optassem por trabalhar com um modelo de ensino hibrido</w:t>
      </w:r>
      <w:r w:rsidR="009F2424">
        <w:t xml:space="preserve"> emergencial, adotando a ERE</w:t>
      </w:r>
      <w:r w:rsidR="005D5B81">
        <w:t xml:space="preserve">. Segundo os autores Michel e </w:t>
      </w:r>
      <w:proofErr w:type="spellStart"/>
      <w:r w:rsidR="005D5B81">
        <w:t>Hearther</w:t>
      </w:r>
      <w:proofErr w:type="spellEnd"/>
      <w:r w:rsidR="005D5B81">
        <w:t>, podemos compreender o ensino hibrido como sendo:</w:t>
      </w:r>
    </w:p>
    <w:p w14:paraId="409C8DB4" w14:textId="00C43306" w:rsidR="00A828D6" w:rsidRDefault="0063471C" w:rsidP="00A55576">
      <w:pPr>
        <w:spacing w:line="240" w:lineRule="auto"/>
        <w:ind w:left="2268" w:firstLine="709"/>
        <w:rPr>
          <w:rFonts w:cs="Times New Roman"/>
          <w:color w:val="000000"/>
          <w:sz w:val="20"/>
          <w:szCs w:val="20"/>
        </w:rPr>
      </w:pPr>
      <w:r w:rsidRPr="00A55576">
        <w:rPr>
          <w:rFonts w:cs="Times New Roman"/>
          <w:color w:val="000000"/>
          <w:sz w:val="20"/>
          <w:szCs w:val="20"/>
        </w:rPr>
        <w:t xml:space="preserve">Ensino híbrido é qualquer programa educacional formal no qual um estudante aprende, pelo menos em parte, por meio do ensino on-line, com algum elemento de controle dos estudantes sobre o tempo, o lugar, o caminho e/ou ritmo. </w:t>
      </w:r>
      <w:r w:rsidR="00A55576">
        <w:rPr>
          <w:rFonts w:cs="Times New Roman"/>
          <w:color w:val="000000"/>
          <w:sz w:val="20"/>
          <w:szCs w:val="20"/>
        </w:rPr>
        <w:t>(</w:t>
      </w:r>
      <w:r w:rsidR="00736A34" w:rsidRPr="00736A34">
        <w:rPr>
          <w:rFonts w:cs="Times New Roman"/>
          <w:color w:val="000000"/>
          <w:sz w:val="20"/>
          <w:szCs w:val="20"/>
        </w:rPr>
        <w:t>HORN</w:t>
      </w:r>
      <w:r w:rsidR="00736A34">
        <w:rPr>
          <w:rFonts w:cs="Times New Roman"/>
          <w:color w:val="000000"/>
          <w:sz w:val="20"/>
          <w:szCs w:val="20"/>
        </w:rPr>
        <w:t xml:space="preserve">, </w:t>
      </w:r>
      <w:r w:rsidRPr="00A55576">
        <w:rPr>
          <w:rFonts w:cs="Times New Roman"/>
          <w:color w:val="000000"/>
          <w:sz w:val="20"/>
          <w:szCs w:val="20"/>
        </w:rPr>
        <w:t xml:space="preserve">Michel B., STAKER, </w:t>
      </w:r>
      <w:proofErr w:type="spellStart"/>
      <w:r w:rsidRPr="00A55576">
        <w:rPr>
          <w:rFonts w:cs="Times New Roman"/>
          <w:color w:val="000000"/>
          <w:sz w:val="20"/>
          <w:szCs w:val="20"/>
        </w:rPr>
        <w:t>Hearther</w:t>
      </w:r>
      <w:proofErr w:type="spellEnd"/>
      <w:r w:rsidRPr="00A55576">
        <w:rPr>
          <w:rFonts w:cs="Times New Roman"/>
          <w:color w:val="000000"/>
          <w:sz w:val="20"/>
          <w:szCs w:val="20"/>
        </w:rPr>
        <w:t>. 2015. p. 34)</w:t>
      </w:r>
      <w:r w:rsidR="00AC2CF7" w:rsidRPr="00A55576">
        <w:rPr>
          <w:rFonts w:cs="Times New Roman"/>
          <w:color w:val="000000"/>
          <w:sz w:val="20"/>
          <w:szCs w:val="20"/>
        </w:rPr>
        <w:t>.</w:t>
      </w:r>
    </w:p>
    <w:p w14:paraId="04442914" w14:textId="77777777" w:rsidR="006B5B13" w:rsidRDefault="006B5B13" w:rsidP="00E77D3D"/>
    <w:p w14:paraId="1107284C" w14:textId="0BDEFAB2" w:rsidR="005D5B81" w:rsidRPr="005D5B81" w:rsidRDefault="00E77D3D" w:rsidP="00E77D3D">
      <w:r>
        <w:lastRenderedPageBreak/>
        <w:tab/>
      </w:r>
      <w:r w:rsidRPr="009C79B1">
        <w:t xml:space="preserve">Esta modalidade de ensino se diferencia do EAD principalmente pelo fato de não permitir a flexibilização, neste formato, os estudantes devem estar conectados no horário em que as aulas acontecem intermediadas por plataformas como o </w:t>
      </w:r>
      <w:r w:rsidRPr="009C79B1">
        <w:rPr>
          <w:i/>
          <w:iCs/>
        </w:rPr>
        <w:t xml:space="preserve">Moodle, Google Meet, Microsoft </w:t>
      </w:r>
      <w:proofErr w:type="spellStart"/>
      <w:r w:rsidRPr="009C79B1">
        <w:rPr>
          <w:i/>
          <w:iCs/>
        </w:rPr>
        <w:t>Teams</w:t>
      </w:r>
      <w:proofErr w:type="spellEnd"/>
      <w:r w:rsidRPr="009C79B1">
        <w:rPr>
          <w:i/>
          <w:iCs/>
        </w:rPr>
        <w:t>, Zoom,</w:t>
      </w:r>
      <w:r w:rsidRPr="009C79B1">
        <w:t xml:space="preserve"> entre outras. Além disso, </w:t>
      </w:r>
      <w:r w:rsidR="006B5B13" w:rsidRPr="009C79B1">
        <w:t>muitas das praticas das aulas presenciais foram trazidas para este ambiente como o controle de presença, interações/discussões com os professores, seminários entre outros.</w:t>
      </w:r>
    </w:p>
    <w:p w14:paraId="0818815F" w14:textId="013275BF" w:rsidR="005D5B81" w:rsidRDefault="00C467C5" w:rsidP="005D5B81">
      <w:pPr>
        <w:ind w:firstLine="708"/>
        <w:rPr>
          <w:i/>
          <w:iCs/>
        </w:rPr>
      </w:pPr>
      <w:r>
        <w:t>Ademais,</w:t>
      </w:r>
      <w:r w:rsidR="009F2424">
        <w:t xml:space="preserve"> por grande parte dos cursos não possuírem um material online para disponibilizarem aos estudantes, foi introduzido na dinâmica de sala de aula a gravação das aulas, no qual, esse recurso se tornou uma ferramenta importante utilizando a ferramenta do </w:t>
      </w:r>
      <w:r w:rsidR="009F2424" w:rsidRPr="009F2424">
        <w:rPr>
          <w:i/>
          <w:iCs/>
        </w:rPr>
        <w:t xml:space="preserve">Google </w:t>
      </w:r>
      <w:proofErr w:type="spellStart"/>
      <w:r w:rsidR="009F2424" w:rsidRPr="009F2424">
        <w:rPr>
          <w:i/>
          <w:iCs/>
        </w:rPr>
        <w:t>Classroom</w:t>
      </w:r>
      <w:proofErr w:type="spellEnd"/>
      <w:r w:rsidR="009F2424" w:rsidRPr="009F2424">
        <w:rPr>
          <w:i/>
          <w:iCs/>
        </w:rPr>
        <w:t>.</w:t>
      </w:r>
    </w:p>
    <w:p w14:paraId="4D5CA269" w14:textId="6DE51BAD" w:rsidR="00B57B60" w:rsidRDefault="00FB23D6" w:rsidP="005D5B81">
      <w:pPr>
        <w:ind w:firstLine="708"/>
      </w:pPr>
      <w:r>
        <w:t xml:space="preserve">A ERE </w:t>
      </w:r>
      <w:r w:rsidR="00C87513">
        <w:t>segundo</w:t>
      </w:r>
      <w:r w:rsidR="00B57B60">
        <w:t xml:space="preserve"> </w:t>
      </w:r>
      <w:r w:rsidR="00B57B60" w:rsidRPr="00B57B60">
        <w:t>Oliveira et al.</w:t>
      </w:r>
      <w:r w:rsidR="00B57B60">
        <w:t xml:space="preserve"> </w:t>
      </w:r>
      <w:r w:rsidR="00B57B60" w:rsidRPr="00B57B60">
        <w:t>(2020)</w:t>
      </w:r>
      <w:r w:rsidR="00B57B60">
        <w:t xml:space="preserve">, tem o professor como elemento central na construção do raciocínio ele é a figura central de mediação pedagógica e faz uso das </w:t>
      </w:r>
      <w:proofErr w:type="spellStart"/>
      <w:r w:rsidR="00B57B60">
        <w:t>TIC’s</w:t>
      </w:r>
      <w:proofErr w:type="spellEnd"/>
      <w:r w:rsidR="00B57B60">
        <w:t xml:space="preserve"> para apresentar seu conteúdo, conforme salientado no trecho abaixo:</w:t>
      </w:r>
    </w:p>
    <w:p w14:paraId="12278DDD" w14:textId="622B65FC" w:rsidR="00B57B60" w:rsidRPr="00B57B60" w:rsidRDefault="00B57B60" w:rsidP="00B57B60">
      <w:pPr>
        <w:shd w:val="clear" w:color="auto" w:fill="FFFFFF"/>
        <w:spacing w:after="0" w:line="240" w:lineRule="auto"/>
        <w:ind w:left="2268"/>
        <w:rPr>
          <w:rFonts w:eastAsia="Times New Roman" w:cs="Times New Roman"/>
          <w:sz w:val="20"/>
          <w:szCs w:val="20"/>
          <w:lang w:eastAsia="pt-BR"/>
        </w:rPr>
      </w:pPr>
      <w:r w:rsidRPr="00B57B60">
        <w:rPr>
          <w:rFonts w:eastAsia="Times New Roman" w:cs="Times New Roman"/>
          <w:sz w:val="20"/>
          <w:szCs w:val="20"/>
          <w:lang w:eastAsia="pt-BR"/>
        </w:rPr>
        <w:t>O ensino remoto não se configura como a simples transposição de modelos educacionais presenciais para espaços virtuais, pois requer adaptações de planejamentos didáticos, estratégias, metodologias, recursos educacionais, no sentido   de   apoiar   os   estudantes   na   construção   de   percursos   ativos   de aprendizagem.  Os educadores vivem dos desafios contínuos da formação docente na cultura digital, buscando compreender o processo de transformação dos espaços educativos no contexto atual. Nesse sentido, é importante que os educadores compreendam que o ensino remoto requer o planejamento de unidades</w:t>
      </w:r>
      <w:r>
        <w:rPr>
          <w:rFonts w:eastAsia="Times New Roman" w:cs="Times New Roman"/>
          <w:sz w:val="20"/>
          <w:szCs w:val="20"/>
          <w:lang w:eastAsia="pt-BR"/>
        </w:rPr>
        <w:t xml:space="preserve"> </w:t>
      </w:r>
      <w:r w:rsidRPr="00B57B60">
        <w:rPr>
          <w:rFonts w:eastAsia="Times New Roman" w:cs="Times New Roman"/>
          <w:sz w:val="20"/>
          <w:szCs w:val="20"/>
          <w:lang w:eastAsia="pt-BR"/>
        </w:rPr>
        <w:t>curriculares</w:t>
      </w:r>
      <w:r>
        <w:rPr>
          <w:rFonts w:eastAsia="Times New Roman" w:cs="Times New Roman"/>
          <w:sz w:val="20"/>
          <w:szCs w:val="20"/>
          <w:lang w:eastAsia="pt-BR"/>
        </w:rPr>
        <w:t xml:space="preserve"> </w:t>
      </w:r>
      <w:r w:rsidRPr="00B57B60">
        <w:rPr>
          <w:rFonts w:eastAsia="Times New Roman" w:cs="Times New Roman"/>
          <w:sz w:val="20"/>
          <w:szCs w:val="20"/>
          <w:lang w:eastAsia="pt-BR"/>
        </w:rPr>
        <w:t>da</w:t>
      </w:r>
      <w:r>
        <w:rPr>
          <w:rFonts w:eastAsia="Times New Roman" w:cs="Times New Roman"/>
          <w:sz w:val="20"/>
          <w:szCs w:val="20"/>
          <w:lang w:eastAsia="pt-BR"/>
        </w:rPr>
        <w:t xml:space="preserve"> </w:t>
      </w:r>
      <w:r w:rsidRPr="00B57B60">
        <w:rPr>
          <w:rFonts w:eastAsia="Times New Roman" w:cs="Times New Roman"/>
          <w:sz w:val="20"/>
          <w:szCs w:val="20"/>
          <w:lang w:eastAsia="pt-BR"/>
        </w:rPr>
        <w:t>educação   presencial   para   o   formato   remoto (OLIVEIRA</w:t>
      </w:r>
      <w:r>
        <w:rPr>
          <w:rFonts w:eastAsia="Times New Roman" w:cs="Times New Roman"/>
          <w:sz w:val="20"/>
          <w:szCs w:val="20"/>
          <w:lang w:eastAsia="pt-BR"/>
        </w:rPr>
        <w:t xml:space="preserve"> </w:t>
      </w:r>
      <w:r w:rsidRPr="00B57B60">
        <w:rPr>
          <w:rFonts w:eastAsia="Times New Roman" w:cs="Times New Roman"/>
          <w:sz w:val="20"/>
          <w:szCs w:val="20"/>
          <w:lang w:eastAsia="pt-BR"/>
        </w:rPr>
        <w:t>et al., 2020, p.12).</w:t>
      </w:r>
    </w:p>
    <w:p w14:paraId="0277CED7" w14:textId="77777777" w:rsidR="00137A13" w:rsidRDefault="00137A13" w:rsidP="00137A13"/>
    <w:p w14:paraId="627C5DC4" w14:textId="1432F74C" w:rsidR="007E6371" w:rsidRDefault="00137A13" w:rsidP="00137A13">
      <w:r>
        <w:tab/>
        <w:t xml:space="preserve">Nesta modalidade, a forma como </w:t>
      </w:r>
      <w:r w:rsidR="007E6371">
        <w:t xml:space="preserve">o ensino e a aprendizagem ganham um novo olhar, tendo em vista que, apesar da transposição das aulas para um ambiente mediado pelas </w:t>
      </w:r>
      <w:proofErr w:type="spellStart"/>
      <w:r w:rsidR="007E6371">
        <w:t>TIC’s</w:t>
      </w:r>
      <w:proofErr w:type="spellEnd"/>
      <w:r w:rsidR="007E6371">
        <w:t xml:space="preserve">, o processo de ensino e aprendizagem ganhou novas </w:t>
      </w:r>
      <w:r w:rsidR="007E6371" w:rsidRPr="007E6371">
        <w:rPr>
          <w:i/>
          <w:iCs/>
        </w:rPr>
        <w:t>expertises</w:t>
      </w:r>
      <w:r w:rsidR="007E6371">
        <w:t xml:space="preserve"> para dentro </w:t>
      </w:r>
      <w:r w:rsidR="00ED009E">
        <w:t>da sala de aula, alterando paradigmas não só dos professores, mas também dos seus alunos</w:t>
      </w:r>
      <w:r w:rsidR="007E6371">
        <w:t xml:space="preserve">, conforme destaca </w:t>
      </w:r>
      <w:proofErr w:type="spellStart"/>
      <w:r w:rsidR="007E6371">
        <w:t>Maset</w:t>
      </w:r>
      <w:r w:rsidR="00545944">
        <w:t>t</w:t>
      </w:r>
      <w:r w:rsidR="007E6371">
        <w:t>o</w:t>
      </w:r>
      <w:proofErr w:type="spellEnd"/>
      <w:r w:rsidR="007E6371">
        <w:t>:</w:t>
      </w:r>
    </w:p>
    <w:p w14:paraId="167ECEB4" w14:textId="41506AF5" w:rsidR="009F2424" w:rsidRPr="00ED009E" w:rsidRDefault="00545944" w:rsidP="00ED009E">
      <w:pPr>
        <w:spacing w:line="240" w:lineRule="auto"/>
        <w:ind w:left="2268"/>
        <w:rPr>
          <w:sz w:val="20"/>
          <w:szCs w:val="20"/>
        </w:rPr>
      </w:pPr>
      <w:r w:rsidRPr="00ED009E">
        <w:rPr>
          <w:sz w:val="20"/>
          <w:szCs w:val="20"/>
        </w:rPr>
        <w:t xml:space="preserve"> </w:t>
      </w:r>
      <w:r w:rsidR="007E6371" w:rsidRPr="00ED009E">
        <w:rPr>
          <w:sz w:val="20"/>
          <w:szCs w:val="20"/>
        </w:rPr>
        <w:t>[…] outras práticas docentes: pesquisar as novas informações, desenvolver criticidade frente à imensa quantidade de informações, comparar e analisar as informações procurando elaborar seu pensamento próprio, sua colaboração científica, sua posição de intelectual, apresentá-la a seus alunos juntamente com outros autores. Exige dominar e usar as tecnologias de informação e comunicação como novos caminhos e recursos de pesquisa, nova forma de estruturar e comunicar o pensamento (MASETTO, 2009, p. 3).</w:t>
      </w:r>
      <w:r w:rsidR="00C87513" w:rsidRPr="00ED009E">
        <w:rPr>
          <w:sz w:val="20"/>
          <w:szCs w:val="20"/>
        </w:rPr>
        <w:tab/>
      </w:r>
    </w:p>
    <w:p w14:paraId="1797445D" w14:textId="7C2F379C" w:rsidR="00485019" w:rsidRDefault="00ED009E" w:rsidP="00485019">
      <w:r>
        <w:tab/>
      </w:r>
    </w:p>
    <w:p w14:paraId="3A7556B4" w14:textId="2C24A57F" w:rsidR="004B7889" w:rsidRDefault="004B7889" w:rsidP="00485019">
      <w:r>
        <w:tab/>
        <w:t>Essas práticas, transcenderam e colocaram à tona não só a preocupação com o uso do ferramental</w:t>
      </w:r>
      <w:r w:rsidR="004F353A">
        <w:t xml:space="preserve"> das </w:t>
      </w:r>
      <w:proofErr w:type="spellStart"/>
      <w:r w:rsidR="004F353A">
        <w:t>TIC’s</w:t>
      </w:r>
      <w:proofErr w:type="spellEnd"/>
      <w:r>
        <w:t>, mas também, o quão digitais eram o corpo d</w:t>
      </w:r>
      <w:r w:rsidR="004F353A">
        <w:t>is</w:t>
      </w:r>
      <w:r>
        <w:t xml:space="preserve">cente de inúmeras </w:t>
      </w:r>
      <w:r>
        <w:lastRenderedPageBreak/>
        <w:t>instituições.</w:t>
      </w:r>
      <w:r w:rsidR="004F353A">
        <w:t xml:space="preserve"> Segundo </w:t>
      </w:r>
      <w:proofErr w:type="spellStart"/>
      <w:r w:rsidR="00726CB5">
        <w:t>Castion</w:t>
      </w:r>
      <w:r w:rsidR="00825C3E">
        <w:t>i</w:t>
      </w:r>
      <w:proofErr w:type="spellEnd"/>
      <w:r w:rsidR="00726CB5">
        <w:t xml:space="preserve"> </w:t>
      </w:r>
      <w:r w:rsidR="00825C3E">
        <w:t xml:space="preserve">et al </w:t>
      </w:r>
      <w:r w:rsidR="00726CB5">
        <w:t xml:space="preserve">(2021), a falta de acesso a internet, </w:t>
      </w:r>
      <w:r w:rsidR="00237487">
        <w:t xml:space="preserve">seja pelo fator renda ou pela situação geográfica, ficaram mais evidentes durante a transição para a ERE, o autor ainda destaca um levantamento realizado com base nos dados da </w:t>
      </w:r>
      <w:r w:rsidR="00237487" w:rsidRPr="00237487">
        <w:t xml:space="preserve">Pesquisa Nacional por Amostra de Domicílios </w:t>
      </w:r>
      <w:r w:rsidR="00237487">
        <w:t xml:space="preserve">(PNAD) Continua de 2018, </w:t>
      </w:r>
      <w:r w:rsidR="005A44E0">
        <w:t>dos estudantes de graduação sem acesso domiciliar a internet, conforme apresentados na tabela abaixo:</w:t>
      </w:r>
    </w:p>
    <w:p w14:paraId="67BE5F6F" w14:textId="77777777" w:rsidR="00545944" w:rsidRDefault="00545944" w:rsidP="00485019"/>
    <w:p w14:paraId="5188645A" w14:textId="1760E4C5" w:rsidR="005A44E0" w:rsidRPr="008C1B22" w:rsidRDefault="005A44E0" w:rsidP="00011B4B">
      <w:r w:rsidRPr="008C1B22">
        <w:t>Tabela 3</w:t>
      </w:r>
      <w:r w:rsidR="00545944" w:rsidRPr="008C1B22">
        <w:t xml:space="preserve"> </w:t>
      </w:r>
      <w:r w:rsidRPr="008C1B22">
        <w:t>- Perfil dos discentes de Graduação sem acesso domiciliar à internet em banda larga ou 3G/4G – Brasil 2018, por cor/raça, tipo de instituição, localização do domicílio do estudante e renda</w:t>
      </w:r>
    </w:p>
    <w:tbl>
      <w:tblPr>
        <w:tblpPr w:leftFromText="141" w:rightFromText="141" w:vertAnchor="text" w:horzAnchor="margin" w:tblpY="383"/>
        <w:tblW w:w="8729" w:type="dxa"/>
        <w:tblCellMar>
          <w:left w:w="70" w:type="dxa"/>
          <w:right w:w="70" w:type="dxa"/>
        </w:tblCellMar>
        <w:tblLook w:val="04A0" w:firstRow="1" w:lastRow="0" w:firstColumn="1" w:lastColumn="0" w:noHBand="0" w:noVBand="1"/>
      </w:tblPr>
      <w:tblGrid>
        <w:gridCol w:w="1647"/>
        <w:gridCol w:w="1527"/>
        <w:gridCol w:w="1527"/>
        <w:gridCol w:w="1527"/>
        <w:gridCol w:w="1401"/>
        <w:gridCol w:w="1100"/>
      </w:tblGrid>
      <w:tr w:rsidR="00545944" w:rsidRPr="00CE6429" w14:paraId="14761EFB" w14:textId="77777777" w:rsidTr="00066A2C">
        <w:trPr>
          <w:trHeight w:val="594"/>
        </w:trPr>
        <w:tc>
          <w:tcPr>
            <w:tcW w:w="1647" w:type="dxa"/>
            <w:tcBorders>
              <w:top w:val="nil"/>
              <w:left w:val="nil"/>
              <w:bottom w:val="single" w:sz="4" w:space="0" w:color="auto"/>
              <w:right w:val="nil"/>
            </w:tcBorders>
            <w:shd w:val="clear" w:color="000000" w:fill="FFFFFF"/>
            <w:vAlign w:val="center"/>
            <w:hideMark/>
          </w:tcPr>
          <w:p w14:paraId="2437BF8D"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Frequentavam uma graduação</w:t>
            </w:r>
          </w:p>
        </w:tc>
        <w:tc>
          <w:tcPr>
            <w:tcW w:w="1527" w:type="dxa"/>
            <w:tcBorders>
              <w:top w:val="nil"/>
              <w:left w:val="nil"/>
              <w:bottom w:val="single" w:sz="4" w:space="0" w:color="auto"/>
              <w:right w:val="nil"/>
            </w:tcBorders>
            <w:shd w:val="clear" w:color="000000" w:fill="FFFFFF"/>
            <w:vAlign w:val="center"/>
            <w:hideMark/>
          </w:tcPr>
          <w:p w14:paraId="09BC4783"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Mulheres negras ou indígenas</w:t>
            </w:r>
          </w:p>
        </w:tc>
        <w:tc>
          <w:tcPr>
            <w:tcW w:w="1527" w:type="dxa"/>
            <w:tcBorders>
              <w:top w:val="nil"/>
              <w:left w:val="nil"/>
              <w:bottom w:val="single" w:sz="4" w:space="0" w:color="auto"/>
              <w:right w:val="nil"/>
            </w:tcBorders>
            <w:shd w:val="clear" w:color="000000" w:fill="FFFFFF"/>
            <w:vAlign w:val="center"/>
            <w:hideMark/>
          </w:tcPr>
          <w:p w14:paraId="1710246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Mulheres brancas ou amarelas</w:t>
            </w:r>
          </w:p>
        </w:tc>
        <w:tc>
          <w:tcPr>
            <w:tcW w:w="1527" w:type="dxa"/>
            <w:tcBorders>
              <w:top w:val="nil"/>
              <w:left w:val="nil"/>
              <w:bottom w:val="single" w:sz="4" w:space="0" w:color="auto"/>
              <w:right w:val="nil"/>
            </w:tcBorders>
            <w:shd w:val="clear" w:color="000000" w:fill="FFFFFF"/>
            <w:vAlign w:val="center"/>
            <w:hideMark/>
          </w:tcPr>
          <w:p w14:paraId="6151B658"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Homens negros ou indígenas</w:t>
            </w:r>
          </w:p>
        </w:tc>
        <w:tc>
          <w:tcPr>
            <w:tcW w:w="1401" w:type="dxa"/>
            <w:tcBorders>
              <w:top w:val="nil"/>
              <w:left w:val="nil"/>
              <w:bottom w:val="single" w:sz="4" w:space="0" w:color="auto"/>
              <w:right w:val="nil"/>
            </w:tcBorders>
            <w:shd w:val="clear" w:color="000000" w:fill="FFFFFF"/>
            <w:vAlign w:val="center"/>
            <w:hideMark/>
          </w:tcPr>
          <w:p w14:paraId="16CD44E2"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Homens brancos ou amarelos</w:t>
            </w:r>
          </w:p>
        </w:tc>
        <w:tc>
          <w:tcPr>
            <w:tcW w:w="1100" w:type="dxa"/>
            <w:tcBorders>
              <w:top w:val="nil"/>
              <w:left w:val="nil"/>
              <w:bottom w:val="single" w:sz="4" w:space="0" w:color="auto"/>
              <w:right w:val="nil"/>
            </w:tcBorders>
            <w:shd w:val="clear" w:color="000000" w:fill="FFFFFF"/>
            <w:vAlign w:val="center"/>
            <w:hideMark/>
          </w:tcPr>
          <w:p w14:paraId="5BD84FB1"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TOTAL</w:t>
            </w:r>
          </w:p>
        </w:tc>
      </w:tr>
      <w:tr w:rsidR="00545944" w:rsidRPr="00F2104A" w14:paraId="7B353B56" w14:textId="77777777" w:rsidTr="00066A2C">
        <w:trPr>
          <w:trHeight w:val="308"/>
        </w:trPr>
        <w:tc>
          <w:tcPr>
            <w:tcW w:w="7629" w:type="dxa"/>
            <w:gridSpan w:val="5"/>
            <w:tcBorders>
              <w:top w:val="single" w:sz="4" w:space="0" w:color="auto"/>
              <w:left w:val="nil"/>
              <w:bottom w:val="single" w:sz="4" w:space="0" w:color="auto"/>
              <w:right w:val="nil"/>
            </w:tcBorders>
            <w:shd w:val="clear" w:color="000000" w:fill="FFFFFF"/>
            <w:hideMark/>
          </w:tcPr>
          <w:p w14:paraId="128F4952"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Por tipo de IES</w:t>
            </w:r>
          </w:p>
        </w:tc>
        <w:tc>
          <w:tcPr>
            <w:tcW w:w="1100" w:type="dxa"/>
            <w:tcBorders>
              <w:top w:val="nil"/>
              <w:left w:val="nil"/>
              <w:bottom w:val="nil"/>
              <w:right w:val="nil"/>
            </w:tcBorders>
            <w:shd w:val="clear" w:color="000000" w:fill="FFFFFF"/>
            <w:hideMark/>
          </w:tcPr>
          <w:p w14:paraId="1DFC82DE"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 </w:t>
            </w:r>
          </w:p>
        </w:tc>
      </w:tr>
      <w:tr w:rsidR="00545944" w:rsidRPr="00CE6429" w14:paraId="68B3828D" w14:textId="77777777" w:rsidTr="00066A2C">
        <w:trPr>
          <w:trHeight w:val="308"/>
        </w:trPr>
        <w:tc>
          <w:tcPr>
            <w:tcW w:w="1647" w:type="dxa"/>
            <w:tcBorders>
              <w:top w:val="nil"/>
              <w:left w:val="nil"/>
              <w:bottom w:val="nil"/>
              <w:right w:val="nil"/>
            </w:tcBorders>
            <w:shd w:val="clear" w:color="000000" w:fill="FFFFFF"/>
            <w:hideMark/>
          </w:tcPr>
          <w:p w14:paraId="44325764"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Públicas</w:t>
            </w:r>
          </w:p>
        </w:tc>
        <w:tc>
          <w:tcPr>
            <w:tcW w:w="1527" w:type="dxa"/>
            <w:tcBorders>
              <w:top w:val="nil"/>
              <w:left w:val="nil"/>
              <w:bottom w:val="nil"/>
              <w:right w:val="nil"/>
            </w:tcBorders>
            <w:shd w:val="clear" w:color="000000" w:fill="FFFFFF"/>
            <w:hideMark/>
          </w:tcPr>
          <w:p w14:paraId="5A4F68A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543.518</w:t>
            </w:r>
          </w:p>
        </w:tc>
        <w:tc>
          <w:tcPr>
            <w:tcW w:w="1527" w:type="dxa"/>
            <w:tcBorders>
              <w:top w:val="nil"/>
              <w:left w:val="nil"/>
              <w:bottom w:val="nil"/>
              <w:right w:val="nil"/>
            </w:tcBorders>
            <w:shd w:val="clear" w:color="000000" w:fill="FFFFFF"/>
            <w:hideMark/>
          </w:tcPr>
          <w:p w14:paraId="336D9F0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518.762</w:t>
            </w:r>
          </w:p>
        </w:tc>
        <w:tc>
          <w:tcPr>
            <w:tcW w:w="1527" w:type="dxa"/>
            <w:tcBorders>
              <w:top w:val="nil"/>
              <w:left w:val="nil"/>
              <w:bottom w:val="nil"/>
              <w:right w:val="nil"/>
            </w:tcBorders>
            <w:shd w:val="clear" w:color="000000" w:fill="FFFFFF"/>
            <w:hideMark/>
          </w:tcPr>
          <w:p w14:paraId="0F7AFF1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507.100</w:t>
            </w:r>
          </w:p>
        </w:tc>
        <w:tc>
          <w:tcPr>
            <w:tcW w:w="1401" w:type="dxa"/>
            <w:tcBorders>
              <w:top w:val="nil"/>
              <w:left w:val="nil"/>
              <w:bottom w:val="nil"/>
              <w:right w:val="nil"/>
            </w:tcBorders>
            <w:shd w:val="clear" w:color="000000" w:fill="FFFFFF"/>
            <w:hideMark/>
          </w:tcPr>
          <w:p w14:paraId="7C995252"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479.801</w:t>
            </w:r>
          </w:p>
        </w:tc>
        <w:tc>
          <w:tcPr>
            <w:tcW w:w="1100" w:type="dxa"/>
            <w:tcBorders>
              <w:top w:val="single" w:sz="8" w:space="0" w:color="DDDDDD"/>
              <w:left w:val="nil"/>
              <w:bottom w:val="nil"/>
              <w:right w:val="nil"/>
            </w:tcBorders>
            <w:shd w:val="clear" w:color="000000" w:fill="FFFFFF"/>
            <w:hideMark/>
          </w:tcPr>
          <w:p w14:paraId="20F817BD"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2.049.181</w:t>
            </w:r>
          </w:p>
        </w:tc>
      </w:tr>
      <w:tr w:rsidR="00545944" w:rsidRPr="00CE6429" w14:paraId="2BB69FE0" w14:textId="77777777" w:rsidTr="00066A2C">
        <w:trPr>
          <w:trHeight w:val="308"/>
        </w:trPr>
        <w:tc>
          <w:tcPr>
            <w:tcW w:w="1647" w:type="dxa"/>
            <w:tcBorders>
              <w:top w:val="single" w:sz="8" w:space="0" w:color="DDDDDD"/>
              <w:left w:val="nil"/>
              <w:bottom w:val="nil"/>
              <w:right w:val="nil"/>
            </w:tcBorders>
            <w:shd w:val="clear" w:color="000000" w:fill="FFFFFF"/>
            <w:hideMark/>
          </w:tcPr>
          <w:p w14:paraId="49A453B5"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402C2397"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21.776</w:t>
            </w:r>
          </w:p>
        </w:tc>
        <w:tc>
          <w:tcPr>
            <w:tcW w:w="1527" w:type="dxa"/>
            <w:tcBorders>
              <w:top w:val="single" w:sz="8" w:space="0" w:color="DDDDDD"/>
              <w:left w:val="nil"/>
              <w:bottom w:val="nil"/>
              <w:right w:val="nil"/>
            </w:tcBorders>
            <w:shd w:val="clear" w:color="000000" w:fill="FFFFFF"/>
            <w:hideMark/>
          </w:tcPr>
          <w:p w14:paraId="785E33B7"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11.911</w:t>
            </w:r>
          </w:p>
        </w:tc>
        <w:tc>
          <w:tcPr>
            <w:tcW w:w="1527" w:type="dxa"/>
            <w:tcBorders>
              <w:top w:val="single" w:sz="8" w:space="0" w:color="DDDDDD"/>
              <w:left w:val="nil"/>
              <w:bottom w:val="nil"/>
              <w:right w:val="nil"/>
            </w:tcBorders>
            <w:shd w:val="clear" w:color="000000" w:fill="FFFFFF"/>
            <w:hideMark/>
          </w:tcPr>
          <w:p w14:paraId="50F2E7D8"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20.520</w:t>
            </w:r>
          </w:p>
        </w:tc>
        <w:tc>
          <w:tcPr>
            <w:tcW w:w="1401" w:type="dxa"/>
            <w:tcBorders>
              <w:top w:val="single" w:sz="8" w:space="0" w:color="DDDDDD"/>
              <w:left w:val="nil"/>
              <w:bottom w:val="nil"/>
              <w:right w:val="nil"/>
            </w:tcBorders>
            <w:shd w:val="clear" w:color="000000" w:fill="FFFFFF"/>
            <w:hideMark/>
          </w:tcPr>
          <w:p w14:paraId="11B526C2"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5.960</w:t>
            </w:r>
          </w:p>
        </w:tc>
        <w:tc>
          <w:tcPr>
            <w:tcW w:w="1100" w:type="dxa"/>
            <w:tcBorders>
              <w:top w:val="single" w:sz="8" w:space="0" w:color="DDDDDD"/>
              <w:left w:val="nil"/>
              <w:bottom w:val="nil"/>
              <w:right w:val="nil"/>
            </w:tcBorders>
            <w:shd w:val="clear" w:color="000000" w:fill="FFFFFF"/>
            <w:hideMark/>
          </w:tcPr>
          <w:p w14:paraId="6D9C996B"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60.167</w:t>
            </w:r>
          </w:p>
        </w:tc>
      </w:tr>
      <w:tr w:rsidR="00545944" w:rsidRPr="00CE6429" w14:paraId="63C006A5" w14:textId="77777777" w:rsidTr="00066A2C">
        <w:trPr>
          <w:trHeight w:val="308"/>
        </w:trPr>
        <w:tc>
          <w:tcPr>
            <w:tcW w:w="1647" w:type="dxa"/>
            <w:tcBorders>
              <w:top w:val="single" w:sz="8" w:space="0" w:color="DDDDDD"/>
              <w:left w:val="nil"/>
              <w:bottom w:val="nil"/>
              <w:right w:val="nil"/>
            </w:tcBorders>
            <w:shd w:val="clear" w:color="000000" w:fill="FFFFFF"/>
            <w:hideMark/>
          </w:tcPr>
          <w:p w14:paraId="18200D8C"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Privadas</w:t>
            </w:r>
          </w:p>
        </w:tc>
        <w:tc>
          <w:tcPr>
            <w:tcW w:w="1527" w:type="dxa"/>
            <w:tcBorders>
              <w:top w:val="single" w:sz="8" w:space="0" w:color="DDDDDD"/>
              <w:left w:val="nil"/>
              <w:bottom w:val="nil"/>
              <w:right w:val="nil"/>
            </w:tcBorders>
            <w:shd w:val="clear" w:color="000000" w:fill="FFFFFF"/>
            <w:hideMark/>
          </w:tcPr>
          <w:p w14:paraId="20B47E0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1.623.700</w:t>
            </w:r>
          </w:p>
        </w:tc>
        <w:tc>
          <w:tcPr>
            <w:tcW w:w="1527" w:type="dxa"/>
            <w:tcBorders>
              <w:top w:val="single" w:sz="8" w:space="0" w:color="DDDDDD"/>
              <w:left w:val="nil"/>
              <w:bottom w:val="nil"/>
              <w:right w:val="nil"/>
            </w:tcBorders>
            <w:shd w:val="clear" w:color="000000" w:fill="FFFFFF"/>
            <w:hideMark/>
          </w:tcPr>
          <w:p w14:paraId="475418B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1.750.394</w:t>
            </w:r>
          </w:p>
        </w:tc>
        <w:tc>
          <w:tcPr>
            <w:tcW w:w="1527" w:type="dxa"/>
            <w:tcBorders>
              <w:top w:val="single" w:sz="8" w:space="0" w:color="DDDDDD"/>
              <w:left w:val="nil"/>
              <w:bottom w:val="nil"/>
              <w:right w:val="nil"/>
            </w:tcBorders>
            <w:shd w:val="clear" w:color="000000" w:fill="FFFFFF"/>
            <w:hideMark/>
          </w:tcPr>
          <w:p w14:paraId="00458246"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1.179.541</w:t>
            </w:r>
          </w:p>
        </w:tc>
        <w:tc>
          <w:tcPr>
            <w:tcW w:w="1401" w:type="dxa"/>
            <w:tcBorders>
              <w:top w:val="single" w:sz="8" w:space="0" w:color="DDDDDD"/>
              <w:left w:val="nil"/>
              <w:bottom w:val="nil"/>
              <w:right w:val="nil"/>
            </w:tcBorders>
            <w:shd w:val="clear" w:color="000000" w:fill="FFFFFF"/>
            <w:hideMark/>
          </w:tcPr>
          <w:p w14:paraId="05A35DB9"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1.285.216</w:t>
            </w:r>
          </w:p>
        </w:tc>
        <w:tc>
          <w:tcPr>
            <w:tcW w:w="1100" w:type="dxa"/>
            <w:tcBorders>
              <w:top w:val="single" w:sz="8" w:space="0" w:color="DDDDDD"/>
              <w:left w:val="nil"/>
              <w:bottom w:val="nil"/>
              <w:right w:val="nil"/>
            </w:tcBorders>
            <w:shd w:val="clear" w:color="000000" w:fill="FFFFFF"/>
            <w:hideMark/>
          </w:tcPr>
          <w:p w14:paraId="674F2EB7"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5.838.851</w:t>
            </w:r>
          </w:p>
        </w:tc>
      </w:tr>
      <w:tr w:rsidR="00545944" w:rsidRPr="00CE6429" w14:paraId="68C6892A" w14:textId="77777777" w:rsidTr="00066A2C">
        <w:trPr>
          <w:trHeight w:val="308"/>
        </w:trPr>
        <w:tc>
          <w:tcPr>
            <w:tcW w:w="1647" w:type="dxa"/>
            <w:tcBorders>
              <w:top w:val="single" w:sz="8" w:space="0" w:color="DDDDDD"/>
              <w:left w:val="nil"/>
              <w:bottom w:val="nil"/>
              <w:right w:val="nil"/>
            </w:tcBorders>
            <w:shd w:val="clear" w:color="000000" w:fill="FFFFFF"/>
            <w:hideMark/>
          </w:tcPr>
          <w:p w14:paraId="58CBCBAB"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1D515642"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41.330</w:t>
            </w:r>
          </w:p>
        </w:tc>
        <w:tc>
          <w:tcPr>
            <w:tcW w:w="1527" w:type="dxa"/>
            <w:tcBorders>
              <w:top w:val="single" w:sz="8" w:space="0" w:color="DDDDDD"/>
              <w:left w:val="nil"/>
              <w:bottom w:val="nil"/>
              <w:right w:val="nil"/>
            </w:tcBorders>
            <w:shd w:val="clear" w:color="000000" w:fill="FFFFFF"/>
            <w:hideMark/>
          </w:tcPr>
          <w:p w14:paraId="5466F479"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21.965</w:t>
            </w:r>
          </w:p>
        </w:tc>
        <w:tc>
          <w:tcPr>
            <w:tcW w:w="1527" w:type="dxa"/>
            <w:tcBorders>
              <w:top w:val="single" w:sz="8" w:space="0" w:color="DDDDDD"/>
              <w:left w:val="nil"/>
              <w:bottom w:val="nil"/>
              <w:right w:val="nil"/>
            </w:tcBorders>
            <w:shd w:val="clear" w:color="000000" w:fill="FFFFFF"/>
            <w:hideMark/>
          </w:tcPr>
          <w:p w14:paraId="0CBD9F46"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19.025</w:t>
            </w:r>
          </w:p>
        </w:tc>
        <w:tc>
          <w:tcPr>
            <w:tcW w:w="1401" w:type="dxa"/>
            <w:tcBorders>
              <w:top w:val="single" w:sz="8" w:space="0" w:color="DDDDDD"/>
              <w:left w:val="nil"/>
              <w:bottom w:val="nil"/>
              <w:right w:val="nil"/>
            </w:tcBorders>
            <w:shd w:val="clear" w:color="000000" w:fill="FFFFFF"/>
            <w:hideMark/>
          </w:tcPr>
          <w:p w14:paraId="619407AF"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12.560</w:t>
            </w:r>
          </w:p>
        </w:tc>
        <w:tc>
          <w:tcPr>
            <w:tcW w:w="1100" w:type="dxa"/>
            <w:tcBorders>
              <w:top w:val="single" w:sz="8" w:space="0" w:color="DDDDDD"/>
              <w:left w:val="nil"/>
              <w:bottom w:val="nil"/>
              <w:right w:val="nil"/>
            </w:tcBorders>
            <w:shd w:val="clear" w:color="000000" w:fill="FFFFFF"/>
            <w:hideMark/>
          </w:tcPr>
          <w:p w14:paraId="06F7BAD1"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94.880</w:t>
            </w:r>
          </w:p>
        </w:tc>
      </w:tr>
      <w:tr w:rsidR="00545944" w:rsidRPr="00F2104A" w14:paraId="33982216" w14:textId="77777777" w:rsidTr="00066A2C">
        <w:trPr>
          <w:trHeight w:val="308"/>
        </w:trPr>
        <w:tc>
          <w:tcPr>
            <w:tcW w:w="7629" w:type="dxa"/>
            <w:gridSpan w:val="5"/>
            <w:tcBorders>
              <w:top w:val="single" w:sz="8" w:space="0" w:color="DDDDDD"/>
              <w:left w:val="nil"/>
              <w:bottom w:val="single" w:sz="4" w:space="0" w:color="auto"/>
              <w:right w:val="nil"/>
            </w:tcBorders>
            <w:shd w:val="clear" w:color="000000" w:fill="FFFFFF"/>
            <w:hideMark/>
          </w:tcPr>
          <w:p w14:paraId="2388F4A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Por região de localização do domicílio</w:t>
            </w:r>
          </w:p>
        </w:tc>
        <w:tc>
          <w:tcPr>
            <w:tcW w:w="1100" w:type="dxa"/>
            <w:tcBorders>
              <w:top w:val="single" w:sz="8" w:space="0" w:color="DDDDDD"/>
              <w:left w:val="nil"/>
              <w:bottom w:val="nil"/>
              <w:right w:val="nil"/>
            </w:tcBorders>
            <w:shd w:val="clear" w:color="000000" w:fill="FFFFFF"/>
            <w:hideMark/>
          </w:tcPr>
          <w:p w14:paraId="581EE085"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 </w:t>
            </w:r>
          </w:p>
        </w:tc>
      </w:tr>
      <w:tr w:rsidR="00545944" w:rsidRPr="00CE6429" w14:paraId="45DA19EA" w14:textId="77777777" w:rsidTr="00066A2C">
        <w:trPr>
          <w:trHeight w:val="308"/>
        </w:trPr>
        <w:tc>
          <w:tcPr>
            <w:tcW w:w="1647" w:type="dxa"/>
            <w:tcBorders>
              <w:top w:val="nil"/>
              <w:left w:val="nil"/>
              <w:bottom w:val="nil"/>
              <w:right w:val="nil"/>
            </w:tcBorders>
            <w:shd w:val="clear" w:color="000000" w:fill="FFFFFF"/>
            <w:hideMark/>
          </w:tcPr>
          <w:p w14:paraId="6E6082AD"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Norte</w:t>
            </w:r>
          </w:p>
        </w:tc>
        <w:tc>
          <w:tcPr>
            <w:tcW w:w="1527" w:type="dxa"/>
            <w:tcBorders>
              <w:top w:val="nil"/>
              <w:left w:val="nil"/>
              <w:bottom w:val="nil"/>
              <w:right w:val="nil"/>
            </w:tcBorders>
            <w:shd w:val="clear" w:color="000000" w:fill="FFFFFF"/>
            <w:hideMark/>
          </w:tcPr>
          <w:p w14:paraId="07821B24"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296.425</w:t>
            </w:r>
          </w:p>
        </w:tc>
        <w:tc>
          <w:tcPr>
            <w:tcW w:w="1527" w:type="dxa"/>
            <w:tcBorders>
              <w:top w:val="nil"/>
              <w:left w:val="nil"/>
              <w:bottom w:val="nil"/>
              <w:right w:val="nil"/>
            </w:tcBorders>
            <w:shd w:val="clear" w:color="000000" w:fill="FFFFFF"/>
            <w:hideMark/>
          </w:tcPr>
          <w:p w14:paraId="2557E3F6"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102.371</w:t>
            </w:r>
          </w:p>
        </w:tc>
        <w:tc>
          <w:tcPr>
            <w:tcW w:w="1527" w:type="dxa"/>
            <w:tcBorders>
              <w:top w:val="nil"/>
              <w:left w:val="nil"/>
              <w:bottom w:val="nil"/>
              <w:right w:val="nil"/>
            </w:tcBorders>
            <w:shd w:val="clear" w:color="000000" w:fill="FFFFFF"/>
            <w:hideMark/>
          </w:tcPr>
          <w:p w14:paraId="37D10A77"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232.356</w:t>
            </w:r>
          </w:p>
        </w:tc>
        <w:tc>
          <w:tcPr>
            <w:tcW w:w="1401" w:type="dxa"/>
            <w:tcBorders>
              <w:top w:val="nil"/>
              <w:left w:val="nil"/>
              <w:bottom w:val="nil"/>
              <w:right w:val="nil"/>
            </w:tcBorders>
            <w:shd w:val="clear" w:color="000000" w:fill="FFFFFF"/>
            <w:hideMark/>
          </w:tcPr>
          <w:p w14:paraId="698B569D"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68.540</w:t>
            </w:r>
          </w:p>
        </w:tc>
        <w:tc>
          <w:tcPr>
            <w:tcW w:w="1100" w:type="dxa"/>
            <w:tcBorders>
              <w:top w:val="single" w:sz="8" w:space="0" w:color="DDDDDD"/>
              <w:left w:val="nil"/>
              <w:bottom w:val="nil"/>
              <w:right w:val="nil"/>
            </w:tcBorders>
            <w:shd w:val="clear" w:color="000000" w:fill="FFFFFF"/>
            <w:hideMark/>
          </w:tcPr>
          <w:p w14:paraId="2186A7A5"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699.692</w:t>
            </w:r>
          </w:p>
        </w:tc>
      </w:tr>
      <w:tr w:rsidR="00545944" w:rsidRPr="00CE6429" w14:paraId="065D1F8A" w14:textId="77777777" w:rsidTr="00066A2C">
        <w:trPr>
          <w:trHeight w:val="308"/>
        </w:trPr>
        <w:tc>
          <w:tcPr>
            <w:tcW w:w="1647" w:type="dxa"/>
            <w:tcBorders>
              <w:top w:val="single" w:sz="8" w:space="0" w:color="DDDDDD"/>
              <w:left w:val="nil"/>
              <w:bottom w:val="nil"/>
              <w:right w:val="nil"/>
            </w:tcBorders>
            <w:shd w:val="clear" w:color="000000" w:fill="FFFFFF"/>
            <w:hideMark/>
          </w:tcPr>
          <w:p w14:paraId="5B210FF5"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1E6DFDB4"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13.109</w:t>
            </w:r>
          </w:p>
        </w:tc>
        <w:tc>
          <w:tcPr>
            <w:tcW w:w="1527" w:type="dxa"/>
            <w:tcBorders>
              <w:top w:val="single" w:sz="8" w:space="0" w:color="DDDDDD"/>
              <w:left w:val="nil"/>
              <w:bottom w:val="nil"/>
              <w:right w:val="nil"/>
            </w:tcBorders>
            <w:shd w:val="clear" w:color="000000" w:fill="FFFFFF"/>
            <w:hideMark/>
          </w:tcPr>
          <w:p w14:paraId="7CAA91BE"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2.421</w:t>
            </w:r>
          </w:p>
        </w:tc>
        <w:tc>
          <w:tcPr>
            <w:tcW w:w="1527" w:type="dxa"/>
            <w:tcBorders>
              <w:top w:val="single" w:sz="8" w:space="0" w:color="DDDDDD"/>
              <w:left w:val="nil"/>
              <w:bottom w:val="nil"/>
              <w:right w:val="nil"/>
            </w:tcBorders>
            <w:shd w:val="clear" w:color="000000" w:fill="FFFFFF"/>
            <w:hideMark/>
          </w:tcPr>
          <w:p w14:paraId="36A61E6F"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8.675</w:t>
            </w:r>
          </w:p>
        </w:tc>
        <w:tc>
          <w:tcPr>
            <w:tcW w:w="1401" w:type="dxa"/>
            <w:tcBorders>
              <w:top w:val="single" w:sz="8" w:space="0" w:color="DDDDDD"/>
              <w:left w:val="nil"/>
              <w:bottom w:val="nil"/>
              <w:right w:val="nil"/>
            </w:tcBorders>
            <w:shd w:val="clear" w:color="000000" w:fill="FFFFFF"/>
            <w:hideMark/>
          </w:tcPr>
          <w:p w14:paraId="1DEA5E45"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1.321</w:t>
            </w:r>
          </w:p>
        </w:tc>
        <w:tc>
          <w:tcPr>
            <w:tcW w:w="1100" w:type="dxa"/>
            <w:tcBorders>
              <w:top w:val="single" w:sz="8" w:space="0" w:color="DDDDDD"/>
              <w:left w:val="nil"/>
              <w:bottom w:val="nil"/>
              <w:right w:val="nil"/>
            </w:tcBorders>
            <w:shd w:val="clear" w:color="000000" w:fill="FFFFFF"/>
            <w:hideMark/>
          </w:tcPr>
          <w:p w14:paraId="432F3DA8"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25.526</w:t>
            </w:r>
          </w:p>
        </w:tc>
      </w:tr>
      <w:tr w:rsidR="00545944" w:rsidRPr="00CE6429" w14:paraId="5C81AA76" w14:textId="77777777" w:rsidTr="00066A2C">
        <w:trPr>
          <w:trHeight w:val="308"/>
        </w:trPr>
        <w:tc>
          <w:tcPr>
            <w:tcW w:w="1647" w:type="dxa"/>
            <w:tcBorders>
              <w:top w:val="single" w:sz="8" w:space="0" w:color="DDDDDD"/>
              <w:left w:val="nil"/>
              <w:bottom w:val="nil"/>
              <w:right w:val="nil"/>
            </w:tcBorders>
            <w:shd w:val="clear" w:color="000000" w:fill="FFFFFF"/>
            <w:hideMark/>
          </w:tcPr>
          <w:p w14:paraId="3D8FABE1"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Nordeste</w:t>
            </w:r>
          </w:p>
        </w:tc>
        <w:tc>
          <w:tcPr>
            <w:tcW w:w="1527" w:type="dxa"/>
            <w:tcBorders>
              <w:top w:val="single" w:sz="8" w:space="0" w:color="DDDDDD"/>
              <w:left w:val="nil"/>
              <w:bottom w:val="nil"/>
              <w:right w:val="nil"/>
            </w:tcBorders>
            <w:shd w:val="clear" w:color="000000" w:fill="FFFFFF"/>
            <w:hideMark/>
          </w:tcPr>
          <w:p w14:paraId="4BC199CC"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717.213</w:t>
            </w:r>
          </w:p>
        </w:tc>
        <w:tc>
          <w:tcPr>
            <w:tcW w:w="1527" w:type="dxa"/>
            <w:tcBorders>
              <w:top w:val="single" w:sz="8" w:space="0" w:color="DDDDDD"/>
              <w:left w:val="nil"/>
              <w:bottom w:val="nil"/>
              <w:right w:val="nil"/>
            </w:tcBorders>
            <w:shd w:val="clear" w:color="000000" w:fill="FFFFFF"/>
            <w:hideMark/>
          </w:tcPr>
          <w:p w14:paraId="5D3616C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317.981</w:t>
            </w:r>
          </w:p>
        </w:tc>
        <w:tc>
          <w:tcPr>
            <w:tcW w:w="1527" w:type="dxa"/>
            <w:tcBorders>
              <w:top w:val="single" w:sz="8" w:space="0" w:color="DDDDDD"/>
              <w:left w:val="nil"/>
              <w:bottom w:val="nil"/>
              <w:right w:val="nil"/>
            </w:tcBorders>
            <w:shd w:val="clear" w:color="000000" w:fill="FFFFFF"/>
            <w:hideMark/>
          </w:tcPr>
          <w:p w14:paraId="7F13B65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545.132</w:t>
            </w:r>
          </w:p>
        </w:tc>
        <w:tc>
          <w:tcPr>
            <w:tcW w:w="1401" w:type="dxa"/>
            <w:tcBorders>
              <w:top w:val="single" w:sz="8" w:space="0" w:color="DDDDDD"/>
              <w:left w:val="nil"/>
              <w:bottom w:val="nil"/>
              <w:right w:val="nil"/>
            </w:tcBorders>
            <w:shd w:val="clear" w:color="000000" w:fill="FFFFFF"/>
            <w:hideMark/>
          </w:tcPr>
          <w:p w14:paraId="324610D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256.472</w:t>
            </w:r>
          </w:p>
        </w:tc>
        <w:tc>
          <w:tcPr>
            <w:tcW w:w="1100" w:type="dxa"/>
            <w:tcBorders>
              <w:top w:val="single" w:sz="8" w:space="0" w:color="DDDDDD"/>
              <w:left w:val="nil"/>
              <w:bottom w:val="nil"/>
              <w:right w:val="nil"/>
            </w:tcBorders>
            <w:shd w:val="clear" w:color="000000" w:fill="FFFFFF"/>
            <w:hideMark/>
          </w:tcPr>
          <w:p w14:paraId="4501435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1.836.798</w:t>
            </w:r>
          </w:p>
        </w:tc>
      </w:tr>
      <w:tr w:rsidR="00545944" w:rsidRPr="00CE6429" w14:paraId="251DFECD" w14:textId="77777777" w:rsidTr="00066A2C">
        <w:trPr>
          <w:trHeight w:val="308"/>
        </w:trPr>
        <w:tc>
          <w:tcPr>
            <w:tcW w:w="1647" w:type="dxa"/>
            <w:tcBorders>
              <w:top w:val="single" w:sz="8" w:space="0" w:color="DDDDDD"/>
              <w:left w:val="nil"/>
              <w:bottom w:val="nil"/>
              <w:right w:val="nil"/>
            </w:tcBorders>
            <w:shd w:val="clear" w:color="000000" w:fill="FFFFFF"/>
            <w:hideMark/>
          </w:tcPr>
          <w:p w14:paraId="757557BE"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31B3FCED"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31.343</w:t>
            </w:r>
          </w:p>
        </w:tc>
        <w:tc>
          <w:tcPr>
            <w:tcW w:w="1527" w:type="dxa"/>
            <w:tcBorders>
              <w:top w:val="single" w:sz="8" w:space="0" w:color="DDDDDD"/>
              <w:left w:val="nil"/>
              <w:bottom w:val="nil"/>
              <w:right w:val="nil"/>
            </w:tcBorders>
            <w:shd w:val="clear" w:color="000000" w:fill="FFFFFF"/>
            <w:hideMark/>
          </w:tcPr>
          <w:p w14:paraId="60FACEF6"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10.321</w:t>
            </w:r>
          </w:p>
        </w:tc>
        <w:tc>
          <w:tcPr>
            <w:tcW w:w="1527" w:type="dxa"/>
            <w:tcBorders>
              <w:top w:val="single" w:sz="8" w:space="0" w:color="DDDDDD"/>
              <w:left w:val="nil"/>
              <w:bottom w:val="nil"/>
              <w:right w:val="nil"/>
            </w:tcBorders>
            <w:shd w:val="clear" w:color="000000" w:fill="FFFFFF"/>
            <w:hideMark/>
          </w:tcPr>
          <w:p w14:paraId="10E29C6B"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20.189</w:t>
            </w:r>
          </w:p>
        </w:tc>
        <w:tc>
          <w:tcPr>
            <w:tcW w:w="1401" w:type="dxa"/>
            <w:tcBorders>
              <w:top w:val="single" w:sz="8" w:space="0" w:color="DDDDDD"/>
              <w:left w:val="nil"/>
              <w:bottom w:val="nil"/>
              <w:right w:val="nil"/>
            </w:tcBorders>
            <w:shd w:val="clear" w:color="000000" w:fill="FFFFFF"/>
            <w:hideMark/>
          </w:tcPr>
          <w:p w14:paraId="609781AC"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7.018</w:t>
            </w:r>
          </w:p>
        </w:tc>
        <w:tc>
          <w:tcPr>
            <w:tcW w:w="1100" w:type="dxa"/>
            <w:tcBorders>
              <w:top w:val="single" w:sz="8" w:space="0" w:color="DDDDDD"/>
              <w:left w:val="nil"/>
              <w:bottom w:val="nil"/>
              <w:right w:val="nil"/>
            </w:tcBorders>
            <w:shd w:val="clear" w:color="000000" w:fill="FFFFFF"/>
            <w:hideMark/>
          </w:tcPr>
          <w:p w14:paraId="2F56844B"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68.871</w:t>
            </w:r>
          </w:p>
        </w:tc>
      </w:tr>
      <w:tr w:rsidR="00545944" w:rsidRPr="00CE6429" w14:paraId="25C818D3" w14:textId="77777777" w:rsidTr="00066A2C">
        <w:trPr>
          <w:trHeight w:val="308"/>
        </w:trPr>
        <w:tc>
          <w:tcPr>
            <w:tcW w:w="1647" w:type="dxa"/>
            <w:tcBorders>
              <w:top w:val="single" w:sz="8" w:space="0" w:color="DDDDDD"/>
              <w:left w:val="nil"/>
              <w:bottom w:val="nil"/>
              <w:right w:val="nil"/>
            </w:tcBorders>
            <w:shd w:val="clear" w:color="000000" w:fill="FFFFFF"/>
            <w:hideMark/>
          </w:tcPr>
          <w:p w14:paraId="0AC4B1E1"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Sudeste</w:t>
            </w:r>
          </w:p>
        </w:tc>
        <w:tc>
          <w:tcPr>
            <w:tcW w:w="1527" w:type="dxa"/>
            <w:tcBorders>
              <w:top w:val="single" w:sz="8" w:space="0" w:color="DDDDDD"/>
              <w:left w:val="nil"/>
              <w:bottom w:val="nil"/>
              <w:right w:val="nil"/>
            </w:tcBorders>
            <w:shd w:val="clear" w:color="000000" w:fill="FFFFFF"/>
            <w:hideMark/>
          </w:tcPr>
          <w:p w14:paraId="36E8A914"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777.571</w:t>
            </w:r>
          </w:p>
        </w:tc>
        <w:tc>
          <w:tcPr>
            <w:tcW w:w="1527" w:type="dxa"/>
            <w:tcBorders>
              <w:top w:val="single" w:sz="8" w:space="0" w:color="DDDDDD"/>
              <w:left w:val="nil"/>
              <w:bottom w:val="nil"/>
              <w:right w:val="nil"/>
            </w:tcBorders>
            <w:shd w:val="clear" w:color="000000" w:fill="FFFFFF"/>
            <w:hideMark/>
          </w:tcPr>
          <w:p w14:paraId="16AB41C7"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1.102.920</w:t>
            </w:r>
          </w:p>
        </w:tc>
        <w:tc>
          <w:tcPr>
            <w:tcW w:w="1527" w:type="dxa"/>
            <w:tcBorders>
              <w:top w:val="single" w:sz="8" w:space="0" w:color="DDDDDD"/>
              <w:left w:val="nil"/>
              <w:bottom w:val="nil"/>
              <w:right w:val="nil"/>
            </w:tcBorders>
            <w:shd w:val="clear" w:color="000000" w:fill="FFFFFF"/>
            <w:hideMark/>
          </w:tcPr>
          <w:p w14:paraId="43073D25"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621.500</w:t>
            </w:r>
          </w:p>
        </w:tc>
        <w:tc>
          <w:tcPr>
            <w:tcW w:w="1401" w:type="dxa"/>
            <w:tcBorders>
              <w:top w:val="single" w:sz="8" w:space="0" w:color="DDDDDD"/>
              <w:left w:val="nil"/>
              <w:bottom w:val="nil"/>
              <w:right w:val="nil"/>
            </w:tcBorders>
            <w:shd w:val="clear" w:color="000000" w:fill="FFFFFF"/>
            <w:hideMark/>
          </w:tcPr>
          <w:p w14:paraId="07C183B8"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860.667</w:t>
            </w:r>
          </w:p>
        </w:tc>
        <w:tc>
          <w:tcPr>
            <w:tcW w:w="1100" w:type="dxa"/>
            <w:tcBorders>
              <w:top w:val="single" w:sz="8" w:space="0" w:color="DDDDDD"/>
              <w:left w:val="nil"/>
              <w:bottom w:val="nil"/>
              <w:right w:val="nil"/>
            </w:tcBorders>
            <w:shd w:val="clear" w:color="000000" w:fill="FFFFFF"/>
            <w:hideMark/>
          </w:tcPr>
          <w:p w14:paraId="25E6E411"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3.362.658</w:t>
            </w:r>
          </w:p>
        </w:tc>
      </w:tr>
      <w:tr w:rsidR="00545944" w:rsidRPr="00CE6429" w14:paraId="7F23EECC" w14:textId="77777777" w:rsidTr="00066A2C">
        <w:trPr>
          <w:trHeight w:val="308"/>
        </w:trPr>
        <w:tc>
          <w:tcPr>
            <w:tcW w:w="1647" w:type="dxa"/>
            <w:tcBorders>
              <w:top w:val="single" w:sz="8" w:space="0" w:color="DDDDDD"/>
              <w:left w:val="nil"/>
              <w:bottom w:val="nil"/>
              <w:right w:val="nil"/>
            </w:tcBorders>
            <w:shd w:val="clear" w:color="000000" w:fill="FFFFFF"/>
            <w:hideMark/>
          </w:tcPr>
          <w:p w14:paraId="086D166C"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5C01D073"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10.230</w:t>
            </w:r>
          </w:p>
        </w:tc>
        <w:tc>
          <w:tcPr>
            <w:tcW w:w="1527" w:type="dxa"/>
            <w:tcBorders>
              <w:top w:val="single" w:sz="8" w:space="0" w:color="DDDDDD"/>
              <w:left w:val="nil"/>
              <w:bottom w:val="nil"/>
              <w:right w:val="nil"/>
            </w:tcBorders>
            <w:shd w:val="clear" w:color="000000" w:fill="FFFFFF"/>
            <w:hideMark/>
          </w:tcPr>
          <w:p w14:paraId="4CA6B3DA"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10.602</w:t>
            </w:r>
          </w:p>
        </w:tc>
        <w:tc>
          <w:tcPr>
            <w:tcW w:w="1527" w:type="dxa"/>
            <w:tcBorders>
              <w:top w:val="single" w:sz="8" w:space="0" w:color="DDDDDD"/>
              <w:left w:val="nil"/>
              <w:bottom w:val="nil"/>
              <w:right w:val="nil"/>
            </w:tcBorders>
            <w:shd w:val="clear" w:color="000000" w:fill="FFFFFF"/>
            <w:hideMark/>
          </w:tcPr>
          <w:p w14:paraId="324E9780"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6.674</w:t>
            </w:r>
          </w:p>
        </w:tc>
        <w:tc>
          <w:tcPr>
            <w:tcW w:w="1401" w:type="dxa"/>
            <w:tcBorders>
              <w:top w:val="single" w:sz="8" w:space="0" w:color="DDDDDD"/>
              <w:left w:val="nil"/>
              <w:bottom w:val="nil"/>
              <w:right w:val="nil"/>
            </w:tcBorders>
            <w:shd w:val="clear" w:color="000000" w:fill="FFFFFF"/>
            <w:hideMark/>
          </w:tcPr>
          <w:p w14:paraId="0C16D328"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3.625</w:t>
            </w:r>
          </w:p>
        </w:tc>
        <w:tc>
          <w:tcPr>
            <w:tcW w:w="1100" w:type="dxa"/>
            <w:tcBorders>
              <w:top w:val="single" w:sz="8" w:space="0" w:color="DDDDDD"/>
              <w:left w:val="nil"/>
              <w:bottom w:val="nil"/>
              <w:right w:val="nil"/>
            </w:tcBorders>
            <w:shd w:val="clear" w:color="000000" w:fill="FFFFFF"/>
            <w:hideMark/>
          </w:tcPr>
          <w:p w14:paraId="62AF6E36"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31.131</w:t>
            </w:r>
          </w:p>
        </w:tc>
      </w:tr>
      <w:tr w:rsidR="00545944" w:rsidRPr="00CE6429" w14:paraId="0FCF7779" w14:textId="77777777" w:rsidTr="00066A2C">
        <w:trPr>
          <w:trHeight w:val="308"/>
        </w:trPr>
        <w:tc>
          <w:tcPr>
            <w:tcW w:w="1647" w:type="dxa"/>
            <w:tcBorders>
              <w:top w:val="single" w:sz="8" w:space="0" w:color="DDDDDD"/>
              <w:left w:val="nil"/>
              <w:bottom w:val="nil"/>
              <w:right w:val="nil"/>
            </w:tcBorders>
            <w:shd w:val="clear" w:color="000000" w:fill="FFFFFF"/>
            <w:hideMark/>
          </w:tcPr>
          <w:p w14:paraId="208CF881"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Sul</w:t>
            </w:r>
          </w:p>
        </w:tc>
        <w:tc>
          <w:tcPr>
            <w:tcW w:w="1527" w:type="dxa"/>
            <w:tcBorders>
              <w:top w:val="single" w:sz="8" w:space="0" w:color="DDDDDD"/>
              <w:left w:val="nil"/>
              <w:bottom w:val="nil"/>
              <w:right w:val="nil"/>
            </w:tcBorders>
            <w:shd w:val="clear" w:color="000000" w:fill="FFFFFF"/>
            <w:hideMark/>
          </w:tcPr>
          <w:p w14:paraId="5B263205"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134.347</w:t>
            </w:r>
          </w:p>
        </w:tc>
        <w:tc>
          <w:tcPr>
            <w:tcW w:w="1527" w:type="dxa"/>
            <w:tcBorders>
              <w:top w:val="single" w:sz="8" w:space="0" w:color="DDDDDD"/>
              <w:left w:val="nil"/>
              <w:bottom w:val="nil"/>
              <w:right w:val="nil"/>
            </w:tcBorders>
            <w:shd w:val="clear" w:color="000000" w:fill="FFFFFF"/>
            <w:hideMark/>
          </w:tcPr>
          <w:p w14:paraId="6359DCC1"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581.693</w:t>
            </w:r>
          </w:p>
        </w:tc>
        <w:tc>
          <w:tcPr>
            <w:tcW w:w="1527" w:type="dxa"/>
            <w:tcBorders>
              <w:top w:val="single" w:sz="8" w:space="0" w:color="DDDDDD"/>
              <w:left w:val="nil"/>
              <w:bottom w:val="nil"/>
              <w:right w:val="nil"/>
            </w:tcBorders>
            <w:shd w:val="clear" w:color="000000" w:fill="FFFFFF"/>
            <w:hideMark/>
          </w:tcPr>
          <w:p w14:paraId="0976CA62"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107.684</w:t>
            </w:r>
          </w:p>
        </w:tc>
        <w:tc>
          <w:tcPr>
            <w:tcW w:w="1401" w:type="dxa"/>
            <w:tcBorders>
              <w:top w:val="single" w:sz="8" w:space="0" w:color="DDDDDD"/>
              <w:left w:val="nil"/>
              <w:bottom w:val="nil"/>
              <w:right w:val="nil"/>
            </w:tcBorders>
            <w:shd w:val="clear" w:color="000000" w:fill="FFFFFF"/>
            <w:hideMark/>
          </w:tcPr>
          <w:p w14:paraId="2D3EC527"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447.750</w:t>
            </w:r>
          </w:p>
        </w:tc>
        <w:tc>
          <w:tcPr>
            <w:tcW w:w="1100" w:type="dxa"/>
            <w:tcBorders>
              <w:top w:val="single" w:sz="8" w:space="0" w:color="DDDDDD"/>
              <w:left w:val="nil"/>
              <w:bottom w:val="nil"/>
              <w:right w:val="nil"/>
            </w:tcBorders>
            <w:shd w:val="clear" w:color="000000" w:fill="FFFFFF"/>
            <w:hideMark/>
          </w:tcPr>
          <w:p w14:paraId="5C1E41CF"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1.271.474</w:t>
            </w:r>
          </w:p>
        </w:tc>
      </w:tr>
      <w:tr w:rsidR="00545944" w:rsidRPr="00CE6429" w14:paraId="69803BEA" w14:textId="77777777" w:rsidTr="00066A2C">
        <w:trPr>
          <w:trHeight w:val="308"/>
        </w:trPr>
        <w:tc>
          <w:tcPr>
            <w:tcW w:w="1647" w:type="dxa"/>
            <w:tcBorders>
              <w:top w:val="single" w:sz="8" w:space="0" w:color="DDDDDD"/>
              <w:left w:val="nil"/>
              <w:bottom w:val="nil"/>
              <w:right w:val="nil"/>
            </w:tcBorders>
            <w:shd w:val="clear" w:color="000000" w:fill="FFFFFF"/>
            <w:hideMark/>
          </w:tcPr>
          <w:p w14:paraId="25270532"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64FF1765"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3.558</w:t>
            </w:r>
          </w:p>
        </w:tc>
        <w:tc>
          <w:tcPr>
            <w:tcW w:w="1527" w:type="dxa"/>
            <w:tcBorders>
              <w:top w:val="single" w:sz="8" w:space="0" w:color="DDDDDD"/>
              <w:left w:val="nil"/>
              <w:bottom w:val="nil"/>
              <w:right w:val="nil"/>
            </w:tcBorders>
            <w:shd w:val="clear" w:color="000000" w:fill="FFFFFF"/>
            <w:hideMark/>
          </w:tcPr>
          <w:p w14:paraId="29315B6E"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7.378</w:t>
            </w:r>
          </w:p>
        </w:tc>
        <w:tc>
          <w:tcPr>
            <w:tcW w:w="1527" w:type="dxa"/>
            <w:tcBorders>
              <w:top w:val="single" w:sz="8" w:space="0" w:color="DDDDDD"/>
              <w:left w:val="nil"/>
              <w:bottom w:val="nil"/>
              <w:right w:val="nil"/>
            </w:tcBorders>
            <w:shd w:val="clear" w:color="000000" w:fill="FFFFFF"/>
            <w:hideMark/>
          </w:tcPr>
          <w:p w14:paraId="658D475A"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761</w:t>
            </w:r>
          </w:p>
        </w:tc>
        <w:tc>
          <w:tcPr>
            <w:tcW w:w="1401" w:type="dxa"/>
            <w:tcBorders>
              <w:top w:val="single" w:sz="8" w:space="0" w:color="DDDDDD"/>
              <w:left w:val="nil"/>
              <w:bottom w:val="nil"/>
              <w:right w:val="nil"/>
            </w:tcBorders>
            <w:shd w:val="clear" w:color="000000" w:fill="FFFFFF"/>
            <w:hideMark/>
          </w:tcPr>
          <w:p w14:paraId="77F730F7"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5.304</w:t>
            </w:r>
          </w:p>
        </w:tc>
        <w:tc>
          <w:tcPr>
            <w:tcW w:w="1100" w:type="dxa"/>
            <w:tcBorders>
              <w:top w:val="single" w:sz="8" w:space="0" w:color="DDDDDD"/>
              <w:left w:val="nil"/>
              <w:bottom w:val="nil"/>
              <w:right w:val="nil"/>
            </w:tcBorders>
            <w:shd w:val="clear" w:color="000000" w:fill="FFFFFF"/>
            <w:hideMark/>
          </w:tcPr>
          <w:p w14:paraId="611E7BCC"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17.001</w:t>
            </w:r>
          </w:p>
        </w:tc>
      </w:tr>
      <w:tr w:rsidR="00545944" w:rsidRPr="00CE6429" w14:paraId="77D56E05" w14:textId="77777777" w:rsidTr="00066A2C">
        <w:trPr>
          <w:trHeight w:val="308"/>
        </w:trPr>
        <w:tc>
          <w:tcPr>
            <w:tcW w:w="1647" w:type="dxa"/>
            <w:tcBorders>
              <w:top w:val="single" w:sz="8" w:space="0" w:color="DDDDDD"/>
              <w:left w:val="nil"/>
              <w:bottom w:val="nil"/>
              <w:right w:val="nil"/>
            </w:tcBorders>
            <w:shd w:val="clear" w:color="000000" w:fill="FFFFFF"/>
            <w:hideMark/>
          </w:tcPr>
          <w:p w14:paraId="7787750B"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Centro-Oeste</w:t>
            </w:r>
          </w:p>
        </w:tc>
        <w:tc>
          <w:tcPr>
            <w:tcW w:w="1527" w:type="dxa"/>
            <w:tcBorders>
              <w:top w:val="single" w:sz="8" w:space="0" w:color="DDDDDD"/>
              <w:left w:val="nil"/>
              <w:bottom w:val="nil"/>
              <w:right w:val="nil"/>
            </w:tcBorders>
            <w:shd w:val="clear" w:color="000000" w:fill="FFFFFF"/>
            <w:hideMark/>
          </w:tcPr>
          <w:p w14:paraId="22A21C9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241.661</w:t>
            </w:r>
          </w:p>
        </w:tc>
        <w:tc>
          <w:tcPr>
            <w:tcW w:w="1527" w:type="dxa"/>
            <w:tcBorders>
              <w:top w:val="single" w:sz="8" w:space="0" w:color="DDDDDD"/>
              <w:left w:val="nil"/>
              <w:bottom w:val="nil"/>
              <w:right w:val="nil"/>
            </w:tcBorders>
            <w:shd w:val="clear" w:color="000000" w:fill="FFFFFF"/>
            <w:hideMark/>
          </w:tcPr>
          <w:p w14:paraId="402E73A4"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164.191</w:t>
            </w:r>
          </w:p>
        </w:tc>
        <w:tc>
          <w:tcPr>
            <w:tcW w:w="1527" w:type="dxa"/>
            <w:tcBorders>
              <w:top w:val="single" w:sz="8" w:space="0" w:color="DDDDDD"/>
              <w:left w:val="nil"/>
              <w:bottom w:val="nil"/>
              <w:right w:val="nil"/>
            </w:tcBorders>
            <w:shd w:val="clear" w:color="000000" w:fill="FFFFFF"/>
            <w:hideMark/>
          </w:tcPr>
          <w:p w14:paraId="51171E5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179.970</w:t>
            </w:r>
          </w:p>
        </w:tc>
        <w:tc>
          <w:tcPr>
            <w:tcW w:w="1401" w:type="dxa"/>
            <w:tcBorders>
              <w:top w:val="single" w:sz="8" w:space="0" w:color="DDDDDD"/>
              <w:left w:val="nil"/>
              <w:bottom w:val="nil"/>
              <w:right w:val="nil"/>
            </w:tcBorders>
            <w:shd w:val="clear" w:color="000000" w:fill="FFFFFF"/>
            <w:hideMark/>
          </w:tcPr>
          <w:p w14:paraId="7EF2C4B1"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131.589</w:t>
            </w:r>
          </w:p>
        </w:tc>
        <w:tc>
          <w:tcPr>
            <w:tcW w:w="1100" w:type="dxa"/>
            <w:tcBorders>
              <w:top w:val="single" w:sz="8" w:space="0" w:color="DDDDDD"/>
              <w:left w:val="nil"/>
              <w:bottom w:val="nil"/>
              <w:right w:val="nil"/>
            </w:tcBorders>
            <w:shd w:val="clear" w:color="000000" w:fill="FFFFFF"/>
            <w:hideMark/>
          </w:tcPr>
          <w:p w14:paraId="4270AE24"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717.411</w:t>
            </w:r>
          </w:p>
        </w:tc>
      </w:tr>
      <w:tr w:rsidR="00545944" w:rsidRPr="00CE6429" w14:paraId="3D31AA92" w14:textId="77777777" w:rsidTr="00066A2C">
        <w:trPr>
          <w:trHeight w:val="308"/>
        </w:trPr>
        <w:tc>
          <w:tcPr>
            <w:tcW w:w="1647" w:type="dxa"/>
            <w:tcBorders>
              <w:top w:val="single" w:sz="8" w:space="0" w:color="DDDDDD"/>
              <w:left w:val="nil"/>
              <w:bottom w:val="nil"/>
              <w:right w:val="nil"/>
            </w:tcBorders>
            <w:shd w:val="clear" w:color="000000" w:fill="FFFFFF"/>
            <w:hideMark/>
          </w:tcPr>
          <w:p w14:paraId="51EAB8F1"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34C5CA98"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4.867</w:t>
            </w:r>
          </w:p>
        </w:tc>
        <w:tc>
          <w:tcPr>
            <w:tcW w:w="1527" w:type="dxa"/>
            <w:tcBorders>
              <w:top w:val="single" w:sz="8" w:space="0" w:color="DDDDDD"/>
              <w:left w:val="nil"/>
              <w:bottom w:val="nil"/>
              <w:right w:val="nil"/>
            </w:tcBorders>
            <w:shd w:val="clear" w:color="000000" w:fill="FFFFFF"/>
            <w:hideMark/>
          </w:tcPr>
          <w:p w14:paraId="22FA0947"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3.153</w:t>
            </w:r>
          </w:p>
        </w:tc>
        <w:tc>
          <w:tcPr>
            <w:tcW w:w="1527" w:type="dxa"/>
            <w:tcBorders>
              <w:top w:val="single" w:sz="8" w:space="0" w:color="DDDDDD"/>
              <w:left w:val="nil"/>
              <w:bottom w:val="nil"/>
              <w:right w:val="nil"/>
            </w:tcBorders>
            <w:shd w:val="clear" w:color="000000" w:fill="FFFFFF"/>
            <w:hideMark/>
          </w:tcPr>
          <w:p w14:paraId="6D42BD62"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3.245</w:t>
            </w:r>
          </w:p>
        </w:tc>
        <w:tc>
          <w:tcPr>
            <w:tcW w:w="1401" w:type="dxa"/>
            <w:tcBorders>
              <w:top w:val="single" w:sz="8" w:space="0" w:color="DDDDDD"/>
              <w:left w:val="nil"/>
              <w:bottom w:val="nil"/>
              <w:right w:val="nil"/>
            </w:tcBorders>
            <w:shd w:val="clear" w:color="000000" w:fill="FFFFFF"/>
            <w:hideMark/>
          </w:tcPr>
          <w:p w14:paraId="34685B94"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1.252</w:t>
            </w:r>
          </w:p>
        </w:tc>
        <w:tc>
          <w:tcPr>
            <w:tcW w:w="1100" w:type="dxa"/>
            <w:tcBorders>
              <w:top w:val="single" w:sz="8" w:space="0" w:color="DDDDDD"/>
              <w:left w:val="nil"/>
              <w:bottom w:val="nil"/>
              <w:right w:val="nil"/>
            </w:tcBorders>
            <w:shd w:val="clear" w:color="000000" w:fill="FFFFFF"/>
            <w:hideMark/>
          </w:tcPr>
          <w:p w14:paraId="228E03BA"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12.517</w:t>
            </w:r>
          </w:p>
        </w:tc>
      </w:tr>
      <w:tr w:rsidR="00545944" w:rsidRPr="00F2104A" w14:paraId="23F91F42" w14:textId="77777777" w:rsidTr="00066A2C">
        <w:trPr>
          <w:trHeight w:val="308"/>
        </w:trPr>
        <w:tc>
          <w:tcPr>
            <w:tcW w:w="7629" w:type="dxa"/>
            <w:gridSpan w:val="5"/>
            <w:tcBorders>
              <w:top w:val="single" w:sz="8" w:space="0" w:color="DDDDDD"/>
              <w:left w:val="nil"/>
              <w:bottom w:val="single" w:sz="4" w:space="0" w:color="auto"/>
              <w:right w:val="nil"/>
            </w:tcBorders>
            <w:shd w:val="clear" w:color="000000" w:fill="FFFFFF"/>
            <w:hideMark/>
          </w:tcPr>
          <w:p w14:paraId="35697F2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Por situação do domicílio (urbana ou rural)</w:t>
            </w:r>
          </w:p>
        </w:tc>
        <w:tc>
          <w:tcPr>
            <w:tcW w:w="1100" w:type="dxa"/>
            <w:tcBorders>
              <w:top w:val="single" w:sz="8" w:space="0" w:color="DDDDDD"/>
              <w:left w:val="nil"/>
              <w:bottom w:val="nil"/>
              <w:right w:val="nil"/>
            </w:tcBorders>
            <w:shd w:val="clear" w:color="000000" w:fill="FFFFFF"/>
            <w:hideMark/>
          </w:tcPr>
          <w:p w14:paraId="2B3ED188"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 </w:t>
            </w:r>
          </w:p>
        </w:tc>
      </w:tr>
      <w:tr w:rsidR="00545944" w:rsidRPr="00CE6429" w14:paraId="37F2DCCD" w14:textId="77777777" w:rsidTr="00066A2C">
        <w:trPr>
          <w:trHeight w:val="308"/>
        </w:trPr>
        <w:tc>
          <w:tcPr>
            <w:tcW w:w="1647" w:type="dxa"/>
            <w:tcBorders>
              <w:top w:val="nil"/>
              <w:left w:val="nil"/>
              <w:bottom w:val="nil"/>
              <w:right w:val="nil"/>
            </w:tcBorders>
            <w:shd w:val="clear" w:color="000000" w:fill="FFFFFF"/>
            <w:hideMark/>
          </w:tcPr>
          <w:p w14:paraId="2730DA14"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Urbana</w:t>
            </w:r>
          </w:p>
        </w:tc>
        <w:tc>
          <w:tcPr>
            <w:tcW w:w="1527" w:type="dxa"/>
            <w:tcBorders>
              <w:top w:val="nil"/>
              <w:left w:val="nil"/>
              <w:bottom w:val="nil"/>
              <w:right w:val="nil"/>
            </w:tcBorders>
            <w:shd w:val="clear" w:color="000000" w:fill="FFFFFF"/>
            <w:hideMark/>
          </w:tcPr>
          <w:p w14:paraId="182B0676"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2.042.489</w:t>
            </w:r>
          </w:p>
        </w:tc>
        <w:tc>
          <w:tcPr>
            <w:tcW w:w="1527" w:type="dxa"/>
            <w:tcBorders>
              <w:top w:val="nil"/>
              <w:left w:val="nil"/>
              <w:bottom w:val="nil"/>
              <w:right w:val="nil"/>
            </w:tcBorders>
            <w:shd w:val="clear" w:color="000000" w:fill="FFFFFF"/>
            <w:hideMark/>
          </w:tcPr>
          <w:p w14:paraId="45A3A48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2.172.412</w:t>
            </w:r>
          </w:p>
        </w:tc>
        <w:tc>
          <w:tcPr>
            <w:tcW w:w="1527" w:type="dxa"/>
            <w:tcBorders>
              <w:top w:val="nil"/>
              <w:left w:val="nil"/>
              <w:bottom w:val="nil"/>
              <w:right w:val="nil"/>
            </w:tcBorders>
            <w:shd w:val="clear" w:color="000000" w:fill="FFFFFF"/>
            <w:hideMark/>
          </w:tcPr>
          <w:p w14:paraId="31EA8EDA"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1.610.166</w:t>
            </w:r>
          </w:p>
        </w:tc>
        <w:tc>
          <w:tcPr>
            <w:tcW w:w="1401" w:type="dxa"/>
            <w:tcBorders>
              <w:top w:val="nil"/>
              <w:left w:val="nil"/>
              <w:bottom w:val="nil"/>
              <w:right w:val="nil"/>
            </w:tcBorders>
            <w:shd w:val="clear" w:color="000000" w:fill="FFFFFF"/>
            <w:hideMark/>
          </w:tcPr>
          <w:p w14:paraId="0E771E8F"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1.700.711</w:t>
            </w:r>
          </w:p>
        </w:tc>
        <w:tc>
          <w:tcPr>
            <w:tcW w:w="1100" w:type="dxa"/>
            <w:tcBorders>
              <w:top w:val="single" w:sz="8" w:space="0" w:color="DDDDDD"/>
              <w:left w:val="nil"/>
              <w:bottom w:val="nil"/>
              <w:right w:val="nil"/>
            </w:tcBorders>
            <w:shd w:val="clear" w:color="000000" w:fill="FFFFFF"/>
            <w:hideMark/>
          </w:tcPr>
          <w:p w14:paraId="0ADC13DE"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7.525.778</w:t>
            </w:r>
          </w:p>
        </w:tc>
      </w:tr>
      <w:tr w:rsidR="00545944" w:rsidRPr="00CE6429" w14:paraId="0A131928" w14:textId="77777777" w:rsidTr="00066A2C">
        <w:trPr>
          <w:trHeight w:val="308"/>
        </w:trPr>
        <w:tc>
          <w:tcPr>
            <w:tcW w:w="1647" w:type="dxa"/>
            <w:tcBorders>
              <w:top w:val="single" w:sz="8" w:space="0" w:color="DDDDDD"/>
              <w:left w:val="nil"/>
              <w:bottom w:val="nil"/>
              <w:right w:val="nil"/>
            </w:tcBorders>
            <w:shd w:val="clear" w:color="000000" w:fill="FFFFFF"/>
            <w:hideMark/>
          </w:tcPr>
          <w:p w14:paraId="7B0D844D"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50998A63"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40.840</w:t>
            </w:r>
          </w:p>
        </w:tc>
        <w:tc>
          <w:tcPr>
            <w:tcW w:w="1527" w:type="dxa"/>
            <w:tcBorders>
              <w:top w:val="single" w:sz="8" w:space="0" w:color="DDDDDD"/>
              <w:left w:val="nil"/>
              <w:bottom w:val="nil"/>
              <w:right w:val="nil"/>
            </w:tcBorders>
            <w:shd w:val="clear" w:color="000000" w:fill="FFFFFF"/>
            <w:hideMark/>
          </w:tcPr>
          <w:p w14:paraId="2D5EE117"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26.031</w:t>
            </w:r>
          </w:p>
        </w:tc>
        <w:tc>
          <w:tcPr>
            <w:tcW w:w="1527" w:type="dxa"/>
            <w:tcBorders>
              <w:top w:val="single" w:sz="8" w:space="0" w:color="DDDDDD"/>
              <w:left w:val="nil"/>
              <w:bottom w:val="nil"/>
              <w:right w:val="nil"/>
            </w:tcBorders>
            <w:shd w:val="clear" w:color="000000" w:fill="FFFFFF"/>
            <w:hideMark/>
          </w:tcPr>
          <w:p w14:paraId="2BEE0320"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22.688</w:t>
            </w:r>
          </w:p>
        </w:tc>
        <w:tc>
          <w:tcPr>
            <w:tcW w:w="1401" w:type="dxa"/>
            <w:tcBorders>
              <w:top w:val="single" w:sz="8" w:space="0" w:color="DDDDDD"/>
              <w:left w:val="nil"/>
              <w:bottom w:val="nil"/>
              <w:right w:val="nil"/>
            </w:tcBorders>
            <w:shd w:val="clear" w:color="000000" w:fill="FFFFFF"/>
            <w:hideMark/>
          </w:tcPr>
          <w:p w14:paraId="64FABF4F"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14.790</w:t>
            </w:r>
          </w:p>
        </w:tc>
        <w:tc>
          <w:tcPr>
            <w:tcW w:w="1100" w:type="dxa"/>
            <w:tcBorders>
              <w:top w:val="single" w:sz="8" w:space="0" w:color="DDDDDD"/>
              <w:left w:val="nil"/>
              <w:bottom w:val="nil"/>
              <w:right w:val="nil"/>
            </w:tcBorders>
            <w:shd w:val="clear" w:color="000000" w:fill="FFFFFF"/>
            <w:hideMark/>
          </w:tcPr>
          <w:p w14:paraId="028A2DFE"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104.349</w:t>
            </w:r>
          </w:p>
        </w:tc>
      </w:tr>
      <w:tr w:rsidR="00545944" w:rsidRPr="00CE6429" w14:paraId="6936A373" w14:textId="77777777" w:rsidTr="00066A2C">
        <w:trPr>
          <w:trHeight w:val="308"/>
        </w:trPr>
        <w:tc>
          <w:tcPr>
            <w:tcW w:w="1647" w:type="dxa"/>
            <w:tcBorders>
              <w:top w:val="single" w:sz="8" w:space="0" w:color="DDDDDD"/>
              <w:left w:val="nil"/>
              <w:bottom w:val="nil"/>
              <w:right w:val="nil"/>
            </w:tcBorders>
            <w:shd w:val="clear" w:color="000000" w:fill="FFFFFF"/>
            <w:hideMark/>
          </w:tcPr>
          <w:p w14:paraId="19B8C9A2"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Rural</w:t>
            </w:r>
          </w:p>
        </w:tc>
        <w:tc>
          <w:tcPr>
            <w:tcW w:w="1527" w:type="dxa"/>
            <w:tcBorders>
              <w:top w:val="single" w:sz="8" w:space="0" w:color="DDDDDD"/>
              <w:left w:val="nil"/>
              <w:bottom w:val="nil"/>
              <w:right w:val="nil"/>
            </w:tcBorders>
            <w:shd w:val="clear" w:color="000000" w:fill="FFFFFF"/>
            <w:hideMark/>
          </w:tcPr>
          <w:p w14:paraId="611C1BDD"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124.729</w:t>
            </w:r>
          </w:p>
        </w:tc>
        <w:tc>
          <w:tcPr>
            <w:tcW w:w="1527" w:type="dxa"/>
            <w:tcBorders>
              <w:top w:val="single" w:sz="8" w:space="0" w:color="DDDDDD"/>
              <w:left w:val="nil"/>
              <w:bottom w:val="nil"/>
              <w:right w:val="nil"/>
            </w:tcBorders>
            <w:shd w:val="clear" w:color="000000" w:fill="FFFFFF"/>
            <w:hideMark/>
          </w:tcPr>
          <w:p w14:paraId="0E65DDF1"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96.744</w:t>
            </w:r>
          </w:p>
        </w:tc>
        <w:tc>
          <w:tcPr>
            <w:tcW w:w="1527" w:type="dxa"/>
            <w:tcBorders>
              <w:top w:val="single" w:sz="8" w:space="0" w:color="DDDDDD"/>
              <w:left w:val="nil"/>
              <w:bottom w:val="nil"/>
              <w:right w:val="nil"/>
            </w:tcBorders>
            <w:shd w:val="clear" w:color="000000" w:fill="FFFFFF"/>
            <w:hideMark/>
          </w:tcPr>
          <w:p w14:paraId="750030E0"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76.475</w:t>
            </w:r>
          </w:p>
        </w:tc>
        <w:tc>
          <w:tcPr>
            <w:tcW w:w="1401" w:type="dxa"/>
            <w:tcBorders>
              <w:top w:val="single" w:sz="8" w:space="0" w:color="DDDDDD"/>
              <w:left w:val="nil"/>
              <w:bottom w:val="nil"/>
              <w:right w:val="nil"/>
            </w:tcBorders>
            <w:shd w:val="clear" w:color="000000" w:fill="FFFFFF"/>
            <w:hideMark/>
          </w:tcPr>
          <w:p w14:paraId="236008C6"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64.307</w:t>
            </w:r>
          </w:p>
        </w:tc>
        <w:tc>
          <w:tcPr>
            <w:tcW w:w="1100" w:type="dxa"/>
            <w:tcBorders>
              <w:top w:val="single" w:sz="8" w:space="0" w:color="DDDDDD"/>
              <w:left w:val="nil"/>
              <w:bottom w:val="nil"/>
              <w:right w:val="nil"/>
            </w:tcBorders>
            <w:shd w:val="clear" w:color="000000" w:fill="FFFFFF"/>
            <w:hideMark/>
          </w:tcPr>
          <w:p w14:paraId="363D5019"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362.255</w:t>
            </w:r>
          </w:p>
        </w:tc>
      </w:tr>
      <w:tr w:rsidR="00545944" w:rsidRPr="00CE6429" w14:paraId="25A7477A" w14:textId="77777777" w:rsidTr="00066A2C">
        <w:trPr>
          <w:trHeight w:val="308"/>
        </w:trPr>
        <w:tc>
          <w:tcPr>
            <w:tcW w:w="1647" w:type="dxa"/>
            <w:tcBorders>
              <w:top w:val="single" w:sz="8" w:space="0" w:color="DDDDDD"/>
              <w:left w:val="nil"/>
              <w:bottom w:val="nil"/>
              <w:right w:val="nil"/>
            </w:tcBorders>
            <w:shd w:val="clear" w:color="000000" w:fill="FFFFFF"/>
            <w:hideMark/>
          </w:tcPr>
          <w:p w14:paraId="702960D8"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7E753826"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22.267</w:t>
            </w:r>
          </w:p>
        </w:tc>
        <w:tc>
          <w:tcPr>
            <w:tcW w:w="1527" w:type="dxa"/>
            <w:tcBorders>
              <w:top w:val="single" w:sz="8" w:space="0" w:color="DDDDDD"/>
              <w:left w:val="nil"/>
              <w:bottom w:val="nil"/>
              <w:right w:val="nil"/>
            </w:tcBorders>
            <w:shd w:val="clear" w:color="000000" w:fill="FFFFFF"/>
            <w:hideMark/>
          </w:tcPr>
          <w:p w14:paraId="71F80968"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7.844</w:t>
            </w:r>
          </w:p>
        </w:tc>
        <w:tc>
          <w:tcPr>
            <w:tcW w:w="1527" w:type="dxa"/>
            <w:tcBorders>
              <w:top w:val="single" w:sz="8" w:space="0" w:color="DDDDDD"/>
              <w:left w:val="nil"/>
              <w:bottom w:val="nil"/>
              <w:right w:val="nil"/>
            </w:tcBorders>
            <w:shd w:val="clear" w:color="000000" w:fill="FFFFFF"/>
            <w:hideMark/>
          </w:tcPr>
          <w:p w14:paraId="538DC182"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16.856</w:t>
            </w:r>
          </w:p>
        </w:tc>
        <w:tc>
          <w:tcPr>
            <w:tcW w:w="1401" w:type="dxa"/>
            <w:tcBorders>
              <w:top w:val="single" w:sz="8" w:space="0" w:color="DDDDDD"/>
              <w:left w:val="nil"/>
              <w:bottom w:val="nil"/>
              <w:right w:val="nil"/>
            </w:tcBorders>
            <w:shd w:val="clear" w:color="000000" w:fill="FFFFFF"/>
            <w:hideMark/>
          </w:tcPr>
          <w:p w14:paraId="00457345"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3.730</w:t>
            </w:r>
          </w:p>
        </w:tc>
        <w:tc>
          <w:tcPr>
            <w:tcW w:w="1100" w:type="dxa"/>
            <w:tcBorders>
              <w:top w:val="single" w:sz="8" w:space="0" w:color="DDDDDD"/>
              <w:left w:val="nil"/>
              <w:bottom w:val="nil"/>
              <w:right w:val="nil"/>
            </w:tcBorders>
            <w:shd w:val="clear" w:color="000000" w:fill="FFFFFF"/>
            <w:hideMark/>
          </w:tcPr>
          <w:p w14:paraId="0363C5C8"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50.697</w:t>
            </w:r>
          </w:p>
        </w:tc>
      </w:tr>
      <w:tr w:rsidR="00545944" w:rsidRPr="00F2104A" w14:paraId="1C7F4269" w14:textId="77777777" w:rsidTr="00066A2C">
        <w:trPr>
          <w:trHeight w:val="308"/>
        </w:trPr>
        <w:tc>
          <w:tcPr>
            <w:tcW w:w="7629" w:type="dxa"/>
            <w:gridSpan w:val="5"/>
            <w:tcBorders>
              <w:top w:val="single" w:sz="8" w:space="0" w:color="DDDDDD"/>
              <w:left w:val="nil"/>
              <w:bottom w:val="single" w:sz="4" w:space="0" w:color="auto"/>
              <w:right w:val="nil"/>
            </w:tcBorders>
            <w:shd w:val="clear" w:color="000000" w:fill="FFFFFF"/>
            <w:hideMark/>
          </w:tcPr>
          <w:p w14:paraId="1D6DCF8D"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Por faixa de rendimento domiciliar </w:t>
            </w:r>
            <w:r w:rsidRPr="00F2104A">
              <w:rPr>
                <w:rFonts w:eastAsia="Times New Roman" w:cs="Times New Roman"/>
                <w:b/>
                <w:bCs/>
                <w:i/>
                <w:iCs/>
                <w:color w:val="000000"/>
                <w:sz w:val="20"/>
                <w:szCs w:val="20"/>
                <w:lang w:eastAsia="pt-BR"/>
              </w:rPr>
              <w:t>per capita</w:t>
            </w:r>
          </w:p>
        </w:tc>
        <w:tc>
          <w:tcPr>
            <w:tcW w:w="1100" w:type="dxa"/>
            <w:tcBorders>
              <w:top w:val="single" w:sz="8" w:space="0" w:color="DDDDDD"/>
              <w:left w:val="nil"/>
              <w:bottom w:val="nil"/>
              <w:right w:val="nil"/>
            </w:tcBorders>
            <w:shd w:val="clear" w:color="000000" w:fill="FFFFFF"/>
            <w:hideMark/>
          </w:tcPr>
          <w:p w14:paraId="18C018AC" w14:textId="77777777" w:rsidR="00545944" w:rsidRPr="00F2104A" w:rsidRDefault="00545944" w:rsidP="00066A2C">
            <w:pPr>
              <w:spacing w:after="0" w:line="240" w:lineRule="auto"/>
              <w:jc w:val="left"/>
              <w:rPr>
                <w:rFonts w:eastAsia="Times New Roman" w:cs="Times New Roman"/>
                <w:color w:val="000000"/>
                <w:sz w:val="20"/>
                <w:szCs w:val="20"/>
                <w:lang w:eastAsia="pt-BR"/>
              </w:rPr>
            </w:pPr>
            <w:r w:rsidRPr="00F2104A">
              <w:rPr>
                <w:rFonts w:eastAsia="Times New Roman" w:cs="Times New Roman"/>
                <w:color w:val="000000"/>
                <w:sz w:val="20"/>
                <w:szCs w:val="20"/>
                <w:lang w:eastAsia="pt-BR"/>
              </w:rPr>
              <w:t> </w:t>
            </w:r>
          </w:p>
        </w:tc>
      </w:tr>
      <w:tr w:rsidR="00545944" w:rsidRPr="00CE6429" w14:paraId="710B60E3" w14:textId="77777777" w:rsidTr="00066A2C">
        <w:trPr>
          <w:trHeight w:val="605"/>
        </w:trPr>
        <w:tc>
          <w:tcPr>
            <w:tcW w:w="1647" w:type="dxa"/>
            <w:tcBorders>
              <w:top w:val="nil"/>
              <w:left w:val="nil"/>
              <w:bottom w:val="nil"/>
              <w:right w:val="nil"/>
            </w:tcBorders>
            <w:shd w:val="clear" w:color="000000" w:fill="FFFFFF"/>
            <w:hideMark/>
          </w:tcPr>
          <w:p w14:paraId="59236FA7" w14:textId="77777777" w:rsidR="00545944" w:rsidRPr="00F2104A" w:rsidRDefault="00545944" w:rsidP="00066A2C">
            <w:pPr>
              <w:spacing w:after="0" w:line="240" w:lineRule="auto"/>
              <w:jc w:val="left"/>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lastRenderedPageBreak/>
              <w:t>Baixa renda (até 1,5 SM*)</w:t>
            </w:r>
          </w:p>
        </w:tc>
        <w:tc>
          <w:tcPr>
            <w:tcW w:w="1527" w:type="dxa"/>
            <w:tcBorders>
              <w:top w:val="nil"/>
              <w:left w:val="nil"/>
              <w:bottom w:val="nil"/>
              <w:right w:val="nil"/>
            </w:tcBorders>
            <w:shd w:val="clear" w:color="000000" w:fill="FFFFFF"/>
            <w:hideMark/>
          </w:tcPr>
          <w:p w14:paraId="3F7F3006"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1.490.957</w:t>
            </w:r>
          </w:p>
        </w:tc>
        <w:tc>
          <w:tcPr>
            <w:tcW w:w="1527" w:type="dxa"/>
            <w:tcBorders>
              <w:top w:val="nil"/>
              <w:left w:val="nil"/>
              <w:bottom w:val="nil"/>
              <w:right w:val="nil"/>
            </w:tcBorders>
            <w:shd w:val="clear" w:color="000000" w:fill="FFFFFF"/>
            <w:hideMark/>
          </w:tcPr>
          <w:p w14:paraId="0D6229F4"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1.111.100</w:t>
            </w:r>
          </w:p>
        </w:tc>
        <w:tc>
          <w:tcPr>
            <w:tcW w:w="1527" w:type="dxa"/>
            <w:tcBorders>
              <w:top w:val="nil"/>
              <w:left w:val="nil"/>
              <w:bottom w:val="nil"/>
              <w:right w:val="nil"/>
            </w:tcBorders>
            <w:shd w:val="clear" w:color="000000" w:fill="FFFFFF"/>
            <w:hideMark/>
          </w:tcPr>
          <w:p w14:paraId="09F02BF8"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973.760</w:t>
            </w:r>
          </w:p>
        </w:tc>
        <w:tc>
          <w:tcPr>
            <w:tcW w:w="1401" w:type="dxa"/>
            <w:tcBorders>
              <w:top w:val="nil"/>
              <w:left w:val="nil"/>
              <w:bottom w:val="nil"/>
              <w:right w:val="nil"/>
            </w:tcBorders>
            <w:shd w:val="clear" w:color="000000" w:fill="FFFFFF"/>
            <w:hideMark/>
          </w:tcPr>
          <w:p w14:paraId="5DD370A8"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702.596</w:t>
            </w:r>
          </w:p>
        </w:tc>
        <w:tc>
          <w:tcPr>
            <w:tcW w:w="1100" w:type="dxa"/>
            <w:tcBorders>
              <w:top w:val="single" w:sz="8" w:space="0" w:color="DDDDDD"/>
              <w:left w:val="nil"/>
              <w:bottom w:val="nil"/>
              <w:right w:val="nil"/>
            </w:tcBorders>
            <w:shd w:val="clear" w:color="000000" w:fill="FFFFFF"/>
            <w:hideMark/>
          </w:tcPr>
          <w:p w14:paraId="1395B347" w14:textId="77777777" w:rsidR="00545944" w:rsidRPr="00F2104A" w:rsidRDefault="00545944" w:rsidP="00066A2C">
            <w:pPr>
              <w:spacing w:after="0" w:line="240" w:lineRule="auto"/>
              <w:jc w:val="center"/>
              <w:rPr>
                <w:rFonts w:eastAsia="Times New Roman" w:cs="Times New Roman"/>
                <w:b/>
                <w:bCs/>
                <w:color w:val="000000"/>
                <w:sz w:val="20"/>
                <w:szCs w:val="20"/>
                <w:lang w:eastAsia="pt-BR"/>
              </w:rPr>
            </w:pPr>
            <w:r w:rsidRPr="00F2104A">
              <w:rPr>
                <w:rFonts w:eastAsia="Times New Roman" w:cs="Times New Roman"/>
                <w:b/>
                <w:bCs/>
                <w:color w:val="000000"/>
                <w:sz w:val="20"/>
                <w:szCs w:val="20"/>
                <w:lang w:eastAsia="pt-BR"/>
              </w:rPr>
              <w:t>4.278.413</w:t>
            </w:r>
          </w:p>
        </w:tc>
      </w:tr>
      <w:tr w:rsidR="00545944" w:rsidRPr="00CE6429" w14:paraId="5D011B48" w14:textId="77777777" w:rsidTr="00066A2C">
        <w:trPr>
          <w:trHeight w:val="297"/>
        </w:trPr>
        <w:tc>
          <w:tcPr>
            <w:tcW w:w="1647" w:type="dxa"/>
            <w:tcBorders>
              <w:top w:val="single" w:sz="8" w:space="0" w:color="DDDDDD"/>
              <w:left w:val="nil"/>
              <w:bottom w:val="nil"/>
              <w:right w:val="nil"/>
            </w:tcBorders>
            <w:shd w:val="clear" w:color="000000" w:fill="FFFFFF"/>
            <w:hideMark/>
          </w:tcPr>
          <w:p w14:paraId="5C90EA36" w14:textId="77777777" w:rsidR="00545944" w:rsidRPr="00F2104A" w:rsidRDefault="00545944" w:rsidP="00066A2C">
            <w:pPr>
              <w:spacing w:after="0" w:line="240" w:lineRule="auto"/>
              <w:jc w:val="left"/>
              <w:rPr>
                <w:rFonts w:eastAsia="Times New Roman" w:cs="Times New Roman"/>
                <w:sz w:val="20"/>
                <w:szCs w:val="20"/>
                <w:lang w:eastAsia="pt-BR"/>
              </w:rPr>
            </w:pPr>
            <w:r w:rsidRPr="00F2104A">
              <w:rPr>
                <w:rFonts w:eastAsia="Times New Roman" w:cs="Times New Roman"/>
                <w:sz w:val="20"/>
                <w:szCs w:val="20"/>
                <w:lang w:eastAsia="pt-BR"/>
              </w:rPr>
              <w:t>Sem internet em casa</w:t>
            </w:r>
          </w:p>
        </w:tc>
        <w:tc>
          <w:tcPr>
            <w:tcW w:w="1527" w:type="dxa"/>
            <w:tcBorders>
              <w:top w:val="single" w:sz="8" w:space="0" w:color="DDDDDD"/>
              <w:left w:val="nil"/>
              <w:bottom w:val="nil"/>
              <w:right w:val="nil"/>
            </w:tcBorders>
            <w:shd w:val="clear" w:color="000000" w:fill="FFFFFF"/>
            <w:hideMark/>
          </w:tcPr>
          <w:p w14:paraId="3E75FC4C"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58.081</w:t>
            </w:r>
          </w:p>
        </w:tc>
        <w:tc>
          <w:tcPr>
            <w:tcW w:w="1527" w:type="dxa"/>
            <w:tcBorders>
              <w:top w:val="single" w:sz="8" w:space="0" w:color="DDDDDD"/>
              <w:left w:val="nil"/>
              <w:bottom w:val="nil"/>
              <w:right w:val="nil"/>
            </w:tcBorders>
            <w:shd w:val="clear" w:color="000000" w:fill="FFFFFF"/>
            <w:hideMark/>
          </w:tcPr>
          <w:p w14:paraId="4F5CD1EA"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23.028</w:t>
            </w:r>
          </w:p>
        </w:tc>
        <w:tc>
          <w:tcPr>
            <w:tcW w:w="1527" w:type="dxa"/>
            <w:tcBorders>
              <w:top w:val="single" w:sz="8" w:space="0" w:color="DDDDDD"/>
              <w:left w:val="nil"/>
              <w:bottom w:val="nil"/>
              <w:right w:val="nil"/>
            </w:tcBorders>
            <w:shd w:val="clear" w:color="000000" w:fill="FFFFFF"/>
            <w:hideMark/>
          </w:tcPr>
          <w:p w14:paraId="36EDE3D6"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35.258</w:t>
            </w:r>
          </w:p>
        </w:tc>
        <w:tc>
          <w:tcPr>
            <w:tcW w:w="1401" w:type="dxa"/>
            <w:tcBorders>
              <w:top w:val="single" w:sz="8" w:space="0" w:color="DDDDDD"/>
              <w:left w:val="nil"/>
              <w:bottom w:val="nil"/>
              <w:right w:val="nil"/>
            </w:tcBorders>
            <w:shd w:val="clear" w:color="000000" w:fill="FFFFFF"/>
            <w:hideMark/>
          </w:tcPr>
          <w:p w14:paraId="5F4A5CCF"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10.550</w:t>
            </w:r>
          </w:p>
        </w:tc>
        <w:tc>
          <w:tcPr>
            <w:tcW w:w="1100" w:type="dxa"/>
            <w:tcBorders>
              <w:top w:val="single" w:sz="8" w:space="0" w:color="DDDDDD"/>
              <w:left w:val="nil"/>
              <w:bottom w:val="nil"/>
              <w:right w:val="nil"/>
            </w:tcBorders>
            <w:shd w:val="clear" w:color="000000" w:fill="FFFFFF"/>
            <w:hideMark/>
          </w:tcPr>
          <w:p w14:paraId="42D769C2" w14:textId="77777777" w:rsidR="00545944" w:rsidRPr="00F2104A" w:rsidRDefault="00545944" w:rsidP="00066A2C">
            <w:pPr>
              <w:spacing w:after="0" w:line="240" w:lineRule="auto"/>
              <w:jc w:val="center"/>
              <w:rPr>
                <w:rFonts w:eastAsia="Times New Roman" w:cs="Times New Roman"/>
                <w:color w:val="000000"/>
                <w:sz w:val="20"/>
                <w:szCs w:val="20"/>
                <w:lang w:eastAsia="pt-BR"/>
              </w:rPr>
            </w:pPr>
            <w:r w:rsidRPr="00F2104A">
              <w:rPr>
                <w:rFonts w:eastAsia="Times New Roman" w:cs="Times New Roman"/>
                <w:color w:val="000000"/>
                <w:sz w:val="20"/>
                <w:szCs w:val="20"/>
                <w:lang w:eastAsia="pt-BR"/>
              </w:rPr>
              <w:t>126.917</w:t>
            </w:r>
          </w:p>
        </w:tc>
      </w:tr>
      <w:tr w:rsidR="00545944" w:rsidRPr="00CE6429" w14:paraId="734FBF06" w14:textId="77777777" w:rsidTr="00066A2C">
        <w:trPr>
          <w:trHeight w:val="594"/>
        </w:trPr>
        <w:tc>
          <w:tcPr>
            <w:tcW w:w="1647" w:type="dxa"/>
            <w:tcBorders>
              <w:top w:val="nil"/>
              <w:left w:val="nil"/>
              <w:bottom w:val="nil"/>
              <w:right w:val="nil"/>
            </w:tcBorders>
            <w:shd w:val="clear" w:color="auto" w:fill="auto"/>
            <w:vAlign w:val="center"/>
            <w:hideMark/>
          </w:tcPr>
          <w:p w14:paraId="0E8070E7" w14:textId="77777777" w:rsidR="00545944" w:rsidRPr="00F2104A" w:rsidRDefault="00545944" w:rsidP="00066A2C">
            <w:pPr>
              <w:spacing w:after="0" w:line="240" w:lineRule="auto"/>
              <w:jc w:val="left"/>
              <w:rPr>
                <w:rFonts w:eastAsia="Times New Roman" w:cs="Times New Roman"/>
                <w:sz w:val="20"/>
                <w:szCs w:val="20"/>
                <w:lang w:eastAsia="pt-BR"/>
              </w:rPr>
            </w:pPr>
            <w:r w:rsidRPr="00F2104A">
              <w:rPr>
                <w:rFonts w:eastAsia="Times New Roman" w:cs="Times New Roman"/>
                <w:sz w:val="20"/>
                <w:szCs w:val="20"/>
                <w:lang w:eastAsia="pt-BR"/>
              </w:rPr>
              <w:t xml:space="preserve">*SM: salários </w:t>
            </w:r>
            <w:r w:rsidRPr="00545944">
              <w:rPr>
                <w:rFonts w:eastAsia="Times New Roman" w:cs="Times New Roman"/>
                <w:sz w:val="20"/>
                <w:szCs w:val="20"/>
                <w:lang w:eastAsia="pt-BR"/>
              </w:rPr>
              <w:t>m</w:t>
            </w:r>
            <w:r w:rsidRPr="00F2104A">
              <w:rPr>
                <w:rFonts w:eastAsia="Times New Roman" w:cs="Times New Roman"/>
                <w:sz w:val="20"/>
                <w:szCs w:val="20"/>
                <w:lang w:eastAsia="pt-BR"/>
              </w:rPr>
              <w:t>ínimos</w:t>
            </w:r>
          </w:p>
        </w:tc>
        <w:tc>
          <w:tcPr>
            <w:tcW w:w="1527" w:type="dxa"/>
            <w:tcBorders>
              <w:top w:val="nil"/>
              <w:left w:val="nil"/>
              <w:bottom w:val="nil"/>
              <w:right w:val="nil"/>
            </w:tcBorders>
            <w:shd w:val="clear" w:color="auto" w:fill="auto"/>
            <w:noWrap/>
            <w:vAlign w:val="bottom"/>
            <w:hideMark/>
          </w:tcPr>
          <w:p w14:paraId="7077F5ED" w14:textId="77777777" w:rsidR="00545944" w:rsidRPr="00F2104A" w:rsidRDefault="00545944" w:rsidP="00066A2C">
            <w:pPr>
              <w:spacing w:after="0" w:line="240" w:lineRule="auto"/>
              <w:jc w:val="left"/>
              <w:rPr>
                <w:rFonts w:eastAsia="Times New Roman" w:cs="Times New Roman"/>
                <w:color w:val="403D39"/>
                <w:sz w:val="20"/>
                <w:szCs w:val="20"/>
                <w:lang w:eastAsia="pt-BR"/>
              </w:rPr>
            </w:pPr>
          </w:p>
        </w:tc>
        <w:tc>
          <w:tcPr>
            <w:tcW w:w="1527" w:type="dxa"/>
            <w:tcBorders>
              <w:top w:val="nil"/>
              <w:left w:val="nil"/>
              <w:bottom w:val="nil"/>
              <w:right w:val="nil"/>
            </w:tcBorders>
            <w:shd w:val="clear" w:color="auto" w:fill="auto"/>
            <w:noWrap/>
            <w:vAlign w:val="bottom"/>
            <w:hideMark/>
          </w:tcPr>
          <w:p w14:paraId="45228526" w14:textId="77777777" w:rsidR="00545944" w:rsidRPr="00F2104A" w:rsidRDefault="00545944" w:rsidP="00066A2C">
            <w:pPr>
              <w:spacing w:after="0" w:line="240" w:lineRule="auto"/>
              <w:jc w:val="left"/>
              <w:rPr>
                <w:rFonts w:eastAsia="Times New Roman" w:cs="Times New Roman"/>
                <w:sz w:val="20"/>
                <w:szCs w:val="20"/>
                <w:lang w:eastAsia="pt-BR"/>
              </w:rPr>
            </w:pPr>
          </w:p>
        </w:tc>
        <w:tc>
          <w:tcPr>
            <w:tcW w:w="1527" w:type="dxa"/>
            <w:tcBorders>
              <w:top w:val="nil"/>
              <w:left w:val="nil"/>
              <w:bottom w:val="nil"/>
              <w:right w:val="nil"/>
            </w:tcBorders>
            <w:shd w:val="clear" w:color="auto" w:fill="auto"/>
            <w:noWrap/>
            <w:vAlign w:val="bottom"/>
            <w:hideMark/>
          </w:tcPr>
          <w:p w14:paraId="585AECFA" w14:textId="77777777" w:rsidR="00545944" w:rsidRPr="00F2104A" w:rsidRDefault="00545944" w:rsidP="00066A2C">
            <w:pPr>
              <w:spacing w:after="0" w:line="240" w:lineRule="auto"/>
              <w:jc w:val="left"/>
              <w:rPr>
                <w:rFonts w:eastAsia="Times New Roman" w:cs="Times New Roman"/>
                <w:sz w:val="20"/>
                <w:szCs w:val="20"/>
                <w:lang w:eastAsia="pt-BR"/>
              </w:rPr>
            </w:pPr>
          </w:p>
        </w:tc>
        <w:tc>
          <w:tcPr>
            <w:tcW w:w="1401" w:type="dxa"/>
            <w:tcBorders>
              <w:top w:val="nil"/>
              <w:left w:val="nil"/>
              <w:bottom w:val="nil"/>
              <w:right w:val="nil"/>
            </w:tcBorders>
            <w:shd w:val="clear" w:color="auto" w:fill="auto"/>
            <w:noWrap/>
            <w:vAlign w:val="bottom"/>
            <w:hideMark/>
          </w:tcPr>
          <w:p w14:paraId="33421B6C" w14:textId="77777777" w:rsidR="00545944" w:rsidRPr="00F2104A" w:rsidRDefault="00545944" w:rsidP="00066A2C">
            <w:pPr>
              <w:spacing w:after="0" w:line="240" w:lineRule="auto"/>
              <w:jc w:val="left"/>
              <w:rPr>
                <w:rFonts w:eastAsia="Times New Roman" w:cs="Times New Roman"/>
                <w:sz w:val="20"/>
                <w:szCs w:val="20"/>
                <w:lang w:eastAsia="pt-BR"/>
              </w:rPr>
            </w:pPr>
          </w:p>
        </w:tc>
        <w:tc>
          <w:tcPr>
            <w:tcW w:w="1100" w:type="dxa"/>
            <w:tcBorders>
              <w:top w:val="nil"/>
              <w:left w:val="nil"/>
              <w:bottom w:val="nil"/>
              <w:right w:val="nil"/>
            </w:tcBorders>
            <w:shd w:val="clear" w:color="auto" w:fill="auto"/>
            <w:noWrap/>
            <w:vAlign w:val="bottom"/>
            <w:hideMark/>
          </w:tcPr>
          <w:p w14:paraId="0A22C798" w14:textId="77777777" w:rsidR="00545944" w:rsidRPr="00F2104A" w:rsidRDefault="00545944" w:rsidP="00066A2C">
            <w:pPr>
              <w:spacing w:after="0" w:line="240" w:lineRule="auto"/>
              <w:jc w:val="left"/>
              <w:rPr>
                <w:rFonts w:eastAsia="Times New Roman" w:cs="Times New Roman"/>
                <w:sz w:val="20"/>
                <w:szCs w:val="20"/>
                <w:lang w:eastAsia="pt-BR"/>
              </w:rPr>
            </w:pPr>
          </w:p>
        </w:tc>
      </w:tr>
    </w:tbl>
    <w:p w14:paraId="6FEE83C6" w14:textId="456B4354" w:rsidR="005A44E0" w:rsidRPr="00825C3E" w:rsidRDefault="00825C3E" w:rsidP="00485019">
      <w:pPr>
        <w:rPr>
          <w:sz w:val="20"/>
          <w:szCs w:val="20"/>
        </w:rPr>
      </w:pPr>
      <w:r w:rsidRPr="00825C3E">
        <w:rPr>
          <w:sz w:val="20"/>
          <w:szCs w:val="20"/>
        </w:rPr>
        <w:t>Fonte:</w:t>
      </w:r>
      <w:r>
        <w:rPr>
          <w:sz w:val="20"/>
          <w:szCs w:val="20"/>
        </w:rPr>
        <w:t xml:space="preserve"> </w:t>
      </w:r>
      <w:r w:rsidRPr="00825C3E">
        <w:rPr>
          <w:sz w:val="20"/>
          <w:szCs w:val="20"/>
        </w:rPr>
        <w:t xml:space="preserve">CASTIONI, </w:t>
      </w:r>
      <w:proofErr w:type="gramStart"/>
      <w:r w:rsidRPr="00825C3E">
        <w:rPr>
          <w:sz w:val="20"/>
          <w:szCs w:val="20"/>
        </w:rPr>
        <w:t>Remi</w:t>
      </w:r>
      <w:proofErr w:type="gramEnd"/>
      <w:r w:rsidRPr="00825C3E">
        <w:rPr>
          <w:sz w:val="20"/>
          <w:szCs w:val="20"/>
        </w:rPr>
        <w:t xml:space="preserve"> et al</w:t>
      </w:r>
      <w:r>
        <w:rPr>
          <w:sz w:val="20"/>
          <w:szCs w:val="20"/>
        </w:rPr>
        <w:t>, 202</w:t>
      </w:r>
      <w:r w:rsidR="00CE6429">
        <w:rPr>
          <w:sz w:val="20"/>
          <w:szCs w:val="20"/>
        </w:rPr>
        <w:t>1, p. 410.</w:t>
      </w:r>
    </w:p>
    <w:p w14:paraId="64FE8775" w14:textId="63261631" w:rsidR="00F2104A" w:rsidRDefault="00F2104A" w:rsidP="00485019">
      <w:r>
        <w:tab/>
        <w:t xml:space="preserve">Embora os dados </w:t>
      </w:r>
      <w:r w:rsidR="00825C3E">
        <w:t>levantados pareçam pequenos comparados a sua totalidade, e seguindo a linha do autor, que também expressa esta mesma preocupação, saliento que grande parte das dificuldades de acesso à internet está concentrada na população de alta vulnerabilidade social, que em 2018, já representavam aproximadamente 127 mil estudantes e que dado o avanço da crise pandêmica, este quadro tende a um agravamento.</w:t>
      </w:r>
      <w:r w:rsidR="00CE6429">
        <w:t xml:space="preserve"> Esta é a mesma população que já expressava inúmeros desafios a continuidade do ensino e que dentro de uma sala de aula universitária, torna-se uma barreira preocupante para o discente e docente.</w:t>
      </w:r>
    </w:p>
    <w:p w14:paraId="472E2EAA" w14:textId="33C3E188" w:rsidR="00CE6429" w:rsidRDefault="00CE6429" w:rsidP="00485019">
      <w:r>
        <w:tab/>
      </w:r>
      <w:r w:rsidR="00545944">
        <w:t xml:space="preserve">Assim destaco, que além da preocupação de adaptação dos cronogramas universitários, a inserção dos docentes e discentes nas uso das </w:t>
      </w:r>
      <w:proofErr w:type="spellStart"/>
      <w:r w:rsidR="00545944">
        <w:t>TIC’s</w:t>
      </w:r>
      <w:proofErr w:type="spellEnd"/>
      <w:r w:rsidR="00545944">
        <w:t>, a permanência dos estudantes e o grau de vulnerabilidade e grau tecnológico ganharam grandes proporções na discussão e implementação na ERE.</w:t>
      </w:r>
      <w:r w:rsidR="00BB4540">
        <w:t xml:space="preserve"> Os novos caminhos que o ensino superior tende a tomar, serão repletos de imersões tecnológicas conforme afirma Cunha (2016, p. 92): “</w:t>
      </w:r>
      <w:r w:rsidR="00BB4540" w:rsidRPr="00BB4540">
        <w:t>Não há como sustentar o divórcio entre a educação escolarizada e a tecnologia da informação.</w:t>
      </w:r>
      <w:r w:rsidR="00BB4540">
        <w:t>”, essas duas modalidades serão inseridas e categorizarão um ensino em que o formato hibrido se tornará cada vez mais inerente aos cronogramas universitários.</w:t>
      </w:r>
    </w:p>
    <w:p w14:paraId="31564A7F" w14:textId="77777777" w:rsidR="00545944" w:rsidRDefault="00545944" w:rsidP="00485019"/>
    <w:p w14:paraId="044F23B8" w14:textId="27B5BC96" w:rsidR="00825C3E" w:rsidRPr="0064094E" w:rsidRDefault="00957444" w:rsidP="0064094E">
      <w:pPr>
        <w:pStyle w:val="Ttulo1"/>
        <w:ind w:left="0"/>
      </w:pPr>
      <w:r w:rsidRPr="0064094E">
        <w:t>5 CONCLUSÃO</w:t>
      </w:r>
    </w:p>
    <w:p w14:paraId="02109938" w14:textId="77777777" w:rsidR="00957444" w:rsidRPr="00957444" w:rsidRDefault="00957444" w:rsidP="00485019">
      <w:pPr>
        <w:rPr>
          <w:b/>
          <w:bCs/>
        </w:rPr>
      </w:pPr>
    </w:p>
    <w:p w14:paraId="3A9B9B29" w14:textId="07DBD60A" w:rsidR="00CE59AF" w:rsidRDefault="008D5485" w:rsidP="00485019">
      <w:r>
        <w:rPr>
          <w:b/>
          <w:bCs/>
          <w:sz w:val="28"/>
          <w:szCs w:val="24"/>
        </w:rPr>
        <w:tab/>
      </w:r>
      <w:r>
        <w:t>O ensino superior brasileiro passa por um momento muito singular em sua história. Com o advento da pandemia muitas universidades tiveram que inserir em seu cronograma educacional o uso de ferramentas tecnológicas a</w:t>
      </w:r>
      <w:r w:rsidR="00C467C5">
        <w:t xml:space="preserve"> </w:t>
      </w:r>
      <w:r>
        <w:t>fim de manter a continuidade das aulas em caráter emergencial.</w:t>
      </w:r>
    </w:p>
    <w:p w14:paraId="5E1DDEAA" w14:textId="2A12A402" w:rsidR="008D5485" w:rsidRDefault="008D5485" w:rsidP="00485019">
      <w:r>
        <w:tab/>
      </w:r>
      <w:r w:rsidR="00CA0B6C">
        <w:t>Espera-se que o uso de ferramentas para a manutenção do ensino seja algo passageiro e que atenda as demandas emergências que o período pede, porém o que vemos, é um processo avançando de mergulho nas tecnologias educacionais que ganharam cada vez mais espaço dentro das universidades.</w:t>
      </w:r>
    </w:p>
    <w:p w14:paraId="36E2D7C6" w14:textId="4569BE92" w:rsidR="00CA0B6C" w:rsidRDefault="00CA0B6C" w:rsidP="00485019">
      <w:r>
        <w:lastRenderedPageBreak/>
        <w:tab/>
        <w:t xml:space="preserve">A mudança de postura das IES e o fantasma de uma nova pandemia ou do surgimento de qualquer outro evento que impossibilite a proximidade, alterará a forma com que as </w:t>
      </w:r>
      <w:proofErr w:type="spellStart"/>
      <w:r>
        <w:t>TIC’s</w:t>
      </w:r>
      <w:proofErr w:type="spellEnd"/>
      <w:r>
        <w:t xml:space="preserve"> estão presentes em sala de aula, mudando seu caráter de apoio </w:t>
      </w:r>
      <w:proofErr w:type="spellStart"/>
      <w:r w:rsidR="00C467C5">
        <w:t>padagogico</w:t>
      </w:r>
      <w:proofErr w:type="spellEnd"/>
      <w:r>
        <w:t xml:space="preserve"> para elemento central</w:t>
      </w:r>
      <w:r w:rsidR="003553B4">
        <w:t xml:space="preserve"> de ensino.</w:t>
      </w:r>
    </w:p>
    <w:p w14:paraId="6B65B14C" w14:textId="15E384FE" w:rsidR="007159ED" w:rsidRDefault="003553B4" w:rsidP="007159ED">
      <w:r>
        <w:tab/>
        <w:t>Embora mu</w:t>
      </w:r>
      <w:r w:rsidR="00C467C5">
        <w:t>i</w:t>
      </w:r>
      <w:r>
        <w:t xml:space="preserve">tas universidades já estejam preparadas para o retorno ao presencial, a tendência é que as </w:t>
      </w:r>
      <w:proofErr w:type="spellStart"/>
      <w:r>
        <w:t>TIC’s</w:t>
      </w:r>
      <w:proofErr w:type="spellEnd"/>
      <w:r>
        <w:t xml:space="preserve"> não sejam abandonadas</w:t>
      </w:r>
      <w:r w:rsidR="007159ED">
        <w:t>, pelo contrário, espera-se que seu uso seja aprofundado e que o ensino hibrido ganhe cada vez mais corpo onde as tecnologias não tenham um papel secundário.</w:t>
      </w:r>
    </w:p>
    <w:p w14:paraId="683FFCC7" w14:textId="2CC1A803" w:rsidR="00237487" w:rsidRDefault="00237487" w:rsidP="00485019">
      <w:r>
        <w:tab/>
      </w:r>
    </w:p>
    <w:p w14:paraId="299270B7" w14:textId="13D746CC" w:rsidR="00AB35C6" w:rsidRDefault="00957444" w:rsidP="0064094E">
      <w:pPr>
        <w:pStyle w:val="Ttulo1"/>
        <w:ind w:left="0"/>
      </w:pPr>
      <w:r w:rsidRPr="0064094E">
        <w:t>6 REFERÊNCIAS BIBLIOGRÁFICAS</w:t>
      </w:r>
    </w:p>
    <w:p w14:paraId="44C3C412" w14:textId="77777777" w:rsidR="0064094E" w:rsidRPr="0064094E" w:rsidRDefault="0064094E" w:rsidP="0064094E">
      <w:pPr>
        <w:rPr>
          <w:lang w:eastAsia="pt-BR"/>
        </w:rPr>
      </w:pPr>
    </w:p>
    <w:p w14:paraId="7C39E566" w14:textId="5493993A" w:rsidR="00E71121" w:rsidRDefault="00781733" w:rsidP="00A82296">
      <w:r>
        <w:t xml:space="preserve">BANCO MUNDIAL. </w:t>
      </w:r>
      <w:r w:rsidRPr="00781733">
        <w:rPr>
          <w:b/>
          <w:bCs/>
        </w:rPr>
        <w:t xml:space="preserve">Construir sociedades de </w:t>
      </w:r>
      <w:proofErr w:type="spellStart"/>
      <w:r w:rsidRPr="00781733">
        <w:rPr>
          <w:b/>
          <w:bCs/>
        </w:rPr>
        <w:t>conocimiento</w:t>
      </w:r>
      <w:proofErr w:type="spellEnd"/>
      <w:r w:rsidRPr="00781733">
        <w:rPr>
          <w:b/>
          <w:bCs/>
        </w:rPr>
        <w:t xml:space="preserve">: </w:t>
      </w:r>
      <w:proofErr w:type="spellStart"/>
      <w:r w:rsidRPr="00781733">
        <w:rPr>
          <w:b/>
          <w:bCs/>
        </w:rPr>
        <w:t>nuevos</w:t>
      </w:r>
      <w:proofErr w:type="spellEnd"/>
      <w:r w:rsidRPr="00781733">
        <w:rPr>
          <w:b/>
          <w:bCs/>
        </w:rPr>
        <w:t xml:space="preserve"> </w:t>
      </w:r>
      <w:proofErr w:type="spellStart"/>
      <w:r w:rsidRPr="00781733">
        <w:rPr>
          <w:b/>
          <w:bCs/>
        </w:rPr>
        <w:t>desafíos</w:t>
      </w:r>
      <w:proofErr w:type="spellEnd"/>
      <w:r w:rsidRPr="00781733">
        <w:rPr>
          <w:b/>
          <w:bCs/>
        </w:rPr>
        <w:t xml:space="preserve"> para </w:t>
      </w:r>
      <w:proofErr w:type="spellStart"/>
      <w:r w:rsidRPr="00781733">
        <w:rPr>
          <w:b/>
          <w:bCs/>
        </w:rPr>
        <w:t>la</w:t>
      </w:r>
      <w:proofErr w:type="spellEnd"/>
      <w:r w:rsidRPr="00781733">
        <w:rPr>
          <w:b/>
          <w:bCs/>
        </w:rPr>
        <w:t xml:space="preserve"> </w:t>
      </w:r>
      <w:proofErr w:type="spellStart"/>
      <w:r w:rsidRPr="00781733">
        <w:rPr>
          <w:b/>
          <w:bCs/>
        </w:rPr>
        <w:t>educación</w:t>
      </w:r>
      <w:proofErr w:type="spellEnd"/>
      <w:r w:rsidRPr="00781733">
        <w:rPr>
          <w:b/>
          <w:bCs/>
        </w:rPr>
        <w:t xml:space="preserve"> terciaria</w:t>
      </w:r>
      <w:r>
        <w:rPr>
          <w:b/>
          <w:bCs/>
        </w:rPr>
        <w:t xml:space="preserve">. </w:t>
      </w:r>
      <w:r w:rsidRPr="00781733">
        <w:t>Washington</w:t>
      </w:r>
      <w:r>
        <w:t>, 2003. Disponível em: &lt;www.worldbank.org&gt;. Acesso em: 03/03/2022.</w:t>
      </w:r>
    </w:p>
    <w:p w14:paraId="02C40495" w14:textId="01DABBB7" w:rsidR="006D3578" w:rsidRDefault="006D3578" w:rsidP="006D3578">
      <w:r>
        <w:t xml:space="preserve">_____. </w:t>
      </w:r>
      <w:r w:rsidRPr="006D3578">
        <w:rPr>
          <w:b/>
          <w:bCs/>
        </w:rPr>
        <w:t xml:space="preserve">Estratégia do Banco Mundial para a educação </w:t>
      </w:r>
      <w:proofErr w:type="spellStart"/>
      <w:r w:rsidR="00D14A41">
        <w:rPr>
          <w:b/>
          <w:bCs/>
        </w:rPr>
        <w:t>s</w:t>
      </w:r>
      <w:r w:rsidRPr="006D3578">
        <w:rPr>
          <w:b/>
          <w:bCs/>
        </w:rPr>
        <w:t>na</w:t>
      </w:r>
      <w:proofErr w:type="spellEnd"/>
      <w:r w:rsidRPr="006D3578">
        <w:rPr>
          <w:b/>
          <w:bCs/>
        </w:rPr>
        <w:t xml:space="preserve"> América Latina e no Caribe</w:t>
      </w:r>
      <w:r w:rsidRPr="006D3578">
        <w:t xml:space="preserve"> </w:t>
      </w:r>
      <w:r w:rsidRPr="00781733">
        <w:t>Washington</w:t>
      </w:r>
      <w:r>
        <w:t>, 1999. Disponível em: &lt;www.worldbank.org&gt;. Acesso em: 03/03/2022.</w:t>
      </w:r>
    </w:p>
    <w:p w14:paraId="7ACDDF3B" w14:textId="443BADDD" w:rsidR="006D3578" w:rsidRDefault="006D3578" w:rsidP="006D3578">
      <w:r>
        <w:t xml:space="preserve">_____. </w:t>
      </w:r>
      <w:r w:rsidRPr="006D3578">
        <w:rPr>
          <w:b/>
          <w:bCs/>
        </w:rPr>
        <w:t xml:space="preserve">La </w:t>
      </w:r>
      <w:proofErr w:type="spellStart"/>
      <w:r w:rsidRPr="006D3578">
        <w:rPr>
          <w:b/>
          <w:bCs/>
        </w:rPr>
        <w:t>enseñanza</w:t>
      </w:r>
      <w:proofErr w:type="spellEnd"/>
      <w:r w:rsidRPr="006D3578">
        <w:rPr>
          <w:b/>
          <w:bCs/>
        </w:rPr>
        <w:t xml:space="preserve"> Superior: </w:t>
      </w:r>
      <w:proofErr w:type="spellStart"/>
      <w:r w:rsidRPr="006D3578">
        <w:rPr>
          <w:b/>
          <w:bCs/>
        </w:rPr>
        <w:t>Las</w:t>
      </w:r>
      <w:proofErr w:type="spellEnd"/>
      <w:r w:rsidRPr="006D3578">
        <w:rPr>
          <w:b/>
          <w:bCs/>
        </w:rPr>
        <w:t xml:space="preserve"> lecciones derivadas de </w:t>
      </w:r>
      <w:proofErr w:type="spellStart"/>
      <w:r w:rsidRPr="006D3578">
        <w:rPr>
          <w:b/>
          <w:bCs/>
        </w:rPr>
        <w:t>la</w:t>
      </w:r>
      <w:proofErr w:type="spellEnd"/>
      <w:r w:rsidRPr="006D3578">
        <w:rPr>
          <w:b/>
          <w:bCs/>
        </w:rPr>
        <w:t xml:space="preserve"> experiencia</w:t>
      </w:r>
      <w:r>
        <w:rPr>
          <w:b/>
          <w:bCs/>
        </w:rPr>
        <w:t>.</w:t>
      </w:r>
      <w:r w:rsidRPr="006D3578">
        <w:t xml:space="preserve"> </w:t>
      </w:r>
      <w:r w:rsidRPr="00781733">
        <w:t>Washington</w:t>
      </w:r>
      <w:r>
        <w:t>, 1995. Disponível em: &lt;www.worldbank.org&gt;. Acesso em: 03/03/2022.</w:t>
      </w:r>
    </w:p>
    <w:p w14:paraId="48DACA16" w14:textId="1629E1EB" w:rsidR="0030107A" w:rsidRDefault="0030107A" w:rsidP="0030107A">
      <w:r>
        <w:t xml:space="preserve">BRASIL. </w:t>
      </w:r>
      <w:r w:rsidRPr="00A55576">
        <w:rPr>
          <w:b/>
          <w:bCs/>
        </w:rPr>
        <w:t>Decreto nº 9.057, de 25 de maio de 2017. Regulamenta o art. 80 da Lei nº 9.394, de 20 de dezembro de 1996, que estabelece as diretrizes e bases da educação nacional.</w:t>
      </w:r>
      <w:r>
        <w:t xml:space="preserve"> Diário Oficial da União, Brasília, DF, 26 maio 2017. Disponível em: Disponível em: &lt;http://www.planalto.gov.br/ccivil_03/_ato2015-2018/2017/decreto/d9057.htm&gt;. Acesso em: 08/03/2022.</w:t>
      </w:r>
    </w:p>
    <w:p w14:paraId="5AF1C98F" w14:textId="326261A1" w:rsidR="007D7385" w:rsidRDefault="007D7385" w:rsidP="006D3578">
      <w:r w:rsidRPr="007D7385">
        <w:t>CASTIONI, Remi et al. Universidades federais na pandemia da Covid-19: acesso discente à internet e ensino remoto emergencial.</w:t>
      </w:r>
      <w:r>
        <w:t xml:space="preserve"> </w:t>
      </w:r>
      <w:r w:rsidRPr="007D7385">
        <w:rPr>
          <w:b/>
          <w:bCs/>
        </w:rPr>
        <w:t>Ensaio: avaliação de políticas públicas educacionais</w:t>
      </w:r>
      <w:r>
        <w:t xml:space="preserve">. </w:t>
      </w:r>
      <w:r w:rsidRPr="007D7385">
        <w:t>Rio</w:t>
      </w:r>
      <w:r w:rsidR="00E77D3D">
        <w:t xml:space="preserve"> </w:t>
      </w:r>
      <w:r w:rsidRPr="007D7385">
        <w:t>de</w:t>
      </w:r>
      <w:r w:rsidR="00E77D3D">
        <w:t xml:space="preserve"> </w:t>
      </w:r>
      <w:r w:rsidRPr="007D7385">
        <w:t>Janeiro,</w:t>
      </w:r>
      <w:r w:rsidR="00E77D3D">
        <w:t xml:space="preserve"> </w:t>
      </w:r>
      <w:r w:rsidRPr="007D7385">
        <w:t>2021.</w:t>
      </w:r>
      <w:r>
        <w:t xml:space="preserve"> </w:t>
      </w:r>
      <w:r w:rsidRPr="007D7385">
        <w:t>Disponível</w:t>
      </w:r>
      <w:r>
        <w:t xml:space="preserve"> </w:t>
      </w:r>
      <w:r w:rsidRPr="007D7385">
        <w:t>em:</w:t>
      </w:r>
      <w:r w:rsidR="00E77D3D">
        <w:t xml:space="preserve"> </w:t>
      </w:r>
      <w:r>
        <w:t>&lt;</w:t>
      </w:r>
      <w:r w:rsidRPr="007D7385">
        <w:t>http://www.scielo.br/scielo.php?script=sci_arttext&amp;pid=S0104-40362021005002201&amp;lng=pt&amp;nrm=iso</w:t>
      </w:r>
      <w:r>
        <w:t>&gt;</w:t>
      </w:r>
      <w:r w:rsidRPr="007D7385">
        <w:t xml:space="preserve">. Acesso em:  </w:t>
      </w:r>
      <w:r>
        <w:t>04/03/2022.</w:t>
      </w:r>
    </w:p>
    <w:p w14:paraId="421F0C9A" w14:textId="482990F6" w:rsidR="00AB35C6" w:rsidRDefault="00AB16CB" w:rsidP="00A82296">
      <w:r>
        <w:lastRenderedPageBreak/>
        <w:t xml:space="preserve">CORRÊA, E. C. DE B. Possíveis impactos das novas diretrizes do FIES e EAD nas estratégicas dos oligopólios educacionais. </w:t>
      </w:r>
      <w:r w:rsidRPr="00AB16CB">
        <w:rPr>
          <w:b/>
          <w:bCs/>
        </w:rPr>
        <w:t>Revista de Defesa da Concorrência</w:t>
      </w:r>
      <w:r>
        <w:t xml:space="preserve">, v. 5, n. 1, p. 72–104, 2017. </w:t>
      </w:r>
    </w:p>
    <w:p w14:paraId="7DAB0195" w14:textId="56D16EAA" w:rsidR="004B2161" w:rsidRDefault="004B2161" w:rsidP="00A82296">
      <w:r>
        <w:t xml:space="preserve">HODGES, C.; MOORE, S.; LOCKEE, B.; TRUST, T.; BOND, A. The </w:t>
      </w:r>
      <w:proofErr w:type="spellStart"/>
      <w:r>
        <w:t>difference</w:t>
      </w:r>
      <w:proofErr w:type="spellEnd"/>
      <w:r>
        <w:t xml:space="preserve"> </w:t>
      </w:r>
      <w:proofErr w:type="spellStart"/>
      <w:r>
        <w:t>between</w:t>
      </w:r>
      <w:proofErr w:type="spellEnd"/>
      <w:r>
        <w:t xml:space="preserve"> </w:t>
      </w:r>
      <w:proofErr w:type="spellStart"/>
      <w:r>
        <w:t>emergency</w:t>
      </w:r>
      <w:proofErr w:type="spellEnd"/>
      <w:r>
        <w:t xml:space="preserve"> </w:t>
      </w:r>
      <w:proofErr w:type="spellStart"/>
      <w:r>
        <w:t>remote</w:t>
      </w:r>
      <w:proofErr w:type="spellEnd"/>
      <w:r>
        <w:t xml:space="preserve"> </w:t>
      </w:r>
      <w:proofErr w:type="spellStart"/>
      <w:r>
        <w:t>teaching</w:t>
      </w:r>
      <w:proofErr w:type="spellEnd"/>
      <w:r>
        <w:t xml:space="preserve"> </w:t>
      </w:r>
      <w:proofErr w:type="spellStart"/>
      <w:r>
        <w:t>and</w:t>
      </w:r>
      <w:proofErr w:type="spellEnd"/>
      <w:r>
        <w:t xml:space="preserve"> online </w:t>
      </w:r>
      <w:proofErr w:type="spellStart"/>
      <w:r>
        <w:t>learning</w:t>
      </w:r>
      <w:proofErr w:type="spellEnd"/>
      <w:r>
        <w:t xml:space="preserve"> Friday. </w:t>
      </w:r>
      <w:r w:rsidRPr="004B2161">
        <w:rPr>
          <w:b/>
          <w:bCs/>
        </w:rPr>
        <w:t>EDUCAUSE Review</w:t>
      </w:r>
      <w:r>
        <w:t xml:space="preserve">, </w:t>
      </w:r>
      <w:proofErr w:type="spellStart"/>
      <w:r>
        <w:t>March</w:t>
      </w:r>
      <w:proofErr w:type="spellEnd"/>
      <w:r>
        <w:t xml:space="preserve"> 27, 2020 Disponível em: &lt;https://er.educause.edu/articles/2020/3/the-difference-between-emergency-remoteteaching-and-online-learning&gt;. Acesso em: 05/03/2022.</w:t>
      </w:r>
    </w:p>
    <w:p w14:paraId="3B8F6446" w14:textId="39F5BF53" w:rsidR="00E77D3D" w:rsidRDefault="00E77D3D" w:rsidP="00A82296">
      <w:r>
        <w:t xml:space="preserve">HORN, Michel B.; STAKER, </w:t>
      </w:r>
      <w:proofErr w:type="spellStart"/>
      <w:r>
        <w:t>Hearther</w:t>
      </w:r>
      <w:proofErr w:type="spellEnd"/>
      <w:r>
        <w:t xml:space="preserve">. </w:t>
      </w:r>
      <w:proofErr w:type="spellStart"/>
      <w:r w:rsidRPr="00E77D3D">
        <w:rPr>
          <w:b/>
          <w:bCs/>
        </w:rPr>
        <w:t>Blended</w:t>
      </w:r>
      <w:proofErr w:type="spellEnd"/>
      <w:r w:rsidRPr="00E77D3D">
        <w:rPr>
          <w:b/>
          <w:bCs/>
        </w:rPr>
        <w:t>: usando a inovação disruptiva para aprimorar a educação.</w:t>
      </w:r>
      <w:r>
        <w:t xml:space="preserve"> Porto Alegre: Penso. 2015.</w:t>
      </w:r>
    </w:p>
    <w:p w14:paraId="16017CF0" w14:textId="75F5CD13" w:rsidR="00AB35C6" w:rsidRDefault="00164D1B" w:rsidP="00A82296">
      <w:r>
        <w:t xml:space="preserve">INEP, </w:t>
      </w:r>
      <w:r w:rsidR="00A82296">
        <w:t xml:space="preserve">INSTITUTO NACIONAL DE ESTUDOS E PESQUISAS EDUCACIONAIS ANÍSIO TEIXIERA. </w:t>
      </w:r>
      <w:r w:rsidR="00A82296" w:rsidRPr="00A82296">
        <w:rPr>
          <w:b/>
          <w:bCs/>
        </w:rPr>
        <w:t>Sinopse</w:t>
      </w:r>
      <w:r w:rsidR="00A82296">
        <w:rPr>
          <w:b/>
          <w:bCs/>
        </w:rPr>
        <w:t xml:space="preserve"> </w:t>
      </w:r>
      <w:r w:rsidR="00A82296" w:rsidRPr="00A82296">
        <w:rPr>
          <w:b/>
          <w:bCs/>
        </w:rPr>
        <w:t>Estatística da Educação Superior</w:t>
      </w:r>
      <w:r w:rsidR="00A82296">
        <w:rPr>
          <w:b/>
          <w:bCs/>
        </w:rPr>
        <w:t xml:space="preserve"> </w:t>
      </w:r>
      <w:r w:rsidR="00A82296" w:rsidRPr="00A82296">
        <w:rPr>
          <w:b/>
          <w:bCs/>
        </w:rPr>
        <w:t>2020</w:t>
      </w:r>
      <w:r w:rsidR="00A82296">
        <w:t>. Brasília: Inep, 202</w:t>
      </w:r>
      <w:r w:rsidR="00F31EC0">
        <w:t>0</w:t>
      </w:r>
      <w:r w:rsidR="00A82296">
        <w:t>. Disponível em: &lt;</w:t>
      </w:r>
      <w:r w:rsidR="00A82296" w:rsidRPr="00A82296">
        <w:t>https://www.gov.br/inep/pt-br/areas-de-atuacao/pesquisas-estatisticas-e-indicadores/censo-da-educacao-superior/resultados</w:t>
      </w:r>
      <w:r w:rsidR="00A82296">
        <w:t xml:space="preserve">&gt;. Acesso em: 01/03/2022.  </w:t>
      </w:r>
    </w:p>
    <w:p w14:paraId="6AA1499A" w14:textId="4EBD711C" w:rsidR="00164D1B" w:rsidRDefault="00164D1B" w:rsidP="00164D1B">
      <w:r>
        <w:t>_____</w:t>
      </w:r>
      <w:r w:rsidR="006D3578">
        <w:t xml:space="preserve">. </w:t>
      </w:r>
      <w:r>
        <w:t xml:space="preserve">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19</w:t>
      </w:r>
      <w:r>
        <w:t>. Brasília: Inep, 20</w:t>
      </w:r>
      <w:r w:rsidR="00F31EC0">
        <w:t>19</w:t>
      </w:r>
      <w:r>
        <w:t>. Disponível em: &lt;</w:t>
      </w:r>
      <w:r w:rsidRPr="00A82296">
        <w:t>https://www.gov.br/inep/pt-br/areas-de-atuacao/pesquisas-estatisticas-e-indicadores/censo-da-educacao-superior/resultados</w:t>
      </w:r>
      <w:r>
        <w:t xml:space="preserve">&gt;. Acesso em: 01/03/2022.  </w:t>
      </w:r>
    </w:p>
    <w:p w14:paraId="126B7FDC" w14:textId="43A137CC"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18</w:t>
      </w:r>
      <w:r>
        <w:t>. Brasília: Inep, 20</w:t>
      </w:r>
      <w:r w:rsidR="00F31EC0">
        <w:t>18</w:t>
      </w:r>
      <w:r>
        <w:t>. Disponível em: &lt;</w:t>
      </w:r>
      <w:r w:rsidRPr="00A82296">
        <w:t>https://www.gov.br/inep/pt-br/areas-de-atuacao/pesquisas-estatisticas-e-indicadores/censo-da-educacao-superior/resultados</w:t>
      </w:r>
      <w:r>
        <w:t xml:space="preserve">&gt;. Acesso em: 01/03/2022.  </w:t>
      </w:r>
    </w:p>
    <w:p w14:paraId="1A303F2A" w14:textId="46E5148E"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17</w:t>
      </w:r>
      <w:r>
        <w:t>. Brasília: Inep, 20</w:t>
      </w:r>
      <w:r w:rsidR="00F31EC0">
        <w:t>17</w:t>
      </w:r>
      <w:r>
        <w:t>. Disponível em: &lt;</w:t>
      </w:r>
      <w:r w:rsidRPr="00A82296">
        <w:t>https://www.gov.br/inep/pt-br/areas-de-atuacao/pesquisas-estatisticas-e-indicadores/censo-da-educacao-superior/resultados</w:t>
      </w:r>
      <w:r>
        <w:t xml:space="preserve">&gt;. Acesso em: 01/03/2022.  </w:t>
      </w:r>
    </w:p>
    <w:p w14:paraId="45B87D01" w14:textId="655D9E4E"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16</w:t>
      </w:r>
      <w:r>
        <w:t>. Brasília: Inep, 20</w:t>
      </w:r>
      <w:r w:rsidR="00F31EC0">
        <w:t>16</w:t>
      </w:r>
      <w:r>
        <w:t>. Disponível em: &lt;</w:t>
      </w:r>
      <w:r w:rsidRPr="00A82296">
        <w:t>https://www.gov.br/inep/pt-br/areas-de-atuacao/pesquisas-estatisticas-e-indicadores/censo-da-educacao-superior/resultados</w:t>
      </w:r>
      <w:r>
        <w:t xml:space="preserve">&gt;. Acesso em: 01/03/2022.  </w:t>
      </w:r>
    </w:p>
    <w:p w14:paraId="65C0FF05" w14:textId="0A47069E"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15</w:t>
      </w:r>
      <w:r>
        <w:t>. Brasília: Inep, 20</w:t>
      </w:r>
      <w:r w:rsidR="00F31EC0">
        <w:t>15</w:t>
      </w:r>
      <w:r>
        <w:t xml:space="preserve">. Disponível </w:t>
      </w:r>
      <w:r>
        <w:lastRenderedPageBreak/>
        <w:t>em: &lt;</w:t>
      </w:r>
      <w:r w:rsidRPr="00A82296">
        <w:t>https://www.gov.br/inep/pt-br/areas-de-atuacao/pesquisas-estatisticas-e-indicadores/censo-da-educacao-superior/resultados</w:t>
      </w:r>
      <w:r>
        <w:t xml:space="preserve">&gt;. Acesso em: 01/03/2022.  </w:t>
      </w:r>
    </w:p>
    <w:p w14:paraId="595E954E" w14:textId="6A7EB7A7"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14</w:t>
      </w:r>
      <w:r>
        <w:t>. Brasília: Inep, 20</w:t>
      </w:r>
      <w:r w:rsidR="00F31EC0">
        <w:t>14</w:t>
      </w:r>
      <w:r>
        <w:t>. Disponível em: &lt;</w:t>
      </w:r>
      <w:r w:rsidRPr="00A82296">
        <w:t>https://www.gov.br/inep/pt-br/areas-de-atuacao/pesquisas-estatisticas-e-indicadores/censo-da-educacao-superior/resultados</w:t>
      </w:r>
      <w:r>
        <w:t xml:space="preserve">&gt;. Acesso em: 01/03/2022.  </w:t>
      </w:r>
    </w:p>
    <w:p w14:paraId="1D1661BD" w14:textId="4E456245"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13</w:t>
      </w:r>
      <w:r>
        <w:t>. Brasília: Inep, 2022. Disponível em: &lt;</w:t>
      </w:r>
      <w:r w:rsidRPr="00A82296">
        <w:t>https://www.gov.br/inep/pt-br/areas-de-atuacao/pesquisas-estatisticas-e-indicadores/censo-da-educacao-superior/resultados</w:t>
      </w:r>
      <w:r>
        <w:t xml:space="preserve">&gt;. Acesso em: 01/03/2022.  </w:t>
      </w:r>
    </w:p>
    <w:p w14:paraId="09A94A5E" w14:textId="77777777"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13</w:t>
      </w:r>
      <w:r>
        <w:t>. Brasília: Inep, 2022. Disponível em: &lt;</w:t>
      </w:r>
      <w:r w:rsidRPr="00A82296">
        <w:t>https://www.gov.br/inep/pt-br/areas-de-atuacao/pesquisas-estatisticas-e-indicadores/censo-da-educacao-superior/resultados</w:t>
      </w:r>
      <w:r>
        <w:t>&gt;. Acesso em: 01/03/2022.</w:t>
      </w:r>
    </w:p>
    <w:p w14:paraId="3E969C1D" w14:textId="0F5EBBC1"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12</w:t>
      </w:r>
      <w:r>
        <w:t>. Brasília: Inep, 2022. Disponível em: &lt;</w:t>
      </w:r>
      <w:r w:rsidRPr="00A82296">
        <w:t>https://www.gov.br/inep/pt-br/areas-de-atuacao/pesquisas-estatisticas-e-indicadores/censo-da-educacao-superior/resultados</w:t>
      </w:r>
      <w:r>
        <w:t xml:space="preserve">&gt;. Acesso em: 01/03/2022.  </w:t>
      </w:r>
    </w:p>
    <w:p w14:paraId="4D5C00F3" w14:textId="77777777"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11</w:t>
      </w:r>
      <w:r>
        <w:t>. Brasília: Inep, 2022. Disponível em: &lt;</w:t>
      </w:r>
      <w:r w:rsidRPr="00A82296">
        <w:t>https://www.gov.br/inep/pt-br/areas-de-atuacao/pesquisas-estatisticas-e-indicadores/censo-da-educacao-superior/resultados</w:t>
      </w:r>
      <w:r>
        <w:t xml:space="preserve">&gt;. Acesso em: 01/03/2022. </w:t>
      </w:r>
    </w:p>
    <w:p w14:paraId="5D9D556C" w14:textId="50A8CA3C" w:rsidR="00164D1B" w:rsidRDefault="00164D1B" w:rsidP="00164D1B">
      <w:r>
        <w:t xml:space="preserve">_____, INSTITUTO NACIONAL DE ESTUDOS E PESQUISAS EDUCACIONAIS ANÍSIO TEIXIERA. </w:t>
      </w:r>
      <w:r w:rsidRPr="00A82296">
        <w:rPr>
          <w:b/>
          <w:bCs/>
        </w:rPr>
        <w:t>Sinopse</w:t>
      </w:r>
      <w:r>
        <w:rPr>
          <w:b/>
          <w:bCs/>
        </w:rPr>
        <w:t xml:space="preserve"> </w:t>
      </w:r>
      <w:r w:rsidRPr="00A82296">
        <w:rPr>
          <w:b/>
          <w:bCs/>
        </w:rPr>
        <w:t>Estatística da Educação Superior</w:t>
      </w:r>
      <w:r>
        <w:rPr>
          <w:b/>
          <w:bCs/>
        </w:rPr>
        <w:t xml:space="preserve"> </w:t>
      </w:r>
      <w:r w:rsidRPr="00A82296">
        <w:rPr>
          <w:b/>
          <w:bCs/>
        </w:rPr>
        <w:t>20</w:t>
      </w:r>
      <w:r>
        <w:rPr>
          <w:b/>
          <w:bCs/>
        </w:rPr>
        <w:t>10</w:t>
      </w:r>
      <w:r>
        <w:t>. Brasília: Inep, 2022. Disponível em: &lt;</w:t>
      </w:r>
      <w:r w:rsidRPr="00A82296">
        <w:t>https://www.gov.br/inep/pt-br/areas-de-atuacao/pesquisas-estatisticas-e-indicadores/censo-da-educacao-superior/resultados</w:t>
      </w:r>
      <w:r>
        <w:t xml:space="preserve">&gt;. Acesso em: 01/03/2022.  </w:t>
      </w:r>
    </w:p>
    <w:p w14:paraId="766338E2" w14:textId="3C6B51D5" w:rsidR="00ED009E" w:rsidRDefault="00ED009E" w:rsidP="00164D1B">
      <w:r>
        <w:t xml:space="preserve">MASETTO, M. T. Formação pedagógica dos docentes no Ensino Superior. </w:t>
      </w:r>
      <w:r w:rsidRPr="00E70995">
        <w:rPr>
          <w:b/>
          <w:bCs/>
        </w:rPr>
        <w:t>Revista Brasileira de Docência, Ensino e Pesquisa em Administração</w:t>
      </w:r>
      <w:r>
        <w:t>, v</w:t>
      </w:r>
      <w:r w:rsidR="00E70995">
        <w:t>ol</w:t>
      </w:r>
      <w:r>
        <w:t>. 1, n</w:t>
      </w:r>
      <w:r w:rsidR="00E70995">
        <w:t>º</w:t>
      </w:r>
      <w:r>
        <w:t>2, p. 4-25, jul</w:t>
      </w:r>
      <w:r w:rsidR="00E70995">
        <w:t xml:space="preserve">ho de </w:t>
      </w:r>
      <w:r>
        <w:t>2009.</w:t>
      </w:r>
      <w:r w:rsidR="00E70995">
        <w:t xml:space="preserve"> </w:t>
      </w:r>
      <w:r w:rsidR="004B7889">
        <w:t>Disponível</w:t>
      </w:r>
      <w:r w:rsidR="00E70995">
        <w:t xml:space="preserve"> em: &lt;</w:t>
      </w:r>
      <w:r w:rsidR="004B7889" w:rsidRPr="004B7889">
        <w:t>https://edisciplinas.usp.br/pluginfile.php/4288032/mod_resource/content/1/FORMACAO_P</w:t>
      </w:r>
      <w:r w:rsidR="004B7889" w:rsidRPr="004B7889">
        <w:lastRenderedPageBreak/>
        <w:t>EDAGOGICA_DOCENTES_DO_ENSINO_SUPERIOR_MASETTO.pdf</w:t>
      </w:r>
      <w:r w:rsidR="004B7889">
        <w:t>&gt;. Acesso em 21/03/2022.</w:t>
      </w:r>
    </w:p>
    <w:p w14:paraId="0A791074" w14:textId="727B6DFB" w:rsidR="00637582" w:rsidRDefault="00637582" w:rsidP="00164D1B">
      <w:r w:rsidRPr="00637582">
        <w:t>MEC.</w:t>
      </w:r>
      <w:r>
        <w:t xml:space="preserve"> </w:t>
      </w:r>
      <w:r w:rsidRPr="00637582">
        <w:rPr>
          <w:b/>
          <w:bCs/>
        </w:rPr>
        <w:t>Portaria nº343, de 17 de março de 2020.</w:t>
      </w:r>
      <w:r w:rsidRPr="00637582">
        <w:t xml:space="preserve"> Disponível em:</w:t>
      </w:r>
      <w:r>
        <w:t xml:space="preserve"> </w:t>
      </w:r>
      <w:r w:rsidRPr="00637582">
        <w:t>&lt;https://abmes.org.br/arquivos/legislacoes/Portaria-mec-343-2020-03-17.pdf&gt;. Acesso em 05/03/2022.</w:t>
      </w:r>
    </w:p>
    <w:p w14:paraId="3C681DAC" w14:textId="45869A74" w:rsidR="00D446AA" w:rsidRDefault="00D446AA" w:rsidP="00D446AA">
      <w:r>
        <w:t xml:space="preserve">MUGNOL, Marcio. A educação a distância no Brasil: conceitos e fundamentos. </w:t>
      </w:r>
      <w:r w:rsidRPr="00A6567F">
        <w:rPr>
          <w:b/>
          <w:bCs/>
        </w:rPr>
        <w:t>Revista Diálogo Educacional</w:t>
      </w:r>
      <w:r>
        <w:t>, Pontifícia Universidade Católica do Paraná, vol. 9, nº27, maio/agosto, 2009, p. 335-349. Disponível em: &lt;</w:t>
      </w:r>
      <w:r w:rsidRPr="00D446AA">
        <w:t xml:space="preserve"> </w:t>
      </w:r>
      <w:hyperlink r:id="rId9" w:history="1">
        <w:r w:rsidRPr="006D43A5">
          <w:rPr>
            <w:rStyle w:val="Hyperlink"/>
          </w:rPr>
          <w:t>https://www.redalyc.org/articulo.oa?id=189117298008</w:t>
        </w:r>
      </w:hyperlink>
      <w:r>
        <w:t xml:space="preserve">&gt;. </w:t>
      </w:r>
      <w:r w:rsidR="000F049D" w:rsidRPr="00637582">
        <w:t xml:space="preserve">Acesso </w:t>
      </w:r>
      <w:r w:rsidRPr="00637582">
        <w:t>em 0</w:t>
      </w:r>
      <w:r>
        <w:t>8</w:t>
      </w:r>
      <w:r w:rsidRPr="00637582">
        <w:t>/03/2022.</w:t>
      </w:r>
    </w:p>
    <w:p w14:paraId="57E02A62" w14:textId="140BA505" w:rsidR="005053C7" w:rsidRDefault="005053C7" w:rsidP="00D446AA">
      <w:r w:rsidRPr="005053C7">
        <w:t>OLIVEIRA, M. S. L.;</w:t>
      </w:r>
      <w:r w:rsidR="00780E78">
        <w:t xml:space="preserve"> </w:t>
      </w:r>
      <w:r w:rsidRPr="005053C7">
        <w:t xml:space="preserve">et al. Diálogos com docentes sobre ensino remoto e planejamento didático. Recife: </w:t>
      </w:r>
      <w:r w:rsidRPr="00780E78">
        <w:rPr>
          <w:b/>
          <w:bCs/>
        </w:rPr>
        <w:t>EDUFRPE</w:t>
      </w:r>
      <w:r w:rsidRPr="005053C7">
        <w:t>, 2020. Disponível em: &lt;http://www.decon.ufrpe.br/sites/ww4.deinfo.ufrpe.br/files/di%C3%A1logo.com_.docentes.ensino.remoto.planejamento.did%C3%A1tico.pdf&gt;</w:t>
      </w:r>
      <w:r w:rsidR="00780E78">
        <w:t xml:space="preserve">. </w:t>
      </w:r>
      <w:r w:rsidR="00780E78" w:rsidRPr="00637582">
        <w:t>Acesso em 0</w:t>
      </w:r>
      <w:r w:rsidR="00780E78">
        <w:t>9</w:t>
      </w:r>
      <w:r w:rsidR="00780E78" w:rsidRPr="00637582">
        <w:t>/03/2022.</w:t>
      </w:r>
    </w:p>
    <w:p w14:paraId="467C6064" w14:textId="45E66EE6" w:rsidR="00740464" w:rsidRDefault="00740464" w:rsidP="00D446AA">
      <w:r w:rsidRPr="00740464">
        <w:t>PONTES, J. K. P. O.; PONTES, A. B.</w:t>
      </w:r>
      <w:r>
        <w:t xml:space="preserve"> A TIC atuando como mediadora na educação superior brasileira durante a pandemia do Covid-19. </w:t>
      </w:r>
      <w:r w:rsidRPr="00740464">
        <w:rPr>
          <w:b/>
          <w:bCs/>
        </w:rPr>
        <w:t>Filosofia e Educação</w:t>
      </w:r>
      <w:r>
        <w:t>, Campinas/SP, v. 12, nº</w:t>
      </w:r>
      <w:r w:rsidR="000F049D">
        <w:t xml:space="preserve"> </w:t>
      </w:r>
      <w:r>
        <w:t>3, 2021</w:t>
      </w:r>
      <w:r w:rsidR="000F049D">
        <w:t>. Disponível em: &lt;</w:t>
      </w:r>
      <w:hyperlink r:id="rId10" w:history="1">
        <w:r w:rsidR="000F049D" w:rsidRPr="006D43A5">
          <w:rPr>
            <w:rStyle w:val="Hyperlink"/>
          </w:rPr>
          <w:t>https://periodicos.sbu.unicamp.br/ojs/index.php/rfe/article/view/8659402</w:t>
        </w:r>
      </w:hyperlink>
      <w:r w:rsidR="000F049D">
        <w:t xml:space="preserve">&gt;. </w:t>
      </w:r>
      <w:r w:rsidR="000F049D" w:rsidRPr="00637582">
        <w:t>Acesso em 0</w:t>
      </w:r>
      <w:r w:rsidR="000F049D">
        <w:t>8</w:t>
      </w:r>
      <w:r w:rsidR="000F049D" w:rsidRPr="00637582">
        <w:t>/03/2022.</w:t>
      </w:r>
    </w:p>
    <w:p w14:paraId="750822AD" w14:textId="549B6254" w:rsidR="006979B5" w:rsidRDefault="006979B5" w:rsidP="00164D1B">
      <w:r>
        <w:t xml:space="preserve">SANTOS, E. </w:t>
      </w:r>
      <w:r w:rsidRPr="006979B5">
        <w:rPr>
          <w:b/>
          <w:bCs/>
        </w:rPr>
        <w:t xml:space="preserve">O perfil necessário ao professor frente à influência da cibercultura no contexto educacional. </w:t>
      </w:r>
      <w:r>
        <w:t xml:space="preserve">1ª ed. Santo Tirso: </w:t>
      </w:r>
      <w:proofErr w:type="spellStart"/>
      <w:r>
        <w:t>Whitebooks</w:t>
      </w:r>
      <w:proofErr w:type="spellEnd"/>
      <w:r>
        <w:t>, 2014.</w:t>
      </w:r>
    </w:p>
    <w:p w14:paraId="0F3B3480" w14:textId="1F3C6988" w:rsidR="001C5505" w:rsidRDefault="001C5505" w:rsidP="00164D1B">
      <w:r>
        <w:t xml:space="preserve">UNESCO. </w:t>
      </w:r>
      <w:r w:rsidRPr="001C5505">
        <w:rPr>
          <w:b/>
          <w:bCs/>
        </w:rPr>
        <w:t>Declaração</w:t>
      </w:r>
      <w:r>
        <w:t xml:space="preserve"> </w:t>
      </w:r>
      <w:r w:rsidRPr="001C5505">
        <w:rPr>
          <w:b/>
          <w:bCs/>
        </w:rPr>
        <w:t>Mundial sobre Educação Superior no Século XXI: Visão e Ação - 1998</w:t>
      </w:r>
      <w:r>
        <w:t>. Paris: UNESCO, 1998.</w:t>
      </w:r>
    </w:p>
    <w:p w14:paraId="47ED00EE" w14:textId="2BA875A8" w:rsidR="00164D1B" w:rsidRDefault="00164D1B" w:rsidP="00A82296">
      <w:r>
        <w:t xml:space="preserve"> </w:t>
      </w:r>
      <w:r w:rsidR="00191814">
        <w:t xml:space="preserve">VALE, A. A. do; MANCEBO, D.; MARTINS, T. B. Políticas de expansão da educação superior no Brasil: 1995-2010. </w:t>
      </w:r>
      <w:r w:rsidR="00191814" w:rsidRPr="00191814">
        <w:rPr>
          <w:b/>
          <w:bCs/>
        </w:rPr>
        <w:t>Revista Brasileira de Educação</w:t>
      </w:r>
      <w:r w:rsidR="00191814">
        <w:t xml:space="preserve">, v. 20, p. 31-50, 2015. Disponível em: </w:t>
      </w:r>
      <w:r w:rsidR="007D7385">
        <w:t>&lt;</w:t>
      </w:r>
      <w:r w:rsidR="00191814">
        <w:t>http://www.scielo.br/pdf/rbedu/v20n60/1413-2478-rbedu-20-60-0031.pdf.</w:t>
      </w:r>
      <w:r w:rsidR="007D7385">
        <w:t>&gt;</w:t>
      </w:r>
      <w:r w:rsidR="00191814">
        <w:t xml:space="preserve"> Acesso em: 03/03/2022.</w:t>
      </w:r>
    </w:p>
    <w:sectPr w:rsidR="00164D1B" w:rsidSect="001C3518">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56C2" w14:textId="77777777" w:rsidR="00B25332" w:rsidRDefault="00B25332" w:rsidP="00816EF8">
      <w:pPr>
        <w:spacing w:after="0" w:line="240" w:lineRule="auto"/>
      </w:pPr>
      <w:r>
        <w:separator/>
      </w:r>
    </w:p>
  </w:endnote>
  <w:endnote w:type="continuationSeparator" w:id="0">
    <w:p w14:paraId="2C45C511" w14:textId="77777777" w:rsidR="00B25332" w:rsidRDefault="00B25332" w:rsidP="0081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94827"/>
      <w:docPartObj>
        <w:docPartGallery w:val="Page Numbers (Bottom of Page)"/>
        <w:docPartUnique/>
      </w:docPartObj>
    </w:sdtPr>
    <w:sdtEndPr/>
    <w:sdtContent>
      <w:p w14:paraId="29EF6679" w14:textId="4F02E1AF" w:rsidR="001B37D2" w:rsidRPr="001B37D2" w:rsidRDefault="001B37D2">
        <w:pPr>
          <w:pStyle w:val="Rodap"/>
          <w:jc w:val="right"/>
        </w:pPr>
        <w:r w:rsidRPr="001B37D2">
          <w:fldChar w:fldCharType="begin"/>
        </w:r>
        <w:r w:rsidRPr="001B37D2">
          <w:instrText>PAGE   \* MERGEFORMAT</w:instrText>
        </w:r>
        <w:r w:rsidRPr="001B37D2">
          <w:fldChar w:fldCharType="separate"/>
        </w:r>
        <w:r w:rsidRPr="001B37D2">
          <w:t>2</w:t>
        </w:r>
        <w:r w:rsidRPr="001B37D2">
          <w:fldChar w:fldCharType="end"/>
        </w:r>
      </w:p>
    </w:sdtContent>
  </w:sdt>
  <w:p w14:paraId="5C87D869" w14:textId="77777777" w:rsidR="001B37D2" w:rsidRDefault="001B37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8627" w14:textId="77777777" w:rsidR="00B25332" w:rsidRDefault="00B25332" w:rsidP="00816EF8">
      <w:pPr>
        <w:spacing w:after="0" w:line="240" w:lineRule="auto"/>
      </w:pPr>
      <w:r>
        <w:separator/>
      </w:r>
    </w:p>
  </w:footnote>
  <w:footnote w:type="continuationSeparator" w:id="0">
    <w:p w14:paraId="79814D32" w14:textId="77777777" w:rsidR="00B25332" w:rsidRDefault="00B25332" w:rsidP="00816EF8">
      <w:pPr>
        <w:spacing w:after="0" w:line="240" w:lineRule="auto"/>
      </w:pPr>
      <w:r>
        <w:continuationSeparator/>
      </w:r>
    </w:p>
  </w:footnote>
  <w:footnote w:id="1">
    <w:p w14:paraId="0E0970DF" w14:textId="16399A51" w:rsidR="00816EF8" w:rsidRDefault="00816EF8">
      <w:pPr>
        <w:pStyle w:val="Textodenotaderodap"/>
      </w:pPr>
      <w:r>
        <w:rPr>
          <w:rStyle w:val="Refdenotaderodap"/>
        </w:rPr>
        <w:footnoteRef/>
      </w:r>
      <w:r>
        <w:t xml:space="preserve"> </w:t>
      </w:r>
      <w:r w:rsidR="00371631">
        <w:t xml:space="preserve">Podemos dividir o </w:t>
      </w:r>
      <w:r>
        <w:t>ensino EAD</w:t>
      </w:r>
      <w:r w:rsidR="00371631">
        <w:t xml:space="preserve"> em duas categorias, a primeira, consiste na oferta de ensino com cursos integralmente a distância. A segunda, permite que os cursos presenciais possam ofertar uma carga horária mínima a distância </w:t>
      </w:r>
      <w:r>
        <w:t xml:space="preserve">regulamento pelo MEC através da portaria </w:t>
      </w:r>
      <w:r w:rsidR="00371631">
        <w:t>2</w:t>
      </w:r>
      <w:r w:rsidR="00371631" w:rsidRPr="00371631">
        <w:t>.117/2019</w:t>
      </w:r>
      <w:r w:rsidR="009F2424">
        <w:t>, caracterizada como ensino hibrido</w:t>
      </w:r>
      <w:r w:rsidR="00371631">
        <w:t>.</w:t>
      </w:r>
      <w:r w:rsidR="0010629D">
        <w:t xml:space="preserve"> Fonte: </w:t>
      </w:r>
      <w:r w:rsidR="0010629D" w:rsidRPr="0010629D">
        <w:t>BRASIL.</w:t>
      </w:r>
      <w:r w:rsidR="0010629D">
        <w:t xml:space="preserve"> </w:t>
      </w:r>
      <w:r w:rsidR="0010629D" w:rsidRPr="0010629D">
        <w:rPr>
          <w:b/>
          <w:bCs/>
        </w:rPr>
        <w:t>Portaria 2.117/2019</w:t>
      </w:r>
      <w:r w:rsidR="0010629D" w:rsidRPr="0010629D">
        <w:t>.</w:t>
      </w:r>
      <w:r w:rsidR="0010629D">
        <w:t xml:space="preserve"> </w:t>
      </w:r>
      <w:r w:rsidR="0010629D" w:rsidRPr="0010629D">
        <w:t>Disponível</w:t>
      </w:r>
      <w:r w:rsidR="0010629D">
        <w:t xml:space="preserve"> </w:t>
      </w:r>
      <w:r w:rsidR="0010629D" w:rsidRPr="0010629D">
        <w:t>em:</w:t>
      </w:r>
      <w:r w:rsidR="0010629D">
        <w:t xml:space="preserve"> &lt;</w:t>
      </w:r>
      <w:hyperlink r:id="rId1" w:history="1">
        <w:r w:rsidR="0010629D" w:rsidRPr="00BD6533">
          <w:rPr>
            <w:rStyle w:val="Hyperlink"/>
          </w:rPr>
          <w:t>http://www.in.gov.br/en/web/dou/-/portaria-n-2.117-de-6-de-dezembro-de-2019-232670913</w:t>
        </w:r>
      </w:hyperlink>
      <w:r w:rsidR="0010629D">
        <w:t xml:space="preserve">&gt;. </w:t>
      </w:r>
      <w:r w:rsidR="0010629D" w:rsidRPr="0010629D">
        <w:t xml:space="preserve">Acesso em </w:t>
      </w:r>
      <w:r w:rsidR="0010629D">
        <w:t>28</w:t>
      </w:r>
      <w:r w:rsidR="0010629D" w:rsidRPr="0010629D">
        <w:t xml:space="preserve"> </w:t>
      </w:r>
      <w:r w:rsidR="0010629D">
        <w:t>fevereiro de</w:t>
      </w:r>
      <w:r w:rsidR="0010629D" w:rsidRPr="0010629D">
        <w:t xml:space="preserve"> 202</w:t>
      </w:r>
      <w:r w:rsidR="0010629D">
        <w:t>2</w:t>
      </w:r>
      <w:r w:rsidR="0010629D" w:rsidRPr="0010629D">
        <w:t>.</w:t>
      </w:r>
    </w:p>
  </w:footnote>
  <w:footnote w:id="2">
    <w:p w14:paraId="1B020FBC" w14:textId="77777777" w:rsidR="009E77C9" w:rsidRDefault="009E77C9" w:rsidP="009E77C9">
      <w:pPr>
        <w:pStyle w:val="Textodenotaderodap"/>
      </w:pPr>
      <w:r>
        <w:rPr>
          <w:rStyle w:val="Refdenotaderodap"/>
        </w:rPr>
        <w:footnoteRef/>
      </w:r>
      <w:r>
        <w:t xml:space="preserve"> </w:t>
      </w:r>
      <w:r w:rsidRPr="00387E87">
        <w:t xml:space="preserve">MEC. </w:t>
      </w:r>
      <w:r w:rsidRPr="00387E87">
        <w:rPr>
          <w:b/>
          <w:bCs/>
        </w:rPr>
        <w:t>PORTARIA Nº 343, DE 17 DE MARÇO DE 2020</w:t>
      </w:r>
      <w:r w:rsidRPr="00387E87">
        <w:t>.</w:t>
      </w:r>
      <w:r>
        <w:t xml:space="preserve"> </w:t>
      </w:r>
      <w:r w:rsidRPr="00387E87">
        <w:t>Disponível em:</w:t>
      </w:r>
      <w:r>
        <w:t>&lt;</w:t>
      </w:r>
      <w:hyperlink r:id="rId2" w:history="1">
        <w:r w:rsidRPr="006D43A5">
          <w:rPr>
            <w:rStyle w:val="Hyperlink"/>
          </w:rPr>
          <w:t>https://abmes.org.br/arquivos/legislacoes/Portaria-mec-343-2020-03-17.pdf</w:t>
        </w:r>
      </w:hyperlink>
      <w:r>
        <w:t xml:space="preserve">&gt;. </w:t>
      </w:r>
      <w:r w:rsidRPr="001A2FA9">
        <w:t xml:space="preserve">Acesso em </w:t>
      </w:r>
      <w:r>
        <w:t>05/03/2022</w:t>
      </w:r>
      <w:r w:rsidRPr="001A2FA9">
        <w:t>.</w:t>
      </w:r>
    </w:p>
    <w:p w14:paraId="392265F4" w14:textId="77777777" w:rsidR="009E77C9" w:rsidRDefault="009E77C9" w:rsidP="009E77C9">
      <w:pPr>
        <w:pStyle w:val="Textodenotaderodap"/>
      </w:pPr>
      <w:r>
        <w:t>______</w:t>
      </w:r>
      <w:r w:rsidRPr="001A2FA9">
        <w:t>.</w:t>
      </w:r>
      <w:r>
        <w:t xml:space="preserve"> </w:t>
      </w:r>
      <w:r w:rsidRPr="00387E87">
        <w:rPr>
          <w:b/>
          <w:bCs/>
        </w:rPr>
        <w:t>Portaria MEC nº 395, de 15 de abril de 2020.</w:t>
      </w:r>
      <w:r>
        <w:t xml:space="preserve"> </w:t>
      </w:r>
      <w:r w:rsidRPr="001A2FA9">
        <w:t>Disponível em:</w:t>
      </w:r>
      <w:r>
        <w:t xml:space="preserve"> &lt;</w:t>
      </w:r>
      <w:hyperlink r:id="rId3" w:history="1">
        <w:r w:rsidRPr="006D43A5">
          <w:rPr>
            <w:rStyle w:val="Hyperlink"/>
          </w:rPr>
          <w:t>https://abmes.org.br/arquivos/legislacoes/Portaria-mec-395-2020-04-15.pdf</w:t>
        </w:r>
      </w:hyperlink>
      <w:r>
        <w:t xml:space="preserve">&gt;. </w:t>
      </w:r>
      <w:r w:rsidRPr="001A2FA9">
        <w:t xml:space="preserve">Acesso em </w:t>
      </w:r>
      <w:r>
        <w:t>05/03/2022</w:t>
      </w:r>
      <w:r w:rsidRPr="001A2FA9">
        <w:t>.</w:t>
      </w:r>
    </w:p>
    <w:p w14:paraId="77AE267E" w14:textId="77777777" w:rsidR="009E77C9" w:rsidRDefault="009E77C9" w:rsidP="009E77C9">
      <w:pPr>
        <w:pStyle w:val="Textodenotaderodap"/>
      </w:pPr>
      <w:r>
        <w:t xml:space="preserve">BRASIL. Lei nº 14.040, de 18 de agosto de 2020. </w:t>
      </w:r>
      <w:r w:rsidRPr="009E77C9">
        <w:rPr>
          <w:b/>
          <w:bCs/>
        </w:rPr>
        <w:t>Estabelece normas educacionais excepcionais a serem adotadas durante o estado de</w:t>
      </w:r>
      <w:r>
        <w:rPr>
          <w:b/>
          <w:bCs/>
        </w:rPr>
        <w:t xml:space="preserve"> </w:t>
      </w:r>
      <w:r w:rsidRPr="009E77C9">
        <w:rPr>
          <w:b/>
          <w:bCs/>
        </w:rPr>
        <w:t>calamidade pública</w:t>
      </w:r>
      <w:r>
        <w:t xml:space="preserve">. Disponível em: &lt;http://www.planalto.gov.br/ccivil_03/_ato2019-2022/2020/lei/L14040.htm&gt;. </w:t>
      </w:r>
      <w:r w:rsidRPr="001A2FA9">
        <w:t xml:space="preserve">Acesso em </w:t>
      </w:r>
      <w:r>
        <w:t>05/03/2022</w:t>
      </w:r>
      <w:r w:rsidRPr="001A2FA9">
        <w:t>.</w:t>
      </w:r>
    </w:p>
    <w:p w14:paraId="6F079C58" w14:textId="77777777" w:rsidR="009E77C9" w:rsidRDefault="009E77C9" w:rsidP="009E77C9">
      <w:pPr>
        <w:pStyle w:val="Textodenotaderodap"/>
      </w:pPr>
    </w:p>
    <w:p w14:paraId="1205BD74" w14:textId="77777777" w:rsidR="009E77C9" w:rsidRDefault="009E77C9" w:rsidP="009E77C9">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36D"/>
    <w:multiLevelType w:val="hybridMultilevel"/>
    <w:tmpl w:val="FFA2A866"/>
    <w:lvl w:ilvl="0" w:tplc="313C36C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9E063EB"/>
    <w:multiLevelType w:val="hybridMultilevel"/>
    <w:tmpl w:val="14B85230"/>
    <w:lvl w:ilvl="0" w:tplc="04160001">
      <w:start w:val="1"/>
      <w:numFmt w:val="bullet"/>
      <w:lvlText w:val=""/>
      <w:lvlJc w:val="left"/>
      <w:pPr>
        <w:ind w:left="3697" w:hanging="360"/>
      </w:pPr>
      <w:rPr>
        <w:rFonts w:ascii="Symbol" w:hAnsi="Symbol" w:hint="default"/>
      </w:rPr>
    </w:lvl>
    <w:lvl w:ilvl="1" w:tplc="04160003" w:tentative="1">
      <w:start w:val="1"/>
      <w:numFmt w:val="bullet"/>
      <w:lvlText w:val="o"/>
      <w:lvlJc w:val="left"/>
      <w:pPr>
        <w:ind w:left="4417" w:hanging="360"/>
      </w:pPr>
      <w:rPr>
        <w:rFonts w:ascii="Courier New" w:hAnsi="Courier New" w:cs="Courier New" w:hint="default"/>
      </w:rPr>
    </w:lvl>
    <w:lvl w:ilvl="2" w:tplc="04160005" w:tentative="1">
      <w:start w:val="1"/>
      <w:numFmt w:val="bullet"/>
      <w:lvlText w:val=""/>
      <w:lvlJc w:val="left"/>
      <w:pPr>
        <w:ind w:left="5137" w:hanging="360"/>
      </w:pPr>
      <w:rPr>
        <w:rFonts w:ascii="Wingdings" w:hAnsi="Wingdings" w:hint="default"/>
      </w:rPr>
    </w:lvl>
    <w:lvl w:ilvl="3" w:tplc="04160001" w:tentative="1">
      <w:start w:val="1"/>
      <w:numFmt w:val="bullet"/>
      <w:lvlText w:val=""/>
      <w:lvlJc w:val="left"/>
      <w:pPr>
        <w:ind w:left="5857" w:hanging="360"/>
      </w:pPr>
      <w:rPr>
        <w:rFonts w:ascii="Symbol" w:hAnsi="Symbol" w:hint="default"/>
      </w:rPr>
    </w:lvl>
    <w:lvl w:ilvl="4" w:tplc="04160003" w:tentative="1">
      <w:start w:val="1"/>
      <w:numFmt w:val="bullet"/>
      <w:lvlText w:val="o"/>
      <w:lvlJc w:val="left"/>
      <w:pPr>
        <w:ind w:left="6577" w:hanging="360"/>
      </w:pPr>
      <w:rPr>
        <w:rFonts w:ascii="Courier New" w:hAnsi="Courier New" w:cs="Courier New" w:hint="default"/>
      </w:rPr>
    </w:lvl>
    <w:lvl w:ilvl="5" w:tplc="04160005" w:tentative="1">
      <w:start w:val="1"/>
      <w:numFmt w:val="bullet"/>
      <w:lvlText w:val=""/>
      <w:lvlJc w:val="left"/>
      <w:pPr>
        <w:ind w:left="7297" w:hanging="360"/>
      </w:pPr>
      <w:rPr>
        <w:rFonts w:ascii="Wingdings" w:hAnsi="Wingdings" w:hint="default"/>
      </w:rPr>
    </w:lvl>
    <w:lvl w:ilvl="6" w:tplc="04160001" w:tentative="1">
      <w:start w:val="1"/>
      <w:numFmt w:val="bullet"/>
      <w:lvlText w:val=""/>
      <w:lvlJc w:val="left"/>
      <w:pPr>
        <w:ind w:left="8017" w:hanging="360"/>
      </w:pPr>
      <w:rPr>
        <w:rFonts w:ascii="Symbol" w:hAnsi="Symbol" w:hint="default"/>
      </w:rPr>
    </w:lvl>
    <w:lvl w:ilvl="7" w:tplc="04160003" w:tentative="1">
      <w:start w:val="1"/>
      <w:numFmt w:val="bullet"/>
      <w:lvlText w:val="o"/>
      <w:lvlJc w:val="left"/>
      <w:pPr>
        <w:ind w:left="8737" w:hanging="360"/>
      </w:pPr>
      <w:rPr>
        <w:rFonts w:ascii="Courier New" w:hAnsi="Courier New" w:cs="Courier New" w:hint="default"/>
      </w:rPr>
    </w:lvl>
    <w:lvl w:ilvl="8" w:tplc="04160005" w:tentative="1">
      <w:start w:val="1"/>
      <w:numFmt w:val="bullet"/>
      <w:lvlText w:val=""/>
      <w:lvlJc w:val="left"/>
      <w:pPr>
        <w:ind w:left="9457" w:hanging="360"/>
      </w:pPr>
      <w:rPr>
        <w:rFonts w:ascii="Wingdings" w:hAnsi="Wingdings" w:hint="default"/>
      </w:rPr>
    </w:lvl>
  </w:abstractNum>
  <w:abstractNum w:abstractNumId="2" w15:restartNumberingAfterBreak="0">
    <w:nsid w:val="284C32B0"/>
    <w:multiLevelType w:val="hybridMultilevel"/>
    <w:tmpl w:val="944EF6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8F7166C"/>
    <w:multiLevelType w:val="hybridMultilevel"/>
    <w:tmpl w:val="498E3E2C"/>
    <w:lvl w:ilvl="0" w:tplc="B1C8DB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C025CEE"/>
    <w:multiLevelType w:val="hybridMultilevel"/>
    <w:tmpl w:val="983A745E"/>
    <w:lvl w:ilvl="0" w:tplc="9A80AEE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D2"/>
    <w:rsid w:val="00006DCC"/>
    <w:rsid w:val="00011B4B"/>
    <w:rsid w:val="000148A9"/>
    <w:rsid w:val="0002096D"/>
    <w:rsid w:val="00026907"/>
    <w:rsid w:val="00034B4B"/>
    <w:rsid w:val="00046D58"/>
    <w:rsid w:val="00053872"/>
    <w:rsid w:val="00071714"/>
    <w:rsid w:val="0007179C"/>
    <w:rsid w:val="00084895"/>
    <w:rsid w:val="00093C27"/>
    <w:rsid w:val="000C64B6"/>
    <w:rsid w:val="000F049D"/>
    <w:rsid w:val="0010629D"/>
    <w:rsid w:val="00110A17"/>
    <w:rsid w:val="00137A13"/>
    <w:rsid w:val="0014082C"/>
    <w:rsid w:val="0015610E"/>
    <w:rsid w:val="00164D1B"/>
    <w:rsid w:val="00167C24"/>
    <w:rsid w:val="00191814"/>
    <w:rsid w:val="001960BB"/>
    <w:rsid w:val="001A2FA9"/>
    <w:rsid w:val="001B0B5D"/>
    <w:rsid w:val="001B37D2"/>
    <w:rsid w:val="001B61A1"/>
    <w:rsid w:val="001C3518"/>
    <w:rsid w:val="001C53C1"/>
    <w:rsid w:val="001C5505"/>
    <w:rsid w:val="001D4284"/>
    <w:rsid w:val="001D6E3F"/>
    <w:rsid w:val="00211A8D"/>
    <w:rsid w:val="002173A5"/>
    <w:rsid w:val="00217B28"/>
    <w:rsid w:val="00237487"/>
    <w:rsid w:val="002473FE"/>
    <w:rsid w:val="00283F8C"/>
    <w:rsid w:val="002B412A"/>
    <w:rsid w:val="002B62B7"/>
    <w:rsid w:val="0030107A"/>
    <w:rsid w:val="00302870"/>
    <w:rsid w:val="0030617C"/>
    <w:rsid w:val="003142AE"/>
    <w:rsid w:val="00321427"/>
    <w:rsid w:val="003360A4"/>
    <w:rsid w:val="003508B5"/>
    <w:rsid w:val="003553B4"/>
    <w:rsid w:val="00371631"/>
    <w:rsid w:val="00373E11"/>
    <w:rsid w:val="003768F8"/>
    <w:rsid w:val="00387E87"/>
    <w:rsid w:val="003B380A"/>
    <w:rsid w:val="003B64D8"/>
    <w:rsid w:val="003B7C4C"/>
    <w:rsid w:val="00436D22"/>
    <w:rsid w:val="0044756C"/>
    <w:rsid w:val="004818A2"/>
    <w:rsid w:val="00485019"/>
    <w:rsid w:val="004922F4"/>
    <w:rsid w:val="004A0C96"/>
    <w:rsid w:val="004A5221"/>
    <w:rsid w:val="004B2161"/>
    <w:rsid w:val="004B7889"/>
    <w:rsid w:val="004C56B1"/>
    <w:rsid w:val="004F353A"/>
    <w:rsid w:val="004F7DDE"/>
    <w:rsid w:val="005053C7"/>
    <w:rsid w:val="00524585"/>
    <w:rsid w:val="00531C46"/>
    <w:rsid w:val="00545944"/>
    <w:rsid w:val="005808E8"/>
    <w:rsid w:val="00586614"/>
    <w:rsid w:val="005901A3"/>
    <w:rsid w:val="005962D8"/>
    <w:rsid w:val="00597F18"/>
    <w:rsid w:val="005A44E0"/>
    <w:rsid w:val="005D3665"/>
    <w:rsid w:val="005D4E02"/>
    <w:rsid w:val="005D5B81"/>
    <w:rsid w:val="005F0E8A"/>
    <w:rsid w:val="005F3E3D"/>
    <w:rsid w:val="005F5EA3"/>
    <w:rsid w:val="006157B6"/>
    <w:rsid w:val="00626382"/>
    <w:rsid w:val="0063471C"/>
    <w:rsid w:val="00635785"/>
    <w:rsid w:val="00637582"/>
    <w:rsid w:val="0064094E"/>
    <w:rsid w:val="00674C54"/>
    <w:rsid w:val="00685A1A"/>
    <w:rsid w:val="0069092A"/>
    <w:rsid w:val="006979B5"/>
    <w:rsid w:val="006B18CE"/>
    <w:rsid w:val="006B3B43"/>
    <w:rsid w:val="006B5B13"/>
    <w:rsid w:val="006C0B88"/>
    <w:rsid w:val="006D3578"/>
    <w:rsid w:val="006E08F2"/>
    <w:rsid w:val="007159ED"/>
    <w:rsid w:val="00726CB5"/>
    <w:rsid w:val="00732B2B"/>
    <w:rsid w:val="00734D7E"/>
    <w:rsid w:val="00736A34"/>
    <w:rsid w:val="007372ED"/>
    <w:rsid w:val="00740464"/>
    <w:rsid w:val="007660A3"/>
    <w:rsid w:val="00776813"/>
    <w:rsid w:val="00780E78"/>
    <w:rsid w:val="00781733"/>
    <w:rsid w:val="007926F5"/>
    <w:rsid w:val="00794AF6"/>
    <w:rsid w:val="007A6A8E"/>
    <w:rsid w:val="007C3B37"/>
    <w:rsid w:val="007D7385"/>
    <w:rsid w:val="007E6371"/>
    <w:rsid w:val="007F3D21"/>
    <w:rsid w:val="00815FEE"/>
    <w:rsid w:val="00816EF8"/>
    <w:rsid w:val="00825C3E"/>
    <w:rsid w:val="008473EC"/>
    <w:rsid w:val="00867F49"/>
    <w:rsid w:val="00891C79"/>
    <w:rsid w:val="00896AD7"/>
    <w:rsid w:val="008A27C9"/>
    <w:rsid w:val="008A6564"/>
    <w:rsid w:val="008C1B22"/>
    <w:rsid w:val="008C3CD9"/>
    <w:rsid w:val="008C6540"/>
    <w:rsid w:val="008D5485"/>
    <w:rsid w:val="008E52E1"/>
    <w:rsid w:val="009078BA"/>
    <w:rsid w:val="00952917"/>
    <w:rsid w:val="00956507"/>
    <w:rsid w:val="00957444"/>
    <w:rsid w:val="00961928"/>
    <w:rsid w:val="00980EB6"/>
    <w:rsid w:val="009A7BFE"/>
    <w:rsid w:val="009C0547"/>
    <w:rsid w:val="009C79B1"/>
    <w:rsid w:val="009E77C9"/>
    <w:rsid w:val="009F1772"/>
    <w:rsid w:val="009F2424"/>
    <w:rsid w:val="00A234B9"/>
    <w:rsid w:val="00A34A46"/>
    <w:rsid w:val="00A55576"/>
    <w:rsid w:val="00A5716E"/>
    <w:rsid w:val="00A6567F"/>
    <w:rsid w:val="00A8079D"/>
    <w:rsid w:val="00A82296"/>
    <w:rsid w:val="00A828D6"/>
    <w:rsid w:val="00AB16CB"/>
    <w:rsid w:val="00AB35C6"/>
    <w:rsid w:val="00AB5863"/>
    <w:rsid w:val="00AC2CF7"/>
    <w:rsid w:val="00B1399F"/>
    <w:rsid w:val="00B14AD8"/>
    <w:rsid w:val="00B15849"/>
    <w:rsid w:val="00B25332"/>
    <w:rsid w:val="00B42172"/>
    <w:rsid w:val="00B57B60"/>
    <w:rsid w:val="00B66FFB"/>
    <w:rsid w:val="00B91BC7"/>
    <w:rsid w:val="00B948B2"/>
    <w:rsid w:val="00BA5B40"/>
    <w:rsid w:val="00BB1C53"/>
    <w:rsid w:val="00BB4379"/>
    <w:rsid w:val="00BB4540"/>
    <w:rsid w:val="00BB7654"/>
    <w:rsid w:val="00BF31C3"/>
    <w:rsid w:val="00C0596F"/>
    <w:rsid w:val="00C42349"/>
    <w:rsid w:val="00C467C5"/>
    <w:rsid w:val="00C66BEC"/>
    <w:rsid w:val="00C760EA"/>
    <w:rsid w:val="00C87513"/>
    <w:rsid w:val="00C9751D"/>
    <w:rsid w:val="00CA0B6C"/>
    <w:rsid w:val="00CA16F5"/>
    <w:rsid w:val="00CE59AF"/>
    <w:rsid w:val="00CE6429"/>
    <w:rsid w:val="00D14A41"/>
    <w:rsid w:val="00D1768E"/>
    <w:rsid w:val="00D33156"/>
    <w:rsid w:val="00D446AA"/>
    <w:rsid w:val="00D53543"/>
    <w:rsid w:val="00D54592"/>
    <w:rsid w:val="00D55E7E"/>
    <w:rsid w:val="00D62C0A"/>
    <w:rsid w:val="00D65F9B"/>
    <w:rsid w:val="00DC430F"/>
    <w:rsid w:val="00DD29D2"/>
    <w:rsid w:val="00E076A9"/>
    <w:rsid w:val="00E16C05"/>
    <w:rsid w:val="00E172A7"/>
    <w:rsid w:val="00E2074C"/>
    <w:rsid w:val="00E36A22"/>
    <w:rsid w:val="00E60C6A"/>
    <w:rsid w:val="00E61185"/>
    <w:rsid w:val="00E70995"/>
    <w:rsid w:val="00E71121"/>
    <w:rsid w:val="00E77D3D"/>
    <w:rsid w:val="00E932B5"/>
    <w:rsid w:val="00EC0B03"/>
    <w:rsid w:val="00EC27DD"/>
    <w:rsid w:val="00EC726C"/>
    <w:rsid w:val="00ED009E"/>
    <w:rsid w:val="00F02183"/>
    <w:rsid w:val="00F17172"/>
    <w:rsid w:val="00F2104A"/>
    <w:rsid w:val="00F31EC0"/>
    <w:rsid w:val="00F54932"/>
    <w:rsid w:val="00F60A97"/>
    <w:rsid w:val="00F85766"/>
    <w:rsid w:val="00F91EA9"/>
    <w:rsid w:val="00FA06FF"/>
    <w:rsid w:val="00FB23D6"/>
    <w:rsid w:val="00FC281B"/>
    <w:rsid w:val="00FD7A06"/>
    <w:rsid w:val="00FE48D2"/>
    <w:rsid w:val="00FF7C13"/>
    <w:rsid w:val="00FF7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0581"/>
  <w15:chartTrackingRefBased/>
  <w15:docId w15:val="{E0A5295B-107E-4FE8-A425-8530A513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64094E"/>
    <w:pPr>
      <w:keepNext/>
      <w:keepLines/>
      <w:spacing w:before="240" w:after="0" w:line="480" w:lineRule="auto"/>
      <w:ind w:left="720"/>
      <w:outlineLvl w:val="0"/>
    </w:pPr>
    <w:rPr>
      <w:rFonts w:eastAsiaTheme="majorEastAsia" w:cstheme="majorBidi"/>
      <w:b/>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unhideWhenUsed/>
    <w:rsid w:val="00531C46"/>
  </w:style>
  <w:style w:type="character" w:customStyle="1" w:styleId="Ttulo1Char">
    <w:name w:val="Título 1 Char"/>
    <w:basedOn w:val="Fontepargpadro"/>
    <w:link w:val="Ttulo1"/>
    <w:uiPriority w:val="9"/>
    <w:rsid w:val="0064094E"/>
    <w:rPr>
      <w:rFonts w:eastAsiaTheme="majorEastAsia" w:cstheme="majorBidi"/>
      <w:b/>
      <w:szCs w:val="24"/>
      <w:lang w:eastAsia="pt-BR"/>
    </w:rPr>
  </w:style>
  <w:style w:type="paragraph" w:styleId="Textodenotaderodap">
    <w:name w:val="footnote text"/>
    <w:basedOn w:val="Normal"/>
    <w:link w:val="TextodenotaderodapChar"/>
    <w:uiPriority w:val="99"/>
    <w:semiHidden/>
    <w:unhideWhenUsed/>
    <w:rsid w:val="00816EF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6EF8"/>
    <w:rPr>
      <w:sz w:val="20"/>
      <w:szCs w:val="20"/>
    </w:rPr>
  </w:style>
  <w:style w:type="character" w:styleId="Refdenotaderodap">
    <w:name w:val="footnote reference"/>
    <w:basedOn w:val="Fontepargpadro"/>
    <w:uiPriority w:val="99"/>
    <w:semiHidden/>
    <w:unhideWhenUsed/>
    <w:rsid w:val="00816EF8"/>
    <w:rPr>
      <w:vertAlign w:val="superscript"/>
    </w:rPr>
  </w:style>
  <w:style w:type="character" w:styleId="Hyperlink">
    <w:name w:val="Hyperlink"/>
    <w:basedOn w:val="Fontepargpadro"/>
    <w:uiPriority w:val="99"/>
    <w:unhideWhenUsed/>
    <w:rsid w:val="0010629D"/>
    <w:rPr>
      <w:color w:val="0563C1" w:themeColor="hyperlink"/>
      <w:u w:val="single"/>
    </w:rPr>
  </w:style>
  <w:style w:type="character" w:styleId="MenoPendente">
    <w:name w:val="Unresolved Mention"/>
    <w:basedOn w:val="Fontepargpadro"/>
    <w:uiPriority w:val="99"/>
    <w:semiHidden/>
    <w:unhideWhenUsed/>
    <w:rsid w:val="0010629D"/>
    <w:rPr>
      <w:color w:val="605E5C"/>
      <w:shd w:val="clear" w:color="auto" w:fill="E1DFDD"/>
    </w:rPr>
  </w:style>
  <w:style w:type="character" w:styleId="Refdecomentrio">
    <w:name w:val="annotation reference"/>
    <w:basedOn w:val="Fontepargpadro"/>
    <w:uiPriority w:val="99"/>
    <w:semiHidden/>
    <w:unhideWhenUsed/>
    <w:rsid w:val="0010629D"/>
    <w:rPr>
      <w:sz w:val="16"/>
      <w:szCs w:val="16"/>
    </w:rPr>
  </w:style>
  <w:style w:type="paragraph" w:styleId="Textodecomentrio">
    <w:name w:val="annotation text"/>
    <w:basedOn w:val="Normal"/>
    <w:link w:val="TextodecomentrioChar"/>
    <w:uiPriority w:val="99"/>
    <w:semiHidden/>
    <w:unhideWhenUsed/>
    <w:rsid w:val="001062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629D"/>
    <w:rPr>
      <w:sz w:val="20"/>
      <w:szCs w:val="20"/>
    </w:rPr>
  </w:style>
  <w:style w:type="paragraph" w:styleId="Assuntodocomentrio">
    <w:name w:val="annotation subject"/>
    <w:basedOn w:val="Textodecomentrio"/>
    <w:next w:val="Textodecomentrio"/>
    <w:link w:val="AssuntodocomentrioChar"/>
    <w:uiPriority w:val="99"/>
    <w:semiHidden/>
    <w:unhideWhenUsed/>
    <w:rsid w:val="0010629D"/>
    <w:rPr>
      <w:b/>
      <w:bCs/>
    </w:rPr>
  </w:style>
  <w:style w:type="character" w:customStyle="1" w:styleId="AssuntodocomentrioChar">
    <w:name w:val="Assunto do comentário Char"/>
    <w:basedOn w:val="TextodecomentrioChar"/>
    <w:link w:val="Assuntodocomentrio"/>
    <w:uiPriority w:val="99"/>
    <w:semiHidden/>
    <w:rsid w:val="0010629D"/>
    <w:rPr>
      <w:b/>
      <w:bCs/>
      <w:sz w:val="20"/>
      <w:szCs w:val="20"/>
    </w:rPr>
  </w:style>
  <w:style w:type="paragraph" w:styleId="PargrafodaLista">
    <w:name w:val="List Paragraph"/>
    <w:basedOn w:val="Normal"/>
    <w:uiPriority w:val="34"/>
    <w:qFormat/>
    <w:rsid w:val="000C64B6"/>
    <w:pPr>
      <w:ind w:left="720"/>
      <w:contextualSpacing/>
    </w:pPr>
  </w:style>
  <w:style w:type="paragraph" w:styleId="Cabealho">
    <w:name w:val="header"/>
    <w:basedOn w:val="Normal"/>
    <w:link w:val="CabealhoChar"/>
    <w:uiPriority w:val="99"/>
    <w:unhideWhenUsed/>
    <w:rsid w:val="001B37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37D2"/>
  </w:style>
  <w:style w:type="paragraph" w:styleId="Rodap">
    <w:name w:val="footer"/>
    <w:basedOn w:val="Normal"/>
    <w:link w:val="RodapChar"/>
    <w:uiPriority w:val="99"/>
    <w:unhideWhenUsed/>
    <w:rsid w:val="001B37D2"/>
    <w:pPr>
      <w:tabs>
        <w:tab w:val="center" w:pos="4252"/>
        <w:tab w:val="right" w:pos="8504"/>
      </w:tabs>
      <w:spacing w:after="0" w:line="240" w:lineRule="auto"/>
    </w:pPr>
  </w:style>
  <w:style w:type="character" w:customStyle="1" w:styleId="RodapChar">
    <w:name w:val="Rodapé Char"/>
    <w:basedOn w:val="Fontepargpadro"/>
    <w:link w:val="Rodap"/>
    <w:uiPriority w:val="99"/>
    <w:rsid w:val="001B37D2"/>
  </w:style>
  <w:style w:type="paragraph" w:styleId="Textodenotadefim">
    <w:name w:val="endnote text"/>
    <w:basedOn w:val="Normal"/>
    <w:link w:val="TextodenotadefimChar"/>
    <w:uiPriority w:val="99"/>
    <w:semiHidden/>
    <w:unhideWhenUsed/>
    <w:rsid w:val="007660A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660A3"/>
    <w:rPr>
      <w:sz w:val="20"/>
      <w:szCs w:val="20"/>
    </w:rPr>
  </w:style>
  <w:style w:type="character" w:styleId="Refdenotadefim">
    <w:name w:val="endnote reference"/>
    <w:basedOn w:val="Fontepargpadro"/>
    <w:uiPriority w:val="99"/>
    <w:semiHidden/>
    <w:unhideWhenUsed/>
    <w:rsid w:val="007660A3"/>
    <w:rPr>
      <w:vertAlign w:val="superscript"/>
    </w:rPr>
  </w:style>
  <w:style w:type="paragraph" w:customStyle="1" w:styleId="x-scope">
    <w:name w:val="x-scope"/>
    <w:basedOn w:val="Normal"/>
    <w:rsid w:val="00026907"/>
    <w:pPr>
      <w:spacing w:before="100" w:beforeAutospacing="1" w:after="100" w:afterAutospacing="1" w:line="240" w:lineRule="auto"/>
      <w:jc w:val="left"/>
    </w:pPr>
    <w:rPr>
      <w:rFonts w:eastAsia="Times New Roman" w:cs="Times New Roman"/>
      <w:szCs w:val="24"/>
      <w:lang w:eastAsia="pt-BR"/>
    </w:rPr>
  </w:style>
  <w:style w:type="character" w:customStyle="1" w:styleId="qowt-font2-timesnewroman">
    <w:name w:val="qowt-font2-timesnewroman"/>
    <w:basedOn w:val="Fontepargpadro"/>
    <w:rsid w:val="0002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03">
      <w:bodyDiv w:val="1"/>
      <w:marLeft w:val="0"/>
      <w:marRight w:val="0"/>
      <w:marTop w:val="0"/>
      <w:marBottom w:val="0"/>
      <w:divBdr>
        <w:top w:val="none" w:sz="0" w:space="0" w:color="auto"/>
        <w:left w:val="none" w:sz="0" w:space="0" w:color="auto"/>
        <w:bottom w:val="none" w:sz="0" w:space="0" w:color="auto"/>
        <w:right w:val="none" w:sz="0" w:space="0" w:color="auto"/>
      </w:divBdr>
    </w:div>
    <w:div w:id="189071665">
      <w:bodyDiv w:val="1"/>
      <w:marLeft w:val="0"/>
      <w:marRight w:val="0"/>
      <w:marTop w:val="0"/>
      <w:marBottom w:val="0"/>
      <w:divBdr>
        <w:top w:val="none" w:sz="0" w:space="0" w:color="auto"/>
        <w:left w:val="none" w:sz="0" w:space="0" w:color="auto"/>
        <w:bottom w:val="none" w:sz="0" w:space="0" w:color="auto"/>
        <w:right w:val="none" w:sz="0" w:space="0" w:color="auto"/>
      </w:divBdr>
    </w:div>
    <w:div w:id="237977740">
      <w:bodyDiv w:val="1"/>
      <w:marLeft w:val="0"/>
      <w:marRight w:val="0"/>
      <w:marTop w:val="0"/>
      <w:marBottom w:val="0"/>
      <w:divBdr>
        <w:top w:val="none" w:sz="0" w:space="0" w:color="auto"/>
        <w:left w:val="none" w:sz="0" w:space="0" w:color="auto"/>
        <w:bottom w:val="none" w:sz="0" w:space="0" w:color="auto"/>
        <w:right w:val="none" w:sz="0" w:space="0" w:color="auto"/>
      </w:divBdr>
    </w:div>
    <w:div w:id="391199155">
      <w:bodyDiv w:val="1"/>
      <w:marLeft w:val="0"/>
      <w:marRight w:val="0"/>
      <w:marTop w:val="0"/>
      <w:marBottom w:val="0"/>
      <w:divBdr>
        <w:top w:val="none" w:sz="0" w:space="0" w:color="auto"/>
        <w:left w:val="none" w:sz="0" w:space="0" w:color="auto"/>
        <w:bottom w:val="none" w:sz="0" w:space="0" w:color="auto"/>
        <w:right w:val="none" w:sz="0" w:space="0" w:color="auto"/>
      </w:divBdr>
    </w:div>
    <w:div w:id="429741806">
      <w:bodyDiv w:val="1"/>
      <w:marLeft w:val="0"/>
      <w:marRight w:val="0"/>
      <w:marTop w:val="0"/>
      <w:marBottom w:val="0"/>
      <w:divBdr>
        <w:top w:val="none" w:sz="0" w:space="0" w:color="auto"/>
        <w:left w:val="none" w:sz="0" w:space="0" w:color="auto"/>
        <w:bottom w:val="none" w:sz="0" w:space="0" w:color="auto"/>
        <w:right w:val="none" w:sz="0" w:space="0" w:color="auto"/>
      </w:divBdr>
    </w:div>
    <w:div w:id="444615005">
      <w:bodyDiv w:val="1"/>
      <w:marLeft w:val="0"/>
      <w:marRight w:val="0"/>
      <w:marTop w:val="0"/>
      <w:marBottom w:val="0"/>
      <w:divBdr>
        <w:top w:val="none" w:sz="0" w:space="0" w:color="auto"/>
        <w:left w:val="none" w:sz="0" w:space="0" w:color="auto"/>
        <w:bottom w:val="none" w:sz="0" w:space="0" w:color="auto"/>
        <w:right w:val="none" w:sz="0" w:space="0" w:color="auto"/>
      </w:divBdr>
    </w:div>
    <w:div w:id="482894317">
      <w:bodyDiv w:val="1"/>
      <w:marLeft w:val="0"/>
      <w:marRight w:val="0"/>
      <w:marTop w:val="0"/>
      <w:marBottom w:val="0"/>
      <w:divBdr>
        <w:top w:val="none" w:sz="0" w:space="0" w:color="auto"/>
        <w:left w:val="none" w:sz="0" w:space="0" w:color="auto"/>
        <w:bottom w:val="none" w:sz="0" w:space="0" w:color="auto"/>
        <w:right w:val="none" w:sz="0" w:space="0" w:color="auto"/>
      </w:divBdr>
    </w:div>
    <w:div w:id="506676527">
      <w:bodyDiv w:val="1"/>
      <w:marLeft w:val="0"/>
      <w:marRight w:val="0"/>
      <w:marTop w:val="0"/>
      <w:marBottom w:val="0"/>
      <w:divBdr>
        <w:top w:val="none" w:sz="0" w:space="0" w:color="auto"/>
        <w:left w:val="none" w:sz="0" w:space="0" w:color="auto"/>
        <w:bottom w:val="none" w:sz="0" w:space="0" w:color="auto"/>
        <w:right w:val="none" w:sz="0" w:space="0" w:color="auto"/>
      </w:divBdr>
    </w:div>
    <w:div w:id="530000928">
      <w:bodyDiv w:val="1"/>
      <w:marLeft w:val="0"/>
      <w:marRight w:val="0"/>
      <w:marTop w:val="0"/>
      <w:marBottom w:val="0"/>
      <w:divBdr>
        <w:top w:val="none" w:sz="0" w:space="0" w:color="auto"/>
        <w:left w:val="none" w:sz="0" w:space="0" w:color="auto"/>
        <w:bottom w:val="none" w:sz="0" w:space="0" w:color="auto"/>
        <w:right w:val="none" w:sz="0" w:space="0" w:color="auto"/>
      </w:divBdr>
    </w:div>
    <w:div w:id="554895710">
      <w:bodyDiv w:val="1"/>
      <w:marLeft w:val="0"/>
      <w:marRight w:val="0"/>
      <w:marTop w:val="0"/>
      <w:marBottom w:val="0"/>
      <w:divBdr>
        <w:top w:val="none" w:sz="0" w:space="0" w:color="auto"/>
        <w:left w:val="none" w:sz="0" w:space="0" w:color="auto"/>
        <w:bottom w:val="none" w:sz="0" w:space="0" w:color="auto"/>
        <w:right w:val="none" w:sz="0" w:space="0" w:color="auto"/>
      </w:divBdr>
    </w:div>
    <w:div w:id="666127868">
      <w:bodyDiv w:val="1"/>
      <w:marLeft w:val="0"/>
      <w:marRight w:val="0"/>
      <w:marTop w:val="0"/>
      <w:marBottom w:val="0"/>
      <w:divBdr>
        <w:top w:val="none" w:sz="0" w:space="0" w:color="auto"/>
        <w:left w:val="none" w:sz="0" w:space="0" w:color="auto"/>
        <w:bottom w:val="none" w:sz="0" w:space="0" w:color="auto"/>
        <w:right w:val="none" w:sz="0" w:space="0" w:color="auto"/>
      </w:divBdr>
    </w:div>
    <w:div w:id="720397479">
      <w:bodyDiv w:val="1"/>
      <w:marLeft w:val="0"/>
      <w:marRight w:val="0"/>
      <w:marTop w:val="0"/>
      <w:marBottom w:val="0"/>
      <w:divBdr>
        <w:top w:val="none" w:sz="0" w:space="0" w:color="auto"/>
        <w:left w:val="none" w:sz="0" w:space="0" w:color="auto"/>
        <w:bottom w:val="none" w:sz="0" w:space="0" w:color="auto"/>
        <w:right w:val="none" w:sz="0" w:space="0" w:color="auto"/>
      </w:divBdr>
    </w:div>
    <w:div w:id="752318843">
      <w:bodyDiv w:val="1"/>
      <w:marLeft w:val="0"/>
      <w:marRight w:val="0"/>
      <w:marTop w:val="0"/>
      <w:marBottom w:val="0"/>
      <w:divBdr>
        <w:top w:val="none" w:sz="0" w:space="0" w:color="auto"/>
        <w:left w:val="none" w:sz="0" w:space="0" w:color="auto"/>
        <w:bottom w:val="none" w:sz="0" w:space="0" w:color="auto"/>
        <w:right w:val="none" w:sz="0" w:space="0" w:color="auto"/>
      </w:divBdr>
    </w:div>
    <w:div w:id="756483874">
      <w:bodyDiv w:val="1"/>
      <w:marLeft w:val="0"/>
      <w:marRight w:val="0"/>
      <w:marTop w:val="0"/>
      <w:marBottom w:val="0"/>
      <w:divBdr>
        <w:top w:val="none" w:sz="0" w:space="0" w:color="auto"/>
        <w:left w:val="none" w:sz="0" w:space="0" w:color="auto"/>
        <w:bottom w:val="none" w:sz="0" w:space="0" w:color="auto"/>
        <w:right w:val="none" w:sz="0" w:space="0" w:color="auto"/>
      </w:divBdr>
    </w:div>
    <w:div w:id="759641715">
      <w:bodyDiv w:val="1"/>
      <w:marLeft w:val="0"/>
      <w:marRight w:val="0"/>
      <w:marTop w:val="0"/>
      <w:marBottom w:val="0"/>
      <w:divBdr>
        <w:top w:val="none" w:sz="0" w:space="0" w:color="auto"/>
        <w:left w:val="none" w:sz="0" w:space="0" w:color="auto"/>
        <w:bottom w:val="none" w:sz="0" w:space="0" w:color="auto"/>
        <w:right w:val="none" w:sz="0" w:space="0" w:color="auto"/>
      </w:divBdr>
    </w:div>
    <w:div w:id="803812718">
      <w:bodyDiv w:val="1"/>
      <w:marLeft w:val="0"/>
      <w:marRight w:val="0"/>
      <w:marTop w:val="0"/>
      <w:marBottom w:val="0"/>
      <w:divBdr>
        <w:top w:val="none" w:sz="0" w:space="0" w:color="auto"/>
        <w:left w:val="none" w:sz="0" w:space="0" w:color="auto"/>
        <w:bottom w:val="none" w:sz="0" w:space="0" w:color="auto"/>
        <w:right w:val="none" w:sz="0" w:space="0" w:color="auto"/>
      </w:divBdr>
    </w:div>
    <w:div w:id="828329149">
      <w:bodyDiv w:val="1"/>
      <w:marLeft w:val="0"/>
      <w:marRight w:val="0"/>
      <w:marTop w:val="0"/>
      <w:marBottom w:val="0"/>
      <w:divBdr>
        <w:top w:val="none" w:sz="0" w:space="0" w:color="auto"/>
        <w:left w:val="none" w:sz="0" w:space="0" w:color="auto"/>
        <w:bottom w:val="none" w:sz="0" w:space="0" w:color="auto"/>
        <w:right w:val="none" w:sz="0" w:space="0" w:color="auto"/>
      </w:divBdr>
    </w:div>
    <w:div w:id="887181145">
      <w:bodyDiv w:val="1"/>
      <w:marLeft w:val="0"/>
      <w:marRight w:val="0"/>
      <w:marTop w:val="0"/>
      <w:marBottom w:val="0"/>
      <w:divBdr>
        <w:top w:val="none" w:sz="0" w:space="0" w:color="auto"/>
        <w:left w:val="none" w:sz="0" w:space="0" w:color="auto"/>
        <w:bottom w:val="none" w:sz="0" w:space="0" w:color="auto"/>
        <w:right w:val="none" w:sz="0" w:space="0" w:color="auto"/>
      </w:divBdr>
    </w:div>
    <w:div w:id="932518268">
      <w:bodyDiv w:val="1"/>
      <w:marLeft w:val="0"/>
      <w:marRight w:val="0"/>
      <w:marTop w:val="0"/>
      <w:marBottom w:val="0"/>
      <w:divBdr>
        <w:top w:val="none" w:sz="0" w:space="0" w:color="auto"/>
        <w:left w:val="none" w:sz="0" w:space="0" w:color="auto"/>
        <w:bottom w:val="none" w:sz="0" w:space="0" w:color="auto"/>
        <w:right w:val="none" w:sz="0" w:space="0" w:color="auto"/>
      </w:divBdr>
    </w:div>
    <w:div w:id="949050999">
      <w:bodyDiv w:val="1"/>
      <w:marLeft w:val="0"/>
      <w:marRight w:val="0"/>
      <w:marTop w:val="0"/>
      <w:marBottom w:val="0"/>
      <w:divBdr>
        <w:top w:val="none" w:sz="0" w:space="0" w:color="auto"/>
        <w:left w:val="none" w:sz="0" w:space="0" w:color="auto"/>
        <w:bottom w:val="none" w:sz="0" w:space="0" w:color="auto"/>
        <w:right w:val="none" w:sz="0" w:space="0" w:color="auto"/>
      </w:divBdr>
    </w:div>
    <w:div w:id="1033111486">
      <w:bodyDiv w:val="1"/>
      <w:marLeft w:val="0"/>
      <w:marRight w:val="0"/>
      <w:marTop w:val="0"/>
      <w:marBottom w:val="0"/>
      <w:divBdr>
        <w:top w:val="none" w:sz="0" w:space="0" w:color="auto"/>
        <w:left w:val="none" w:sz="0" w:space="0" w:color="auto"/>
        <w:bottom w:val="none" w:sz="0" w:space="0" w:color="auto"/>
        <w:right w:val="none" w:sz="0" w:space="0" w:color="auto"/>
      </w:divBdr>
    </w:div>
    <w:div w:id="1069957880">
      <w:bodyDiv w:val="1"/>
      <w:marLeft w:val="0"/>
      <w:marRight w:val="0"/>
      <w:marTop w:val="0"/>
      <w:marBottom w:val="0"/>
      <w:divBdr>
        <w:top w:val="none" w:sz="0" w:space="0" w:color="auto"/>
        <w:left w:val="none" w:sz="0" w:space="0" w:color="auto"/>
        <w:bottom w:val="none" w:sz="0" w:space="0" w:color="auto"/>
        <w:right w:val="none" w:sz="0" w:space="0" w:color="auto"/>
      </w:divBdr>
    </w:div>
    <w:div w:id="1118377483">
      <w:bodyDiv w:val="1"/>
      <w:marLeft w:val="0"/>
      <w:marRight w:val="0"/>
      <w:marTop w:val="0"/>
      <w:marBottom w:val="0"/>
      <w:divBdr>
        <w:top w:val="none" w:sz="0" w:space="0" w:color="auto"/>
        <w:left w:val="none" w:sz="0" w:space="0" w:color="auto"/>
        <w:bottom w:val="none" w:sz="0" w:space="0" w:color="auto"/>
        <w:right w:val="none" w:sz="0" w:space="0" w:color="auto"/>
      </w:divBdr>
    </w:div>
    <w:div w:id="1144204807">
      <w:bodyDiv w:val="1"/>
      <w:marLeft w:val="0"/>
      <w:marRight w:val="0"/>
      <w:marTop w:val="0"/>
      <w:marBottom w:val="0"/>
      <w:divBdr>
        <w:top w:val="none" w:sz="0" w:space="0" w:color="auto"/>
        <w:left w:val="none" w:sz="0" w:space="0" w:color="auto"/>
        <w:bottom w:val="none" w:sz="0" w:space="0" w:color="auto"/>
        <w:right w:val="none" w:sz="0" w:space="0" w:color="auto"/>
      </w:divBdr>
    </w:div>
    <w:div w:id="1160779476">
      <w:bodyDiv w:val="1"/>
      <w:marLeft w:val="0"/>
      <w:marRight w:val="0"/>
      <w:marTop w:val="0"/>
      <w:marBottom w:val="0"/>
      <w:divBdr>
        <w:top w:val="none" w:sz="0" w:space="0" w:color="auto"/>
        <w:left w:val="none" w:sz="0" w:space="0" w:color="auto"/>
        <w:bottom w:val="none" w:sz="0" w:space="0" w:color="auto"/>
        <w:right w:val="none" w:sz="0" w:space="0" w:color="auto"/>
      </w:divBdr>
      <w:divsChild>
        <w:div w:id="1182360378">
          <w:marLeft w:val="0"/>
          <w:marRight w:val="0"/>
          <w:marTop w:val="15"/>
          <w:marBottom w:val="0"/>
          <w:divBdr>
            <w:top w:val="single" w:sz="48" w:space="0" w:color="auto"/>
            <w:left w:val="single" w:sz="48" w:space="0" w:color="auto"/>
            <w:bottom w:val="single" w:sz="48" w:space="0" w:color="auto"/>
            <w:right w:val="single" w:sz="48" w:space="0" w:color="auto"/>
          </w:divBdr>
          <w:divsChild>
            <w:div w:id="18006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8117">
      <w:bodyDiv w:val="1"/>
      <w:marLeft w:val="0"/>
      <w:marRight w:val="0"/>
      <w:marTop w:val="0"/>
      <w:marBottom w:val="0"/>
      <w:divBdr>
        <w:top w:val="none" w:sz="0" w:space="0" w:color="auto"/>
        <w:left w:val="none" w:sz="0" w:space="0" w:color="auto"/>
        <w:bottom w:val="none" w:sz="0" w:space="0" w:color="auto"/>
        <w:right w:val="none" w:sz="0" w:space="0" w:color="auto"/>
      </w:divBdr>
    </w:div>
    <w:div w:id="1247150301">
      <w:bodyDiv w:val="1"/>
      <w:marLeft w:val="0"/>
      <w:marRight w:val="0"/>
      <w:marTop w:val="0"/>
      <w:marBottom w:val="0"/>
      <w:divBdr>
        <w:top w:val="none" w:sz="0" w:space="0" w:color="auto"/>
        <w:left w:val="none" w:sz="0" w:space="0" w:color="auto"/>
        <w:bottom w:val="none" w:sz="0" w:space="0" w:color="auto"/>
        <w:right w:val="none" w:sz="0" w:space="0" w:color="auto"/>
      </w:divBdr>
    </w:div>
    <w:div w:id="1290282704">
      <w:bodyDiv w:val="1"/>
      <w:marLeft w:val="0"/>
      <w:marRight w:val="0"/>
      <w:marTop w:val="0"/>
      <w:marBottom w:val="0"/>
      <w:divBdr>
        <w:top w:val="none" w:sz="0" w:space="0" w:color="auto"/>
        <w:left w:val="none" w:sz="0" w:space="0" w:color="auto"/>
        <w:bottom w:val="none" w:sz="0" w:space="0" w:color="auto"/>
        <w:right w:val="none" w:sz="0" w:space="0" w:color="auto"/>
      </w:divBdr>
      <w:divsChild>
        <w:div w:id="807013674">
          <w:marLeft w:val="0"/>
          <w:marRight w:val="0"/>
          <w:marTop w:val="0"/>
          <w:marBottom w:val="0"/>
          <w:divBdr>
            <w:top w:val="none" w:sz="0" w:space="0" w:color="auto"/>
            <w:left w:val="none" w:sz="0" w:space="0" w:color="auto"/>
            <w:bottom w:val="none" w:sz="0" w:space="0" w:color="auto"/>
            <w:right w:val="none" w:sz="0" w:space="0" w:color="auto"/>
          </w:divBdr>
        </w:div>
        <w:div w:id="88351902">
          <w:marLeft w:val="0"/>
          <w:marRight w:val="0"/>
          <w:marTop w:val="0"/>
          <w:marBottom w:val="0"/>
          <w:divBdr>
            <w:top w:val="none" w:sz="0" w:space="0" w:color="auto"/>
            <w:left w:val="none" w:sz="0" w:space="0" w:color="auto"/>
            <w:bottom w:val="none" w:sz="0" w:space="0" w:color="auto"/>
            <w:right w:val="none" w:sz="0" w:space="0" w:color="auto"/>
          </w:divBdr>
        </w:div>
      </w:divsChild>
    </w:div>
    <w:div w:id="1326519441">
      <w:bodyDiv w:val="1"/>
      <w:marLeft w:val="0"/>
      <w:marRight w:val="0"/>
      <w:marTop w:val="0"/>
      <w:marBottom w:val="0"/>
      <w:divBdr>
        <w:top w:val="none" w:sz="0" w:space="0" w:color="auto"/>
        <w:left w:val="none" w:sz="0" w:space="0" w:color="auto"/>
        <w:bottom w:val="none" w:sz="0" w:space="0" w:color="auto"/>
        <w:right w:val="none" w:sz="0" w:space="0" w:color="auto"/>
      </w:divBdr>
    </w:div>
    <w:div w:id="1358120215">
      <w:bodyDiv w:val="1"/>
      <w:marLeft w:val="0"/>
      <w:marRight w:val="0"/>
      <w:marTop w:val="0"/>
      <w:marBottom w:val="0"/>
      <w:divBdr>
        <w:top w:val="none" w:sz="0" w:space="0" w:color="auto"/>
        <w:left w:val="none" w:sz="0" w:space="0" w:color="auto"/>
        <w:bottom w:val="none" w:sz="0" w:space="0" w:color="auto"/>
        <w:right w:val="none" w:sz="0" w:space="0" w:color="auto"/>
      </w:divBdr>
    </w:div>
    <w:div w:id="1408960125">
      <w:marLeft w:val="0"/>
      <w:marRight w:val="0"/>
      <w:marTop w:val="0"/>
      <w:marBottom w:val="0"/>
      <w:divBdr>
        <w:top w:val="none" w:sz="0" w:space="0" w:color="auto"/>
        <w:left w:val="none" w:sz="0" w:space="0" w:color="auto"/>
        <w:bottom w:val="none" w:sz="0" w:space="0" w:color="auto"/>
        <w:right w:val="none" w:sz="0" w:space="0" w:color="auto"/>
      </w:divBdr>
      <w:divsChild>
        <w:div w:id="515272367">
          <w:marLeft w:val="0"/>
          <w:marRight w:val="0"/>
          <w:marTop w:val="0"/>
          <w:marBottom w:val="0"/>
          <w:divBdr>
            <w:top w:val="none" w:sz="0" w:space="0" w:color="auto"/>
            <w:left w:val="none" w:sz="0" w:space="0" w:color="auto"/>
            <w:bottom w:val="none" w:sz="0" w:space="0" w:color="auto"/>
            <w:right w:val="none" w:sz="0" w:space="0" w:color="auto"/>
          </w:divBdr>
          <w:divsChild>
            <w:div w:id="1221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80235">
      <w:bodyDiv w:val="1"/>
      <w:marLeft w:val="0"/>
      <w:marRight w:val="0"/>
      <w:marTop w:val="0"/>
      <w:marBottom w:val="0"/>
      <w:divBdr>
        <w:top w:val="none" w:sz="0" w:space="0" w:color="auto"/>
        <w:left w:val="none" w:sz="0" w:space="0" w:color="auto"/>
        <w:bottom w:val="none" w:sz="0" w:space="0" w:color="auto"/>
        <w:right w:val="none" w:sz="0" w:space="0" w:color="auto"/>
      </w:divBdr>
    </w:div>
    <w:div w:id="1481998288">
      <w:bodyDiv w:val="1"/>
      <w:marLeft w:val="0"/>
      <w:marRight w:val="0"/>
      <w:marTop w:val="0"/>
      <w:marBottom w:val="0"/>
      <w:divBdr>
        <w:top w:val="none" w:sz="0" w:space="0" w:color="auto"/>
        <w:left w:val="none" w:sz="0" w:space="0" w:color="auto"/>
        <w:bottom w:val="none" w:sz="0" w:space="0" w:color="auto"/>
        <w:right w:val="none" w:sz="0" w:space="0" w:color="auto"/>
      </w:divBdr>
      <w:divsChild>
        <w:div w:id="761999146">
          <w:marLeft w:val="0"/>
          <w:marRight w:val="0"/>
          <w:marTop w:val="0"/>
          <w:marBottom w:val="0"/>
          <w:divBdr>
            <w:top w:val="none" w:sz="0" w:space="0" w:color="auto"/>
            <w:left w:val="none" w:sz="0" w:space="0" w:color="auto"/>
            <w:bottom w:val="none" w:sz="0" w:space="0" w:color="auto"/>
            <w:right w:val="none" w:sz="0" w:space="0" w:color="auto"/>
          </w:divBdr>
          <w:divsChild>
            <w:div w:id="487095543">
              <w:marLeft w:val="0"/>
              <w:marRight w:val="0"/>
              <w:marTop w:val="0"/>
              <w:marBottom w:val="300"/>
              <w:divBdr>
                <w:top w:val="none" w:sz="0" w:space="0" w:color="auto"/>
                <w:left w:val="none" w:sz="0" w:space="0" w:color="auto"/>
                <w:bottom w:val="none" w:sz="0" w:space="0" w:color="auto"/>
                <w:right w:val="none" w:sz="0" w:space="0" w:color="auto"/>
              </w:divBdr>
            </w:div>
          </w:divsChild>
        </w:div>
        <w:div w:id="1966542037">
          <w:marLeft w:val="0"/>
          <w:marRight w:val="0"/>
          <w:marTop w:val="0"/>
          <w:marBottom w:val="0"/>
          <w:divBdr>
            <w:top w:val="single" w:sz="6" w:space="11" w:color="E5E5E5"/>
            <w:left w:val="none" w:sz="0" w:space="0" w:color="auto"/>
            <w:bottom w:val="none" w:sz="0" w:space="0" w:color="auto"/>
            <w:right w:val="none" w:sz="0" w:space="0" w:color="auto"/>
          </w:divBdr>
          <w:divsChild>
            <w:div w:id="1242526167">
              <w:marLeft w:val="0"/>
              <w:marRight w:val="0"/>
              <w:marTop w:val="0"/>
              <w:marBottom w:val="0"/>
              <w:divBdr>
                <w:top w:val="none" w:sz="0" w:space="0" w:color="auto"/>
                <w:left w:val="none" w:sz="0" w:space="0" w:color="auto"/>
                <w:bottom w:val="none" w:sz="0" w:space="0" w:color="auto"/>
                <w:right w:val="none" w:sz="0" w:space="0" w:color="auto"/>
              </w:divBdr>
              <w:divsChild>
                <w:div w:id="175655723">
                  <w:marLeft w:val="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7730">
      <w:bodyDiv w:val="1"/>
      <w:marLeft w:val="0"/>
      <w:marRight w:val="0"/>
      <w:marTop w:val="0"/>
      <w:marBottom w:val="0"/>
      <w:divBdr>
        <w:top w:val="none" w:sz="0" w:space="0" w:color="auto"/>
        <w:left w:val="none" w:sz="0" w:space="0" w:color="auto"/>
        <w:bottom w:val="none" w:sz="0" w:space="0" w:color="auto"/>
        <w:right w:val="none" w:sz="0" w:space="0" w:color="auto"/>
      </w:divBdr>
    </w:div>
    <w:div w:id="1496729093">
      <w:bodyDiv w:val="1"/>
      <w:marLeft w:val="0"/>
      <w:marRight w:val="0"/>
      <w:marTop w:val="0"/>
      <w:marBottom w:val="0"/>
      <w:divBdr>
        <w:top w:val="none" w:sz="0" w:space="0" w:color="auto"/>
        <w:left w:val="none" w:sz="0" w:space="0" w:color="auto"/>
        <w:bottom w:val="none" w:sz="0" w:space="0" w:color="auto"/>
        <w:right w:val="none" w:sz="0" w:space="0" w:color="auto"/>
      </w:divBdr>
    </w:div>
    <w:div w:id="1590503187">
      <w:bodyDiv w:val="1"/>
      <w:marLeft w:val="0"/>
      <w:marRight w:val="0"/>
      <w:marTop w:val="0"/>
      <w:marBottom w:val="0"/>
      <w:divBdr>
        <w:top w:val="none" w:sz="0" w:space="0" w:color="auto"/>
        <w:left w:val="none" w:sz="0" w:space="0" w:color="auto"/>
        <w:bottom w:val="none" w:sz="0" w:space="0" w:color="auto"/>
        <w:right w:val="none" w:sz="0" w:space="0" w:color="auto"/>
      </w:divBdr>
    </w:div>
    <w:div w:id="1602058922">
      <w:bodyDiv w:val="1"/>
      <w:marLeft w:val="0"/>
      <w:marRight w:val="0"/>
      <w:marTop w:val="0"/>
      <w:marBottom w:val="0"/>
      <w:divBdr>
        <w:top w:val="none" w:sz="0" w:space="0" w:color="auto"/>
        <w:left w:val="none" w:sz="0" w:space="0" w:color="auto"/>
        <w:bottom w:val="none" w:sz="0" w:space="0" w:color="auto"/>
        <w:right w:val="none" w:sz="0" w:space="0" w:color="auto"/>
      </w:divBdr>
    </w:div>
    <w:div w:id="1615475702">
      <w:bodyDiv w:val="1"/>
      <w:marLeft w:val="0"/>
      <w:marRight w:val="0"/>
      <w:marTop w:val="0"/>
      <w:marBottom w:val="0"/>
      <w:divBdr>
        <w:top w:val="none" w:sz="0" w:space="0" w:color="auto"/>
        <w:left w:val="none" w:sz="0" w:space="0" w:color="auto"/>
        <w:bottom w:val="none" w:sz="0" w:space="0" w:color="auto"/>
        <w:right w:val="none" w:sz="0" w:space="0" w:color="auto"/>
      </w:divBdr>
    </w:div>
    <w:div w:id="1626811330">
      <w:bodyDiv w:val="1"/>
      <w:marLeft w:val="0"/>
      <w:marRight w:val="0"/>
      <w:marTop w:val="0"/>
      <w:marBottom w:val="0"/>
      <w:divBdr>
        <w:top w:val="none" w:sz="0" w:space="0" w:color="auto"/>
        <w:left w:val="none" w:sz="0" w:space="0" w:color="auto"/>
        <w:bottom w:val="none" w:sz="0" w:space="0" w:color="auto"/>
        <w:right w:val="none" w:sz="0" w:space="0" w:color="auto"/>
      </w:divBdr>
      <w:divsChild>
        <w:div w:id="2104911818">
          <w:marLeft w:val="0"/>
          <w:marRight w:val="0"/>
          <w:marTop w:val="0"/>
          <w:marBottom w:val="0"/>
          <w:divBdr>
            <w:top w:val="none" w:sz="0" w:space="0" w:color="auto"/>
            <w:left w:val="none" w:sz="0" w:space="0" w:color="auto"/>
            <w:bottom w:val="none" w:sz="0" w:space="0" w:color="auto"/>
            <w:right w:val="none" w:sz="0" w:space="0" w:color="auto"/>
          </w:divBdr>
          <w:divsChild>
            <w:div w:id="10386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3479">
      <w:bodyDiv w:val="1"/>
      <w:marLeft w:val="0"/>
      <w:marRight w:val="0"/>
      <w:marTop w:val="0"/>
      <w:marBottom w:val="0"/>
      <w:divBdr>
        <w:top w:val="none" w:sz="0" w:space="0" w:color="auto"/>
        <w:left w:val="none" w:sz="0" w:space="0" w:color="auto"/>
        <w:bottom w:val="none" w:sz="0" w:space="0" w:color="auto"/>
        <w:right w:val="none" w:sz="0" w:space="0" w:color="auto"/>
      </w:divBdr>
    </w:div>
    <w:div w:id="1787768373">
      <w:bodyDiv w:val="1"/>
      <w:marLeft w:val="0"/>
      <w:marRight w:val="0"/>
      <w:marTop w:val="0"/>
      <w:marBottom w:val="0"/>
      <w:divBdr>
        <w:top w:val="none" w:sz="0" w:space="0" w:color="auto"/>
        <w:left w:val="none" w:sz="0" w:space="0" w:color="auto"/>
        <w:bottom w:val="none" w:sz="0" w:space="0" w:color="auto"/>
        <w:right w:val="none" w:sz="0" w:space="0" w:color="auto"/>
      </w:divBdr>
    </w:div>
    <w:div w:id="1789080940">
      <w:bodyDiv w:val="1"/>
      <w:marLeft w:val="0"/>
      <w:marRight w:val="0"/>
      <w:marTop w:val="0"/>
      <w:marBottom w:val="0"/>
      <w:divBdr>
        <w:top w:val="none" w:sz="0" w:space="0" w:color="auto"/>
        <w:left w:val="none" w:sz="0" w:space="0" w:color="auto"/>
        <w:bottom w:val="none" w:sz="0" w:space="0" w:color="auto"/>
        <w:right w:val="none" w:sz="0" w:space="0" w:color="auto"/>
      </w:divBdr>
    </w:div>
    <w:div w:id="1900939754">
      <w:bodyDiv w:val="1"/>
      <w:marLeft w:val="0"/>
      <w:marRight w:val="0"/>
      <w:marTop w:val="0"/>
      <w:marBottom w:val="0"/>
      <w:divBdr>
        <w:top w:val="none" w:sz="0" w:space="0" w:color="auto"/>
        <w:left w:val="none" w:sz="0" w:space="0" w:color="auto"/>
        <w:bottom w:val="none" w:sz="0" w:space="0" w:color="auto"/>
        <w:right w:val="none" w:sz="0" w:space="0" w:color="auto"/>
      </w:divBdr>
    </w:div>
    <w:div w:id="1914926604">
      <w:bodyDiv w:val="1"/>
      <w:marLeft w:val="0"/>
      <w:marRight w:val="0"/>
      <w:marTop w:val="0"/>
      <w:marBottom w:val="0"/>
      <w:divBdr>
        <w:top w:val="none" w:sz="0" w:space="0" w:color="auto"/>
        <w:left w:val="none" w:sz="0" w:space="0" w:color="auto"/>
        <w:bottom w:val="none" w:sz="0" w:space="0" w:color="auto"/>
        <w:right w:val="none" w:sz="0" w:space="0" w:color="auto"/>
      </w:divBdr>
    </w:div>
    <w:div w:id="1922525431">
      <w:bodyDiv w:val="1"/>
      <w:marLeft w:val="0"/>
      <w:marRight w:val="0"/>
      <w:marTop w:val="0"/>
      <w:marBottom w:val="0"/>
      <w:divBdr>
        <w:top w:val="none" w:sz="0" w:space="0" w:color="auto"/>
        <w:left w:val="none" w:sz="0" w:space="0" w:color="auto"/>
        <w:bottom w:val="none" w:sz="0" w:space="0" w:color="auto"/>
        <w:right w:val="none" w:sz="0" w:space="0" w:color="auto"/>
      </w:divBdr>
    </w:div>
    <w:div w:id="1947537394">
      <w:bodyDiv w:val="1"/>
      <w:marLeft w:val="0"/>
      <w:marRight w:val="0"/>
      <w:marTop w:val="0"/>
      <w:marBottom w:val="0"/>
      <w:divBdr>
        <w:top w:val="none" w:sz="0" w:space="0" w:color="auto"/>
        <w:left w:val="none" w:sz="0" w:space="0" w:color="auto"/>
        <w:bottom w:val="none" w:sz="0" w:space="0" w:color="auto"/>
        <w:right w:val="none" w:sz="0" w:space="0" w:color="auto"/>
      </w:divBdr>
    </w:div>
    <w:div w:id="2013679960">
      <w:bodyDiv w:val="1"/>
      <w:marLeft w:val="0"/>
      <w:marRight w:val="0"/>
      <w:marTop w:val="0"/>
      <w:marBottom w:val="0"/>
      <w:divBdr>
        <w:top w:val="none" w:sz="0" w:space="0" w:color="auto"/>
        <w:left w:val="none" w:sz="0" w:space="0" w:color="auto"/>
        <w:bottom w:val="none" w:sz="0" w:space="0" w:color="auto"/>
        <w:right w:val="none" w:sz="0" w:space="0" w:color="auto"/>
      </w:divBdr>
    </w:div>
    <w:div w:id="2072997128">
      <w:bodyDiv w:val="1"/>
      <w:marLeft w:val="0"/>
      <w:marRight w:val="0"/>
      <w:marTop w:val="0"/>
      <w:marBottom w:val="0"/>
      <w:divBdr>
        <w:top w:val="none" w:sz="0" w:space="0" w:color="auto"/>
        <w:left w:val="none" w:sz="0" w:space="0" w:color="auto"/>
        <w:bottom w:val="none" w:sz="0" w:space="0" w:color="auto"/>
        <w:right w:val="none" w:sz="0" w:space="0" w:color="auto"/>
      </w:divBdr>
      <w:divsChild>
        <w:div w:id="653025182">
          <w:marLeft w:val="0"/>
          <w:marRight w:val="0"/>
          <w:marTop w:val="15"/>
          <w:marBottom w:val="0"/>
          <w:divBdr>
            <w:top w:val="single" w:sz="48" w:space="0" w:color="auto"/>
            <w:left w:val="single" w:sz="48" w:space="0" w:color="auto"/>
            <w:bottom w:val="single" w:sz="48" w:space="0" w:color="auto"/>
            <w:right w:val="single" w:sz="48" w:space="0" w:color="auto"/>
          </w:divBdr>
          <w:divsChild>
            <w:div w:id="1784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7697">
      <w:bodyDiv w:val="1"/>
      <w:marLeft w:val="0"/>
      <w:marRight w:val="0"/>
      <w:marTop w:val="0"/>
      <w:marBottom w:val="0"/>
      <w:divBdr>
        <w:top w:val="none" w:sz="0" w:space="0" w:color="auto"/>
        <w:left w:val="none" w:sz="0" w:space="0" w:color="auto"/>
        <w:bottom w:val="none" w:sz="0" w:space="0" w:color="auto"/>
        <w:right w:val="none" w:sz="0" w:space="0" w:color="auto"/>
      </w:divBdr>
      <w:divsChild>
        <w:div w:id="1330908966">
          <w:marLeft w:val="0"/>
          <w:marRight w:val="0"/>
          <w:marTop w:val="15"/>
          <w:marBottom w:val="0"/>
          <w:divBdr>
            <w:top w:val="single" w:sz="48" w:space="0" w:color="auto"/>
            <w:left w:val="single" w:sz="48" w:space="0" w:color="auto"/>
            <w:bottom w:val="single" w:sz="48" w:space="0" w:color="auto"/>
            <w:right w:val="single" w:sz="48" w:space="0" w:color="auto"/>
          </w:divBdr>
          <w:divsChild>
            <w:div w:id="4617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2001">
      <w:bodyDiv w:val="1"/>
      <w:marLeft w:val="0"/>
      <w:marRight w:val="0"/>
      <w:marTop w:val="0"/>
      <w:marBottom w:val="0"/>
      <w:divBdr>
        <w:top w:val="none" w:sz="0" w:space="0" w:color="auto"/>
        <w:left w:val="none" w:sz="0" w:space="0" w:color="auto"/>
        <w:bottom w:val="none" w:sz="0" w:space="0" w:color="auto"/>
        <w:right w:val="none" w:sz="0" w:space="0" w:color="auto"/>
      </w:divBdr>
      <w:divsChild>
        <w:div w:id="986396869">
          <w:marLeft w:val="124"/>
          <w:marRight w:val="0"/>
          <w:marTop w:val="0"/>
          <w:marBottom w:val="0"/>
          <w:divBdr>
            <w:top w:val="none" w:sz="0" w:space="0" w:color="auto"/>
            <w:left w:val="none" w:sz="0" w:space="0" w:color="auto"/>
            <w:bottom w:val="none" w:sz="0" w:space="0" w:color="auto"/>
            <w:right w:val="none" w:sz="0" w:space="0" w:color="auto"/>
          </w:divBdr>
        </w:div>
      </w:divsChild>
    </w:div>
    <w:div w:id="21297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uzia.23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riodicos.sbu.unicamp.br/ojs/index.php/rfe/article/view/8659402" TargetMode="External"/><Relationship Id="rId4" Type="http://schemas.openxmlformats.org/officeDocument/2006/relationships/settings" Target="settings.xml"/><Relationship Id="rId9" Type="http://schemas.openxmlformats.org/officeDocument/2006/relationships/hyperlink" Target="https://www.redalyc.org/articulo.oa?id=1891172980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bmes.org.br/arquivos/legislacoes/Portaria-mec-395-2020-04-15.pdf" TargetMode="External"/><Relationship Id="rId2" Type="http://schemas.openxmlformats.org/officeDocument/2006/relationships/hyperlink" Target="https://abmes.org.br/arquivos/legislacoes/Portaria-mec-343-2020-03-17.pdf" TargetMode="External"/><Relationship Id="rId1" Type="http://schemas.openxmlformats.org/officeDocument/2006/relationships/hyperlink" Target="http://www.in.gov.br/en/web/dou/-/portaria-n-2.117-de-6-de-dezembro-de-2019-23267091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b:Source>
    <b:Tag>EspaçoReservado1</b:Tag>
    <b:SourceType>DocumentFromInternetSite</b:SourceType>
    <b:Guid>{7BB0455A-26D7-4974-828C-4C387D92154C}</b:Guid>
    <b:RefOrder>1</b:RefOrder>
  </b:Source>
  <b:Source>
    <b:Tag>TEI20</b:Tag>
    <b:SourceType>DocumentFromInternetSite</b:SourceType>
    <b:Guid>{8B529C70-50CA-4761-82AE-A58FAC83AF08}</b:Guid>
    <b:Author>
      <b:Author>
        <b:Corporate>TEIXEIRA, INSTITUTO  NACIONAL  DE  ESTUDOS  E  PESQUISAS  EDUCACIONAIS  ANÍSIO </b:Corporate>
      </b:Author>
    </b:Author>
    <b:Title>Sinopse Estatística da Educação Superior 2020</b:Title>
    <b:Year>2020</b:Year>
    <b:City>Brasília</b:City>
    <b:InternetSiteTitle>Inep</b:InternetSiteTitle>
    <b:Month>02</b:Month>
    <b:Day>25</b:Day>
    <b:URL>https://www.gov.br/inep/pt-br/acesso-a-informacao/dados-abertos/sinopses-estatisticas/educacao-superior-graduacao</b:URL>
    <b:RefOrder>2</b:RefOrder>
  </b:Source>
</b:Sources>
</file>

<file path=customXml/itemProps1.xml><?xml version="1.0" encoding="utf-8"?>
<ds:datastoreItem xmlns:ds="http://schemas.openxmlformats.org/officeDocument/2006/customXml" ds:itemID="{9297F4FF-3E73-461F-B293-113003B1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6075</Words>
  <Characters>32810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GONCALVES DA SILVA</dc:creator>
  <cp:keywords/>
  <dc:description/>
  <cp:lastModifiedBy>Vanuzia Silva</cp:lastModifiedBy>
  <cp:revision>4</cp:revision>
  <dcterms:created xsi:type="dcterms:W3CDTF">2022-03-26T17:51:00Z</dcterms:created>
  <dcterms:modified xsi:type="dcterms:W3CDTF">2022-03-26T17:52:00Z</dcterms:modified>
</cp:coreProperties>
</file>