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D627E" w:rsidRPr="00741F27" w:rsidRDefault="00A6233A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41F27">
        <w:rPr>
          <w:rFonts w:ascii="Times New Roman" w:eastAsia="Times New Roman" w:hAnsi="Times New Roman" w:cs="Times New Roman"/>
          <w:b/>
          <w:sz w:val="20"/>
          <w:szCs w:val="20"/>
        </w:rPr>
        <w:t xml:space="preserve"> EFEITOS COLATERAIS DA QUIMIOTERAPIA ANTINEOPLÁSICA: ERRADICANDO MITOS E RATIFICANDO VERDADES</w:t>
      </w:r>
    </w:p>
    <w:p w14:paraId="00000002" w14:textId="77777777" w:rsidR="00FD627E" w:rsidRPr="00741F27" w:rsidRDefault="00FD627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3" w14:textId="1CFF2366" w:rsidR="00FD627E" w:rsidRPr="00741F27" w:rsidRDefault="00A6233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1F27">
        <w:rPr>
          <w:rFonts w:ascii="Times New Roman" w:eastAsia="Times New Roman" w:hAnsi="Times New Roman" w:cs="Times New Roman"/>
          <w:b/>
          <w:sz w:val="20"/>
          <w:szCs w:val="20"/>
        </w:rPr>
        <w:t>Autores:</w:t>
      </w:r>
      <w:r w:rsidRPr="00741F27">
        <w:rPr>
          <w:rFonts w:ascii="Times New Roman" w:eastAsia="Times New Roman" w:hAnsi="Times New Roman" w:cs="Times New Roman"/>
          <w:sz w:val="20"/>
          <w:szCs w:val="20"/>
        </w:rPr>
        <w:t xml:space="preserve"> Gabriela Lacerda Souza¹, Nirvana Magalhães Sales², </w:t>
      </w:r>
      <w:r w:rsidR="005E4D0E" w:rsidRPr="00741F27">
        <w:rPr>
          <w:rFonts w:ascii="Times New Roman" w:eastAsia="Times New Roman" w:hAnsi="Times New Roman" w:cs="Times New Roman"/>
          <w:sz w:val="20"/>
          <w:szCs w:val="20"/>
        </w:rPr>
        <w:t>Maira Maria Leite de Freitas², Dávila Rodrigues de Lima²</w:t>
      </w:r>
      <w:r w:rsidR="00741F27" w:rsidRPr="00741F27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Start"/>
      <w:r w:rsidR="00741F27" w:rsidRPr="00741F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E4D0E" w:rsidRPr="00741F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  <w:r w:rsidR="005E4D0E" w:rsidRPr="00741F27">
        <w:rPr>
          <w:rFonts w:ascii="Times New Roman" w:eastAsia="Times New Roman" w:hAnsi="Times New Roman" w:cs="Times New Roman"/>
          <w:sz w:val="20"/>
          <w:szCs w:val="20"/>
        </w:rPr>
        <w:t>Andrea Bezerra Rodrigues</w:t>
      </w:r>
      <w:r w:rsidR="00741F27" w:rsidRPr="00741F27">
        <w:rPr>
          <w:rFonts w:ascii="Times New Roman" w:eastAsia="Times New Roman" w:hAnsi="Times New Roman" w:cs="Times New Roman"/>
          <w:sz w:val="20"/>
          <w:szCs w:val="20"/>
        </w:rPr>
        <w:t>³.</w:t>
      </w:r>
      <w:r w:rsidRPr="00741F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04" w14:textId="78D7A801" w:rsidR="00FD627E" w:rsidRPr="00741F27" w:rsidRDefault="00A6233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1F27">
        <w:rPr>
          <w:rFonts w:ascii="Times New Roman" w:eastAsia="Times New Roman" w:hAnsi="Times New Roman" w:cs="Times New Roman"/>
          <w:b/>
          <w:sz w:val="20"/>
          <w:szCs w:val="20"/>
        </w:rPr>
        <w:t>Instituições</w:t>
      </w:r>
      <w:r w:rsidRPr="00741F27">
        <w:rPr>
          <w:rFonts w:ascii="Times New Roman" w:eastAsia="Times New Roman" w:hAnsi="Times New Roman" w:cs="Times New Roman"/>
          <w:sz w:val="20"/>
          <w:szCs w:val="20"/>
        </w:rPr>
        <w:t>: 1- Acadêmica do curso de Enfermagem da Universidade Federal do Ceará. Fortaleza, Ceará. Brasil. Apresentador</w:t>
      </w:r>
      <w:r w:rsidR="002752DB" w:rsidRPr="00741F2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41F27">
        <w:rPr>
          <w:rFonts w:ascii="Times New Roman" w:eastAsia="Times New Roman" w:hAnsi="Times New Roman" w:cs="Times New Roman"/>
          <w:sz w:val="20"/>
          <w:szCs w:val="20"/>
        </w:rPr>
        <w:t>. 2- Acadêmica</w:t>
      </w:r>
      <w:r w:rsidR="005E4D0E" w:rsidRPr="00741F2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41F27">
        <w:rPr>
          <w:rFonts w:ascii="Times New Roman" w:eastAsia="Times New Roman" w:hAnsi="Times New Roman" w:cs="Times New Roman"/>
          <w:sz w:val="20"/>
          <w:szCs w:val="20"/>
        </w:rPr>
        <w:t xml:space="preserve"> do curso de Enfermagem da Universidade Federal do Ceará. Fortaleza, Ceará. Brasil. 3- Enfermeira. Docente da</w:t>
      </w:r>
      <w:r w:rsidR="00F543E6" w:rsidRPr="00741F27">
        <w:rPr>
          <w:rFonts w:ascii="Times New Roman" w:eastAsia="Times New Roman" w:hAnsi="Times New Roman" w:cs="Times New Roman"/>
          <w:sz w:val="20"/>
          <w:szCs w:val="20"/>
        </w:rPr>
        <w:t xml:space="preserve"> Universidade Federal do Ceará. </w:t>
      </w:r>
      <w:r w:rsidRPr="00741F27">
        <w:rPr>
          <w:rFonts w:ascii="Times New Roman" w:eastAsia="Times New Roman" w:hAnsi="Times New Roman" w:cs="Times New Roman"/>
          <w:sz w:val="20"/>
          <w:szCs w:val="20"/>
        </w:rPr>
        <w:t>Fortaleza, Ceará. Brasil. Orientadora.</w:t>
      </w:r>
    </w:p>
    <w:p w14:paraId="00000005" w14:textId="77777777" w:rsidR="00FD627E" w:rsidRPr="00741F27" w:rsidRDefault="00FD627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6" w14:textId="56B7E0FF" w:rsidR="00FD627E" w:rsidRPr="00741F27" w:rsidRDefault="00A6233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1F27">
        <w:rPr>
          <w:rFonts w:ascii="Times New Roman" w:eastAsia="Times New Roman" w:hAnsi="Times New Roman" w:cs="Times New Roman"/>
          <w:b/>
          <w:sz w:val="20"/>
          <w:szCs w:val="20"/>
        </w:rPr>
        <w:t>RESUMO:</w:t>
      </w:r>
      <w:r w:rsidR="009570A0" w:rsidRPr="00741F27">
        <w:rPr>
          <w:rFonts w:ascii="Times New Roman" w:eastAsia="Times New Roman" w:hAnsi="Times New Roman" w:cs="Times New Roman"/>
          <w:sz w:val="20"/>
          <w:szCs w:val="20"/>
        </w:rPr>
        <w:t xml:space="preserve"> O</w:t>
      </w:r>
      <w:r w:rsidRPr="00741F27">
        <w:rPr>
          <w:rFonts w:ascii="Times New Roman" w:eastAsia="Times New Roman" w:hAnsi="Times New Roman" w:cs="Times New Roman"/>
          <w:sz w:val="20"/>
          <w:szCs w:val="20"/>
        </w:rPr>
        <w:t xml:space="preserve"> aumento da expectativa de vida, a adoção de hábitos como tabagismo, etilismo, sedentarismo e más práticas alimentares associados a fatores hereditários são determinantes para uma transformação nos padrões de adoecimento no mundo, com aumento dos casos de doenças</w:t>
      </w:r>
      <w:r w:rsidR="008C26F1" w:rsidRPr="00741F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752DB" w:rsidRPr="00741F27">
        <w:rPr>
          <w:rFonts w:ascii="Times New Roman" w:eastAsia="Times New Roman" w:hAnsi="Times New Roman" w:cs="Times New Roman"/>
          <w:sz w:val="20"/>
          <w:szCs w:val="20"/>
        </w:rPr>
        <w:t>como o câncer</w:t>
      </w:r>
      <w:r w:rsidRPr="00741F27">
        <w:rPr>
          <w:rFonts w:ascii="Times New Roman" w:eastAsia="Times New Roman" w:hAnsi="Times New Roman" w:cs="Times New Roman"/>
          <w:sz w:val="20"/>
          <w:szCs w:val="20"/>
        </w:rPr>
        <w:t xml:space="preserve">. Estima-se para o Brasil, no </w:t>
      </w:r>
      <w:r w:rsidR="008C26F1" w:rsidRPr="00741F27">
        <w:rPr>
          <w:rFonts w:ascii="Times New Roman" w:eastAsia="Times New Roman" w:hAnsi="Times New Roman" w:cs="Times New Roman"/>
          <w:sz w:val="20"/>
          <w:szCs w:val="20"/>
        </w:rPr>
        <w:t>biênio 2018-</w:t>
      </w:r>
      <w:r w:rsidRPr="00741F27">
        <w:rPr>
          <w:rFonts w:ascii="Times New Roman" w:eastAsia="Times New Roman" w:hAnsi="Times New Roman" w:cs="Times New Roman"/>
          <w:sz w:val="20"/>
          <w:szCs w:val="20"/>
        </w:rPr>
        <w:t xml:space="preserve">2019, a ocorrência de 600 mil novos casos de câncer. Dentre as opções terapêuticas </w:t>
      </w:r>
      <w:r w:rsidR="008C26F1" w:rsidRPr="00741F27">
        <w:rPr>
          <w:rFonts w:ascii="Times New Roman" w:eastAsia="Times New Roman" w:hAnsi="Times New Roman" w:cs="Times New Roman"/>
          <w:sz w:val="20"/>
          <w:szCs w:val="20"/>
        </w:rPr>
        <w:t>está</w:t>
      </w:r>
      <w:r w:rsidRPr="00741F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741F2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741F27">
        <w:rPr>
          <w:rFonts w:ascii="Times New Roman" w:eastAsia="Times New Roman" w:hAnsi="Times New Roman" w:cs="Times New Roman"/>
          <w:sz w:val="20"/>
          <w:szCs w:val="20"/>
        </w:rPr>
        <w:t xml:space="preserve"> quimioterapia antineoplásica, que consiste na administração de agentes químicos </w:t>
      </w:r>
      <w:r w:rsidR="009570A0" w:rsidRPr="00741F27">
        <w:rPr>
          <w:rFonts w:ascii="Times New Roman" w:eastAsia="Times New Roman" w:hAnsi="Times New Roman" w:cs="Times New Roman"/>
          <w:sz w:val="20"/>
          <w:szCs w:val="20"/>
        </w:rPr>
        <w:t>atuantes</w:t>
      </w:r>
      <w:r w:rsidRPr="00741F27">
        <w:rPr>
          <w:rFonts w:ascii="Times New Roman" w:eastAsia="Times New Roman" w:hAnsi="Times New Roman" w:cs="Times New Roman"/>
          <w:sz w:val="20"/>
          <w:szCs w:val="20"/>
        </w:rPr>
        <w:t xml:space="preserve"> de forma inespecífica, afetando também as células não tumorais. </w:t>
      </w:r>
      <w:r w:rsidR="009570A0" w:rsidRPr="00741F27">
        <w:rPr>
          <w:rFonts w:ascii="Times New Roman" w:eastAsia="Times New Roman" w:hAnsi="Times New Roman" w:cs="Times New Roman"/>
          <w:sz w:val="20"/>
          <w:szCs w:val="20"/>
        </w:rPr>
        <w:t>As principais toxicidades ocorrem na</w:t>
      </w:r>
      <w:r w:rsidRPr="00741F27">
        <w:rPr>
          <w:rFonts w:ascii="Times New Roman" w:eastAsia="Times New Roman" w:hAnsi="Times New Roman" w:cs="Times New Roman"/>
          <w:sz w:val="20"/>
          <w:szCs w:val="20"/>
        </w:rPr>
        <w:t xml:space="preserve"> mucosa gastrointestinal, tecido hematopoiético, germinativo e folículos pilosos, causando náusea e vômito, </w:t>
      </w:r>
      <w:proofErr w:type="spellStart"/>
      <w:r w:rsidRPr="00741F27">
        <w:rPr>
          <w:rFonts w:ascii="Times New Roman" w:eastAsia="Times New Roman" w:hAnsi="Times New Roman" w:cs="Times New Roman"/>
          <w:sz w:val="20"/>
          <w:szCs w:val="20"/>
        </w:rPr>
        <w:t>diarréia</w:t>
      </w:r>
      <w:proofErr w:type="spellEnd"/>
      <w:r w:rsidRPr="00741F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41F27">
        <w:rPr>
          <w:rFonts w:ascii="Times New Roman" w:eastAsia="Times New Roman" w:hAnsi="Times New Roman" w:cs="Times New Roman"/>
          <w:sz w:val="20"/>
          <w:szCs w:val="20"/>
        </w:rPr>
        <w:t>mucosite</w:t>
      </w:r>
      <w:proofErr w:type="spellEnd"/>
      <w:r w:rsidRPr="00741F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41F27">
        <w:rPr>
          <w:rFonts w:ascii="Times New Roman" w:eastAsia="Times New Roman" w:hAnsi="Times New Roman" w:cs="Times New Roman"/>
          <w:sz w:val="20"/>
          <w:szCs w:val="20"/>
        </w:rPr>
        <w:t>mielossupressão</w:t>
      </w:r>
      <w:proofErr w:type="spellEnd"/>
      <w:r w:rsidRPr="00741F27">
        <w:rPr>
          <w:rFonts w:ascii="Times New Roman" w:eastAsia="Times New Roman" w:hAnsi="Times New Roman" w:cs="Times New Roman"/>
          <w:sz w:val="20"/>
          <w:szCs w:val="20"/>
        </w:rPr>
        <w:t>, e alopecia. Objetiva-se relatar a experiência de acadêmicas de enfermagem ao realizar uma atividade educativa sobre</w:t>
      </w:r>
      <w:r w:rsidR="008C26F1" w:rsidRPr="00741F27">
        <w:rPr>
          <w:rFonts w:ascii="Times New Roman" w:eastAsia="Times New Roman" w:hAnsi="Times New Roman" w:cs="Times New Roman"/>
          <w:sz w:val="20"/>
          <w:szCs w:val="20"/>
        </w:rPr>
        <w:t xml:space="preserve"> os</w:t>
      </w:r>
      <w:r w:rsidRPr="00741F27">
        <w:rPr>
          <w:rFonts w:ascii="Times New Roman" w:eastAsia="Times New Roman" w:hAnsi="Times New Roman" w:cs="Times New Roman"/>
          <w:sz w:val="20"/>
          <w:szCs w:val="20"/>
        </w:rPr>
        <w:t xml:space="preserve"> efeitos colaterais da quimioterapia </w:t>
      </w:r>
      <w:r w:rsidR="005E5E6A" w:rsidRPr="00741F27">
        <w:rPr>
          <w:rFonts w:ascii="Times New Roman" w:eastAsia="Times New Roman" w:hAnsi="Times New Roman" w:cs="Times New Roman"/>
          <w:sz w:val="20"/>
          <w:szCs w:val="20"/>
        </w:rPr>
        <w:t>aos</w:t>
      </w:r>
      <w:r w:rsidRPr="00741F27">
        <w:rPr>
          <w:rFonts w:ascii="Times New Roman" w:eastAsia="Times New Roman" w:hAnsi="Times New Roman" w:cs="Times New Roman"/>
          <w:sz w:val="20"/>
          <w:szCs w:val="20"/>
        </w:rPr>
        <w:t xml:space="preserve"> pacientes ambulatoria</w:t>
      </w:r>
      <w:r w:rsidR="005E5E6A" w:rsidRPr="00741F27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741F27">
        <w:rPr>
          <w:rFonts w:ascii="Times New Roman" w:eastAsia="Times New Roman" w:hAnsi="Times New Roman" w:cs="Times New Roman"/>
          <w:sz w:val="20"/>
          <w:szCs w:val="20"/>
        </w:rPr>
        <w:t xml:space="preserve"> de um Hospital Universitário em Fortaleza. </w:t>
      </w:r>
      <w:r w:rsidR="005E5E6A" w:rsidRPr="00741F2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41F27">
        <w:rPr>
          <w:rFonts w:ascii="Times New Roman" w:eastAsia="Times New Roman" w:hAnsi="Times New Roman" w:cs="Times New Roman"/>
          <w:sz w:val="20"/>
          <w:szCs w:val="20"/>
        </w:rPr>
        <w:t xml:space="preserve"> atividade educativa utilizou a técnica do jogo de mitos e verdades para abordar a temática “efeitos </w:t>
      </w:r>
      <w:r w:rsidR="008C26F1" w:rsidRPr="00741F27">
        <w:rPr>
          <w:rFonts w:ascii="Times New Roman" w:eastAsia="Times New Roman" w:hAnsi="Times New Roman" w:cs="Times New Roman"/>
          <w:sz w:val="20"/>
          <w:szCs w:val="20"/>
        </w:rPr>
        <w:t>colaterais</w:t>
      </w:r>
      <w:r w:rsidRPr="00741F27">
        <w:rPr>
          <w:rFonts w:ascii="Times New Roman" w:eastAsia="Times New Roman" w:hAnsi="Times New Roman" w:cs="Times New Roman"/>
          <w:sz w:val="20"/>
          <w:szCs w:val="20"/>
        </w:rPr>
        <w:t xml:space="preserve"> da quimioterapia”. Foram propostas 10 afirmações a respeito do tema, como “Toda medicação causa náusea e vômito”, “Após a quimioterapia pode ocorrer queda da imunidade natural do organismo, favorecendo possíveis infecções”, “A quimioterapia nunca causa perda da sensibilidade nas mãos e nos pés.” e “Quem faz quimioterapia não pode fazer sexo durante o tratamento”, as quais deveriam ser classificadas pelos pacientes como Mito ou Verdade. Após a exposição da resposta correta, havia uma breve explicação sobre a afirmação proposta. Os pacientes se mostraram dispostos a participar do jogo e expor seus conhecimentos prévios com relação ao tema bem como suas dúvidas e temores. </w:t>
      </w:r>
      <w:r w:rsidR="009570A0" w:rsidRPr="00741F2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41F27">
        <w:rPr>
          <w:rFonts w:ascii="Times New Roman" w:eastAsia="Times New Roman" w:hAnsi="Times New Roman" w:cs="Times New Roman"/>
          <w:sz w:val="20"/>
          <w:szCs w:val="20"/>
        </w:rPr>
        <w:t xml:space="preserve">s principais dúvidas </w:t>
      </w:r>
      <w:r w:rsidR="009570A0" w:rsidRPr="00741F27">
        <w:rPr>
          <w:rFonts w:ascii="Times New Roman" w:eastAsia="Times New Roman" w:hAnsi="Times New Roman" w:cs="Times New Roman"/>
          <w:sz w:val="20"/>
          <w:szCs w:val="20"/>
        </w:rPr>
        <w:t>foram</w:t>
      </w:r>
      <w:r w:rsidRPr="00741F27">
        <w:rPr>
          <w:rFonts w:ascii="Times New Roman" w:eastAsia="Times New Roman" w:hAnsi="Times New Roman" w:cs="Times New Roman"/>
          <w:sz w:val="20"/>
          <w:szCs w:val="20"/>
        </w:rPr>
        <w:t xml:space="preserve"> relacionad</w:t>
      </w:r>
      <w:r w:rsidR="009570A0" w:rsidRPr="00741F2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41F27">
        <w:rPr>
          <w:rFonts w:ascii="Times New Roman" w:eastAsia="Times New Roman" w:hAnsi="Times New Roman" w:cs="Times New Roman"/>
          <w:sz w:val="20"/>
          <w:szCs w:val="20"/>
        </w:rPr>
        <w:t>s à atividade sexual, medidas de prevenção de infecções e métodos não farmacológicos para manejo da náusea e vômito. Percebe-se, então, a importância do planejamento e execução de atividades educativas na formação do profissional de enfermagem a fim de desenvolver habilidades como a comunicação e criatividade, instrumentos básicos para a prática profissional, tendo em vista o papel de educador inerente a todo profissional atuante na assistência à saúde.</w:t>
      </w:r>
    </w:p>
    <w:p w14:paraId="00000008" w14:textId="4D8FB7BF" w:rsidR="00FD627E" w:rsidRPr="00741F27" w:rsidRDefault="00A6233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1F27">
        <w:rPr>
          <w:rFonts w:ascii="Times New Roman" w:eastAsia="Times New Roman" w:hAnsi="Times New Roman" w:cs="Times New Roman"/>
          <w:b/>
          <w:sz w:val="20"/>
          <w:szCs w:val="20"/>
        </w:rPr>
        <w:t>DESCRITORES</w:t>
      </w:r>
      <w:r w:rsidRPr="00741F27">
        <w:rPr>
          <w:rFonts w:ascii="Times New Roman" w:eastAsia="Times New Roman" w:hAnsi="Times New Roman" w:cs="Times New Roman"/>
          <w:sz w:val="20"/>
          <w:szCs w:val="20"/>
        </w:rPr>
        <w:t>: Oncologia, Enfermagem, E</w:t>
      </w:r>
      <w:r w:rsidR="008C3791">
        <w:rPr>
          <w:rFonts w:ascii="Times New Roman" w:eastAsia="Times New Roman" w:hAnsi="Times New Roman" w:cs="Times New Roman"/>
          <w:sz w:val="20"/>
          <w:szCs w:val="20"/>
        </w:rPr>
        <w:t>ducação em Saúde.</w:t>
      </w:r>
    </w:p>
    <w:p w14:paraId="0000000D" w14:textId="77777777" w:rsidR="00FD627E" w:rsidRPr="00741F27" w:rsidRDefault="00FD627E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D627E" w:rsidRPr="00741F27" w:rsidSect="00741F27">
      <w:pgSz w:w="11909" w:h="16834"/>
      <w:pgMar w:top="1418" w:right="1418" w:bottom="1418" w:left="1418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402E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402E1C" w16cid:durableId="211BD5D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A0704"/>
    <w:multiLevelType w:val="multilevel"/>
    <w:tmpl w:val="90EEA1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7E"/>
    <w:rsid w:val="002752DB"/>
    <w:rsid w:val="005E4D0E"/>
    <w:rsid w:val="005E5E6A"/>
    <w:rsid w:val="00741F27"/>
    <w:rsid w:val="007B54BA"/>
    <w:rsid w:val="00875537"/>
    <w:rsid w:val="008C26F1"/>
    <w:rsid w:val="008C3791"/>
    <w:rsid w:val="009570A0"/>
    <w:rsid w:val="00A43BB6"/>
    <w:rsid w:val="00A6233A"/>
    <w:rsid w:val="00AA4F1A"/>
    <w:rsid w:val="00F543E6"/>
    <w:rsid w:val="00FD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3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semiHidden/>
    <w:unhideWhenUsed/>
    <w:rsid w:val="00AA4F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4F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4F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4F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4F1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4F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F1A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A43B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semiHidden/>
    <w:unhideWhenUsed/>
    <w:rsid w:val="00AA4F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4F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4F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4F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4F1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4F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F1A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A43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Joao_Lacerda</cp:lastModifiedBy>
  <cp:revision>2</cp:revision>
  <dcterms:created xsi:type="dcterms:W3CDTF">2019-09-11T23:32:00Z</dcterms:created>
  <dcterms:modified xsi:type="dcterms:W3CDTF">2019-09-11T23:32:00Z</dcterms:modified>
</cp:coreProperties>
</file>