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79" w:rsidRDefault="00D535D5" w:rsidP="00686B79">
      <w:pPr>
        <w:pStyle w:val="Ttulo"/>
      </w:pPr>
      <w:bookmarkStart w:id="0" w:name="_Toc3626291"/>
      <w:r w:rsidRPr="00D535D5">
        <w:t>NANOARTE: CIÊNCIA E ENGENHARIA DE MATERIAIS COMO FORMA DE DISFUSÃO E SOCIALIZAÇÃO DA CIÊNCIA, TECNOLOGIA E INOVAÇÃO</w:t>
      </w:r>
    </w:p>
    <w:p w:rsidR="00686B79" w:rsidRPr="00696317" w:rsidRDefault="00686B79" w:rsidP="00686B79"/>
    <w:p w:rsidR="00686B79" w:rsidRPr="007C401F" w:rsidRDefault="00686B79" w:rsidP="00686B79">
      <w:pPr>
        <w:pStyle w:val="FPCNomedoAutor"/>
        <w:spacing w:before="0" w:after="0"/>
        <w:jc w:val="left"/>
        <w:rPr>
          <w:rFonts w:ascii="Times New Roman" w:hAnsi="Times New Roman"/>
          <w:spacing w:val="-2"/>
          <w:sz w:val="22"/>
          <w:lang w:val="pt-PT"/>
        </w:rPr>
      </w:pPr>
    </w:p>
    <w:p w:rsidR="00686B79" w:rsidRDefault="00686B79" w:rsidP="00686B79">
      <w:pPr>
        <w:rPr>
          <w:rStyle w:val="Forte"/>
        </w:rPr>
      </w:pPr>
      <w:r w:rsidRPr="007669DE">
        <w:rPr>
          <w:rStyle w:val="Forte"/>
        </w:rPr>
        <w:t xml:space="preserve">Resumo </w:t>
      </w:r>
    </w:p>
    <w:p w:rsidR="00686B79" w:rsidRPr="00551C3D" w:rsidRDefault="00551C3D" w:rsidP="00551C3D">
      <w:pPr>
        <w:rPr>
          <w:rStyle w:val="Forte"/>
          <w:b w:val="0"/>
          <w:bCs w:val="0"/>
        </w:rPr>
      </w:pPr>
      <w:r w:rsidRPr="00551C3D">
        <w:t>O objetivo do trabalho foi contribuir com a popularização e a difusão dos conceitos da Nanociência e Nanotecnologia. Utilizou-se como estudo os materiais cerâmicos para obtenção das micrografias obtidas no Microscópio Eletrônico de Varredura – MEV numa parceria com a Escola de Engenharia de Lorena – Departamento de Engenharia de Materiais – EEL-USP, especificamente com o grupo de pesquisa materiais cerâmicos com o Laboratório de Materiais, Modelagem e Texturas do Centro Universitário Teresa D` Ávila - UNIFATEA. A metodologia baseou-se na coleta das micrografias realizadas no MEV no modo operacional de elétrons secundário em diferentes magnitudes. Os materiais empregados neste projeto foram a Terras Diatomáceas em 5% de carga em gesso para construção de imagens sacras e o óxido de alumínio (Al2O3) para aplicações industriais. Em seguida as micrografias foram tratadas em software tipo Photoshop® tornando as imagens lúdicas, cabendo interpretações e relacionando-as ao nosso cotidiano.</w:t>
      </w:r>
    </w:p>
    <w:p w:rsidR="00686B79" w:rsidRPr="00277A49" w:rsidRDefault="00686B79" w:rsidP="00686B79">
      <w:pPr>
        <w:pStyle w:val="FPCTextonormal"/>
        <w:spacing w:before="0" w:after="0"/>
        <w:rPr>
          <w:rFonts w:ascii="Times New Roman" w:hAnsi="Times New Roman"/>
          <w:sz w:val="20"/>
          <w:szCs w:val="20"/>
        </w:rPr>
      </w:pPr>
      <w:bookmarkStart w:id="1" w:name="_GoBack"/>
      <w:bookmarkEnd w:id="1"/>
    </w:p>
    <w:p w:rsidR="00686B79" w:rsidRPr="00277A49" w:rsidRDefault="00686B79" w:rsidP="00686B79">
      <w:pPr>
        <w:rPr>
          <w:lang w:val="pt-PT" w:eastAsia="ja-JP"/>
        </w:rPr>
      </w:pPr>
      <w:r w:rsidRPr="00277A49">
        <w:rPr>
          <w:b/>
          <w:lang w:val="pt-PT" w:eastAsia="ja-JP"/>
        </w:rPr>
        <w:t xml:space="preserve">Palavras-chave: </w:t>
      </w:r>
      <w:proofErr w:type="spellStart"/>
      <w:r w:rsidR="00D535D5" w:rsidRPr="00392B22">
        <w:t>Nanoarte</w:t>
      </w:r>
      <w:proofErr w:type="spellEnd"/>
      <w:r w:rsidR="00D535D5" w:rsidRPr="00392B22">
        <w:t xml:space="preserve">, Nanotecnologia, Interdisciplinaridade, Divulgação Científica, </w:t>
      </w:r>
      <w:proofErr w:type="spellStart"/>
      <w:r w:rsidR="00D535D5" w:rsidRPr="00392B22">
        <w:t>Interinstitucionalidade</w:t>
      </w:r>
      <w:proofErr w:type="spellEnd"/>
      <w:r w:rsidR="00D535D5" w:rsidRPr="00392B22">
        <w:t>, MEV.</w:t>
      </w: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Default="00686B79" w:rsidP="00686B79">
      <w:pPr>
        <w:rPr>
          <w:b/>
        </w:rPr>
      </w:pPr>
      <w:bookmarkStart w:id="2" w:name="_Toc519335634"/>
      <w:bookmarkEnd w:id="0"/>
      <w:r w:rsidRPr="007669DE">
        <w:rPr>
          <w:b/>
        </w:rPr>
        <w:t>ABSTRACT</w:t>
      </w:r>
      <w:r>
        <w:rPr>
          <w:b/>
        </w:rPr>
        <w:t xml:space="preserve"> </w:t>
      </w:r>
    </w:p>
    <w:p w:rsidR="00686B79" w:rsidRPr="00686B79" w:rsidRDefault="00D535D5" w:rsidP="00686B79">
      <w:pPr>
        <w:rPr>
          <w:b/>
          <w:bCs/>
        </w:rPr>
      </w:pPr>
      <w:r w:rsidRPr="004A060C">
        <w:t xml:space="preserve">The </w:t>
      </w:r>
      <w:proofErr w:type="spellStart"/>
      <w:r w:rsidRPr="004A060C">
        <w:t>objective</w:t>
      </w:r>
      <w:proofErr w:type="spellEnd"/>
      <w:r w:rsidRPr="004A060C">
        <w:t xml:space="preserve"> </w:t>
      </w:r>
      <w:proofErr w:type="spellStart"/>
      <w:r w:rsidRPr="004A060C">
        <w:t>of</w:t>
      </w:r>
      <w:proofErr w:type="spellEnd"/>
      <w:r w:rsidRPr="004A060C">
        <w:t xml:space="preserve"> </w:t>
      </w:r>
      <w:proofErr w:type="spellStart"/>
      <w:r w:rsidRPr="004A060C">
        <w:t>the</w:t>
      </w:r>
      <w:proofErr w:type="spellEnd"/>
      <w:r w:rsidRPr="004A060C">
        <w:t xml:space="preserve"> </w:t>
      </w:r>
      <w:proofErr w:type="spellStart"/>
      <w:r w:rsidRPr="004A060C">
        <w:t>work</w:t>
      </w:r>
      <w:proofErr w:type="spellEnd"/>
      <w:r w:rsidRPr="004A060C">
        <w:t xml:space="preserve"> </w:t>
      </w:r>
      <w:proofErr w:type="spellStart"/>
      <w:r w:rsidRPr="004A060C">
        <w:t>was</w:t>
      </w:r>
      <w:proofErr w:type="spellEnd"/>
      <w:r w:rsidRPr="004A060C">
        <w:t xml:space="preserve"> </w:t>
      </w:r>
      <w:proofErr w:type="spellStart"/>
      <w:r w:rsidRPr="004A060C">
        <w:t>to</w:t>
      </w:r>
      <w:proofErr w:type="spellEnd"/>
      <w:r w:rsidRPr="004A060C">
        <w:t xml:space="preserve"> </w:t>
      </w:r>
      <w:proofErr w:type="spellStart"/>
      <w:r w:rsidRPr="004A060C">
        <w:t>contribute</w:t>
      </w:r>
      <w:proofErr w:type="spellEnd"/>
      <w:r w:rsidRPr="004A060C">
        <w:t xml:space="preserve"> </w:t>
      </w:r>
      <w:proofErr w:type="spellStart"/>
      <w:r w:rsidRPr="004A060C">
        <w:t>to</w:t>
      </w:r>
      <w:proofErr w:type="spellEnd"/>
      <w:r w:rsidRPr="004A060C">
        <w:t xml:space="preserve"> </w:t>
      </w:r>
      <w:proofErr w:type="spellStart"/>
      <w:r w:rsidRPr="004A060C">
        <w:t>the</w:t>
      </w:r>
      <w:proofErr w:type="spellEnd"/>
      <w:r w:rsidRPr="004A060C">
        <w:t xml:space="preserve"> </w:t>
      </w:r>
      <w:proofErr w:type="spellStart"/>
      <w:r w:rsidRPr="004A060C">
        <w:t>popularization</w:t>
      </w:r>
      <w:proofErr w:type="spellEnd"/>
      <w:r w:rsidRPr="004A060C">
        <w:t xml:space="preserve"> </w:t>
      </w:r>
      <w:proofErr w:type="spellStart"/>
      <w:r w:rsidRPr="004A060C">
        <w:t>and</w:t>
      </w:r>
      <w:proofErr w:type="spellEnd"/>
      <w:r w:rsidRPr="004A060C">
        <w:t xml:space="preserve"> </w:t>
      </w:r>
      <w:proofErr w:type="spellStart"/>
      <w:r w:rsidRPr="004A060C">
        <w:t>diffusion</w:t>
      </w:r>
      <w:proofErr w:type="spellEnd"/>
      <w:r w:rsidRPr="004A060C">
        <w:t xml:space="preserve"> </w:t>
      </w:r>
      <w:proofErr w:type="spellStart"/>
      <w:r w:rsidRPr="004A060C">
        <w:t>of</w:t>
      </w:r>
      <w:proofErr w:type="spellEnd"/>
      <w:r w:rsidRPr="004A060C">
        <w:t xml:space="preserve"> </w:t>
      </w:r>
      <w:proofErr w:type="spellStart"/>
      <w:r w:rsidRPr="004A060C">
        <w:t>the</w:t>
      </w:r>
      <w:proofErr w:type="spellEnd"/>
      <w:r w:rsidRPr="004A060C">
        <w:t xml:space="preserve"> </w:t>
      </w:r>
      <w:proofErr w:type="spellStart"/>
      <w:r w:rsidRPr="004A060C">
        <w:t>concepts</w:t>
      </w:r>
      <w:proofErr w:type="spellEnd"/>
      <w:r w:rsidRPr="004A060C">
        <w:t xml:space="preserve"> </w:t>
      </w:r>
      <w:proofErr w:type="spellStart"/>
      <w:r w:rsidRPr="004A060C">
        <w:t>of</w:t>
      </w:r>
      <w:proofErr w:type="spellEnd"/>
      <w:r w:rsidRPr="004A060C">
        <w:t xml:space="preserve"> </w:t>
      </w:r>
      <w:proofErr w:type="spellStart"/>
      <w:r w:rsidRPr="004A060C">
        <w:t>Nanoscience</w:t>
      </w:r>
      <w:proofErr w:type="spellEnd"/>
      <w:r w:rsidRPr="004A060C">
        <w:t xml:space="preserve"> </w:t>
      </w:r>
      <w:proofErr w:type="spellStart"/>
      <w:r w:rsidRPr="004A060C">
        <w:t>and</w:t>
      </w:r>
      <w:proofErr w:type="spellEnd"/>
      <w:r w:rsidRPr="004A060C">
        <w:t xml:space="preserve"> </w:t>
      </w:r>
      <w:proofErr w:type="spellStart"/>
      <w:r w:rsidRPr="004A060C">
        <w:t>Nanotechnology</w:t>
      </w:r>
      <w:proofErr w:type="spellEnd"/>
      <w:r w:rsidRPr="004A060C">
        <w:t xml:space="preserve"> </w:t>
      </w:r>
      <w:proofErr w:type="spellStart"/>
      <w:r w:rsidRPr="004A060C">
        <w:t>to</w:t>
      </w:r>
      <w:proofErr w:type="spellEnd"/>
      <w:r w:rsidRPr="004A060C">
        <w:t xml:space="preserve"> help in </w:t>
      </w:r>
      <w:proofErr w:type="spellStart"/>
      <w:r w:rsidRPr="004A060C">
        <w:t>the</w:t>
      </w:r>
      <w:proofErr w:type="spellEnd"/>
      <w:r w:rsidRPr="004A060C">
        <w:t xml:space="preserve"> </w:t>
      </w:r>
      <w:proofErr w:type="spellStart"/>
      <w:r w:rsidRPr="004A060C">
        <w:t>evolution</w:t>
      </w:r>
      <w:proofErr w:type="spellEnd"/>
      <w:r w:rsidRPr="004A060C">
        <w:t xml:space="preserve"> </w:t>
      </w:r>
      <w:proofErr w:type="spellStart"/>
      <w:r w:rsidRPr="004A060C">
        <w:t>of</w:t>
      </w:r>
      <w:proofErr w:type="spellEnd"/>
      <w:r w:rsidRPr="004A060C">
        <w:t xml:space="preserve"> </w:t>
      </w:r>
      <w:proofErr w:type="spellStart"/>
      <w:r w:rsidRPr="004A060C">
        <w:t>research</w:t>
      </w:r>
      <w:proofErr w:type="spellEnd"/>
      <w:r w:rsidRPr="004A060C">
        <w:t xml:space="preserve"> </w:t>
      </w:r>
      <w:proofErr w:type="spellStart"/>
      <w:r w:rsidRPr="004A060C">
        <w:t>related</w:t>
      </w:r>
      <w:proofErr w:type="spellEnd"/>
      <w:r w:rsidRPr="004A060C">
        <w:t xml:space="preserve"> </w:t>
      </w:r>
      <w:proofErr w:type="spellStart"/>
      <w:r w:rsidRPr="004A060C">
        <w:t>to</w:t>
      </w:r>
      <w:proofErr w:type="spellEnd"/>
      <w:r w:rsidRPr="004A060C">
        <w:t xml:space="preserve"> </w:t>
      </w:r>
      <w:proofErr w:type="spellStart"/>
      <w:r w:rsidRPr="004A060C">
        <w:t>areas</w:t>
      </w:r>
      <w:proofErr w:type="spellEnd"/>
      <w:r w:rsidRPr="004A060C">
        <w:t xml:space="preserve"> </w:t>
      </w:r>
      <w:proofErr w:type="spellStart"/>
      <w:r w:rsidRPr="004A060C">
        <w:t>of</w:t>
      </w:r>
      <w:proofErr w:type="spellEnd"/>
      <w:r w:rsidRPr="004A060C">
        <w:t xml:space="preserve"> </w:t>
      </w:r>
      <w:proofErr w:type="spellStart"/>
      <w:r w:rsidRPr="004A060C">
        <w:t>materials</w:t>
      </w:r>
      <w:proofErr w:type="spellEnd"/>
      <w:r w:rsidRPr="004A060C">
        <w:t xml:space="preserve"> </w:t>
      </w:r>
      <w:proofErr w:type="spellStart"/>
      <w:r w:rsidRPr="004A060C">
        <w:t>engineering</w:t>
      </w:r>
      <w:proofErr w:type="spellEnd"/>
      <w:r w:rsidRPr="004A060C">
        <w:t xml:space="preserve">, design </w:t>
      </w:r>
      <w:proofErr w:type="spellStart"/>
      <w:r w:rsidRPr="004A060C">
        <w:t>and</w:t>
      </w:r>
      <w:proofErr w:type="spellEnd"/>
      <w:r w:rsidRPr="004A060C">
        <w:t xml:space="preserve"> social communication. Use as a </w:t>
      </w:r>
      <w:proofErr w:type="spellStart"/>
      <w:r w:rsidRPr="004A060C">
        <w:t>study</w:t>
      </w:r>
      <w:proofErr w:type="spellEnd"/>
      <w:r w:rsidRPr="004A060C">
        <w:t xml:space="preserve"> </w:t>
      </w:r>
      <w:proofErr w:type="spellStart"/>
      <w:r w:rsidRPr="004A060C">
        <w:t>of</w:t>
      </w:r>
      <w:proofErr w:type="spellEnd"/>
      <w:r w:rsidRPr="004A060C">
        <w:t xml:space="preserve"> </w:t>
      </w:r>
      <w:proofErr w:type="spellStart"/>
      <w:r w:rsidRPr="004A060C">
        <w:t>ceramic</w:t>
      </w:r>
      <w:proofErr w:type="spellEnd"/>
      <w:r w:rsidRPr="004A060C">
        <w:t xml:space="preserve"> </w:t>
      </w:r>
      <w:proofErr w:type="spellStart"/>
      <w:r w:rsidRPr="004A060C">
        <w:t>materials</w:t>
      </w:r>
      <w:proofErr w:type="spellEnd"/>
      <w:r w:rsidRPr="004A060C">
        <w:t xml:space="preserve"> for </w:t>
      </w:r>
      <w:proofErr w:type="spellStart"/>
      <w:r w:rsidRPr="004A060C">
        <w:t>scanning</w:t>
      </w:r>
      <w:proofErr w:type="spellEnd"/>
      <w:r w:rsidRPr="004A060C">
        <w:t xml:space="preserve"> </w:t>
      </w:r>
      <w:proofErr w:type="spellStart"/>
      <w:r w:rsidRPr="004A060C">
        <w:t>electron</w:t>
      </w:r>
      <w:proofErr w:type="spellEnd"/>
      <w:r w:rsidRPr="004A060C">
        <w:t xml:space="preserve"> </w:t>
      </w:r>
      <w:proofErr w:type="spellStart"/>
      <w:r w:rsidRPr="004A060C">
        <w:t>microscopy</w:t>
      </w:r>
      <w:proofErr w:type="spellEnd"/>
      <w:r w:rsidRPr="004A060C">
        <w:t xml:space="preserve"> - SEM in </w:t>
      </w:r>
      <w:proofErr w:type="spellStart"/>
      <w:r w:rsidRPr="004A060C">
        <w:t>partnership</w:t>
      </w:r>
      <w:proofErr w:type="spellEnd"/>
      <w:r w:rsidRPr="004A060C">
        <w:t xml:space="preserve"> </w:t>
      </w:r>
      <w:proofErr w:type="spellStart"/>
      <w:r w:rsidRPr="004A060C">
        <w:t>with</w:t>
      </w:r>
      <w:proofErr w:type="spellEnd"/>
      <w:r w:rsidRPr="004A060C">
        <w:t xml:space="preserve"> </w:t>
      </w:r>
      <w:proofErr w:type="spellStart"/>
      <w:r w:rsidRPr="004A060C">
        <w:t>the</w:t>
      </w:r>
      <w:proofErr w:type="spellEnd"/>
      <w:r w:rsidRPr="004A060C">
        <w:t xml:space="preserve"> </w:t>
      </w:r>
      <w:proofErr w:type="spellStart"/>
      <w:r w:rsidRPr="004A060C">
        <w:t>Lorraine</w:t>
      </w:r>
      <w:proofErr w:type="spellEnd"/>
      <w:r w:rsidRPr="004A060C">
        <w:t xml:space="preserve"> </w:t>
      </w:r>
      <w:proofErr w:type="spellStart"/>
      <w:r w:rsidRPr="004A060C">
        <w:t>School</w:t>
      </w:r>
      <w:proofErr w:type="spellEnd"/>
      <w:r w:rsidRPr="004A060C">
        <w:t xml:space="preserve"> </w:t>
      </w:r>
      <w:proofErr w:type="spellStart"/>
      <w:r w:rsidRPr="004A060C">
        <w:t>of</w:t>
      </w:r>
      <w:proofErr w:type="spellEnd"/>
      <w:r w:rsidRPr="004A060C">
        <w:t xml:space="preserve"> </w:t>
      </w:r>
      <w:proofErr w:type="spellStart"/>
      <w:r w:rsidRPr="004A060C">
        <w:t>Engineering</w:t>
      </w:r>
      <w:proofErr w:type="spellEnd"/>
      <w:r w:rsidRPr="004A060C">
        <w:t xml:space="preserve"> - </w:t>
      </w:r>
      <w:proofErr w:type="spellStart"/>
      <w:r w:rsidRPr="004A060C">
        <w:t>Department</w:t>
      </w:r>
      <w:proofErr w:type="spellEnd"/>
      <w:r w:rsidRPr="004A060C">
        <w:t xml:space="preserve"> </w:t>
      </w:r>
      <w:proofErr w:type="spellStart"/>
      <w:r w:rsidRPr="004A060C">
        <w:t>of</w:t>
      </w:r>
      <w:proofErr w:type="spellEnd"/>
      <w:r w:rsidRPr="004A060C">
        <w:t xml:space="preserve"> </w:t>
      </w:r>
      <w:proofErr w:type="spellStart"/>
      <w:r w:rsidRPr="004A060C">
        <w:t>Materials</w:t>
      </w:r>
      <w:proofErr w:type="spellEnd"/>
      <w:r w:rsidRPr="004A060C">
        <w:t xml:space="preserve"> </w:t>
      </w:r>
      <w:proofErr w:type="spellStart"/>
      <w:r w:rsidRPr="004A060C">
        <w:t>Engineering</w:t>
      </w:r>
      <w:proofErr w:type="spellEnd"/>
      <w:r w:rsidRPr="004A060C">
        <w:t xml:space="preserve"> - EEL-USP, </w:t>
      </w:r>
      <w:proofErr w:type="spellStart"/>
      <w:r w:rsidRPr="004A060C">
        <w:t>using</w:t>
      </w:r>
      <w:proofErr w:type="spellEnd"/>
      <w:r w:rsidRPr="004A060C">
        <w:t xml:space="preserve"> </w:t>
      </w:r>
      <w:proofErr w:type="spellStart"/>
      <w:r w:rsidRPr="004A060C">
        <w:t>the</w:t>
      </w:r>
      <w:proofErr w:type="spellEnd"/>
      <w:r w:rsidRPr="004A060C">
        <w:t xml:space="preserve"> </w:t>
      </w:r>
      <w:proofErr w:type="spellStart"/>
      <w:r w:rsidRPr="004A060C">
        <w:t>ceramic</w:t>
      </w:r>
      <w:proofErr w:type="spellEnd"/>
      <w:r w:rsidRPr="004A060C">
        <w:t xml:space="preserve"> </w:t>
      </w:r>
      <w:proofErr w:type="spellStart"/>
      <w:r w:rsidRPr="004A060C">
        <w:t>materials</w:t>
      </w:r>
      <w:proofErr w:type="spellEnd"/>
      <w:r w:rsidRPr="004A060C">
        <w:t xml:space="preserve"> </w:t>
      </w:r>
      <w:proofErr w:type="spellStart"/>
      <w:r w:rsidRPr="004A060C">
        <w:t>research</w:t>
      </w:r>
      <w:proofErr w:type="spellEnd"/>
      <w:r w:rsidRPr="004A060C">
        <w:t xml:space="preserve"> </w:t>
      </w:r>
      <w:proofErr w:type="spellStart"/>
      <w:r w:rsidRPr="004A060C">
        <w:t>group</w:t>
      </w:r>
      <w:proofErr w:type="spellEnd"/>
      <w:r w:rsidRPr="004A060C">
        <w:t xml:space="preserve"> </w:t>
      </w:r>
      <w:proofErr w:type="spellStart"/>
      <w:r w:rsidRPr="004A060C">
        <w:t>with</w:t>
      </w:r>
      <w:proofErr w:type="spellEnd"/>
      <w:r w:rsidRPr="004A060C">
        <w:t xml:space="preserve"> </w:t>
      </w:r>
      <w:proofErr w:type="spellStart"/>
      <w:r w:rsidRPr="004A060C">
        <w:t>the</w:t>
      </w:r>
      <w:proofErr w:type="spellEnd"/>
      <w:r w:rsidRPr="004A060C">
        <w:t xml:space="preserve"> </w:t>
      </w:r>
      <w:proofErr w:type="spellStart"/>
      <w:r w:rsidRPr="004A060C">
        <w:t>Materials</w:t>
      </w:r>
      <w:proofErr w:type="spellEnd"/>
      <w:r w:rsidRPr="004A060C">
        <w:t xml:space="preserve">, </w:t>
      </w:r>
      <w:proofErr w:type="spellStart"/>
      <w:r w:rsidRPr="004A060C">
        <w:t>Modeling</w:t>
      </w:r>
      <w:proofErr w:type="spellEnd"/>
      <w:r w:rsidRPr="004A060C">
        <w:t xml:space="preserve"> </w:t>
      </w:r>
      <w:proofErr w:type="spellStart"/>
      <w:r w:rsidRPr="004A060C">
        <w:t>and</w:t>
      </w:r>
      <w:proofErr w:type="spellEnd"/>
      <w:r w:rsidRPr="004A060C">
        <w:t xml:space="preserve"> </w:t>
      </w:r>
      <w:proofErr w:type="spellStart"/>
      <w:r w:rsidRPr="004A060C">
        <w:t>Textures</w:t>
      </w:r>
      <w:proofErr w:type="spellEnd"/>
      <w:r w:rsidRPr="004A060C">
        <w:t xml:space="preserve"> </w:t>
      </w:r>
      <w:proofErr w:type="spellStart"/>
      <w:r w:rsidRPr="004A060C">
        <w:t>of</w:t>
      </w:r>
      <w:proofErr w:type="spellEnd"/>
      <w:r w:rsidRPr="004A060C">
        <w:t xml:space="preserve"> </w:t>
      </w:r>
      <w:proofErr w:type="spellStart"/>
      <w:r w:rsidRPr="004A060C">
        <w:t>the</w:t>
      </w:r>
      <w:proofErr w:type="spellEnd"/>
      <w:r w:rsidRPr="004A060C">
        <w:t xml:space="preserve"> Teresa D'Ávila </w:t>
      </w:r>
      <w:proofErr w:type="spellStart"/>
      <w:r w:rsidRPr="004A060C">
        <w:t>University</w:t>
      </w:r>
      <w:proofErr w:type="spellEnd"/>
      <w:r w:rsidRPr="004A060C">
        <w:t xml:space="preserve"> Center - UNIFATEA. The </w:t>
      </w:r>
      <w:proofErr w:type="spellStart"/>
      <w:r w:rsidRPr="004A060C">
        <w:t>methodology</w:t>
      </w:r>
      <w:proofErr w:type="spellEnd"/>
      <w:r w:rsidRPr="004A060C">
        <w:t xml:space="preserve"> </w:t>
      </w:r>
      <w:proofErr w:type="spellStart"/>
      <w:r w:rsidRPr="004A060C">
        <w:t>was</w:t>
      </w:r>
      <w:proofErr w:type="spellEnd"/>
      <w:r w:rsidRPr="004A060C">
        <w:t xml:space="preserve"> </w:t>
      </w:r>
      <w:proofErr w:type="spellStart"/>
      <w:r w:rsidRPr="004A060C">
        <w:t>based</w:t>
      </w:r>
      <w:proofErr w:type="spellEnd"/>
      <w:r w:rsidRPr="004A060C">
        <w:t xml:space="preserve"> </w:t>
      </w:r>
      <w:proofErr w:type="spellStart"/>
      <w:r w:rsidRPr="004A060C">
        <w:t>on</w:t>
      </w:r>
      <w:proofErr w:type="spellEnd"/>
      <w:r w:rsidRPr="004A060C">
        <w:t xml:space="preserve"> </w:t>
      </w:r>
      <w:proofErr w:type="spellStart"/>
      <w:r w:rsidRPr="004A060C">
        <w:t>the</w:t>
      </w:r>
      <w:proofErr w:type="spellEnd"/>
      <w:r w:rsidRPr="004A060C">
        <w:t xml:space="preserve"> </w:t>
      </w:r>
      <w:proofErr w:type="spellStart"/>
      <w:r w:rsidRPr="004A060C">
        <w:t>collection</w:t>
      </w:r>
      <w:proofErr w:type="spellEnd"/>
      <w:r w:rsidRPr="004A060C">
        <w:t xml:space="preserve"> </w:t>
      </w:r>
      <w:proofErr w:type="spellStart"/>
      <w:r w:rsidRPr="004A060C">
        <w:t>of</w:t>
      </w:r>
      <w:proofErr w:type="spellEnd"/>
      <w:r w:rsidRPr="004A060C">
        <w:t xml:space="preserve"> SEM </w:t>
      </w:r>
      <w:proofErr w:type="spellStart"/>
      <w:r w:rsidRPr="004A060C">
        <w:t>micrographs</w:t>
      </w:r>
      <w:proofErr w:type="spellEnd"/>
      <w:r w:rsidRPr="004A060C">
        <w:t xml:space="preserve"> in </w:t>
      </w:r>
      <w:proofErr w:type="spellStart"/>
      <w:r w:rsidRPr="004A060C">
        <w:t>the</w:t>
      </w:r>
      <w:proofErr w:type="spellEnd"/>
      <w:r w:rsidRPr="004A060C">
        <w:t xml:space="preserve"> </w:t>
      </w:r>
      <w:proofErr w:type="spellStart"/>
      <w:r w:rsidRPr="004A060C">
        <w:t>operating</w:t>
      </w:r>
      <w:proofErr w:type="spellEnd"/>
      <w:r w:rsidRPr="004A060C">
        <w:t xml:space="preserve"> </w:t>
      </w:r>
      <w:proofErr w:type="spellStart"/>
      <w:r w:rsidRPr="004A060C">
        <w:t>mode</w:t>
      </w:r>
      <w:proofErr w:type="spellEnd"/>
      <w:r w:rsidRPr="004A060C">
        <w:t xml:space="preserve"> </w:t>
      </w:r>
      <w:proofErr w:type="spellStart"/>
      <w:r w:rsidRPr="004A060C">
        <w:t>of</w:t>
      </w:r>
      <w:proofErr w:type="spellEnd"/>
      <w:r w:rsidRPr="004A060C">
        <w:t xml:space="preserve"> </w:t>
      </w:r>
      <w:proofErr w:type="spellStart"/>
      <w:r w:rsidRPr="004A060C">
        <w:t>secondary</w:t>
      </w:r>
      <w:proofErr w:type="spellEnd"/>
      <w:r w:rsidRPr="004A060C">
        <w:t xml:space="preserve"> </w:t>
      </w:r>
      <w:proofErr w:type="spellStart"/>
      <w:r w:rsidRPr="004A060C">
        <w:t>electric</w:t>
      </w:r>
      <w:proofErr w:type="spellEnd"/>
      <w:r w:rsidRPr="004A060C">
        <w:t xml:space="preserve"> </w:t>
      </w:r>
      <w:proofErr w:type="spellStart"/>
      <w:r w:rsidRPr="004A060C">
        <w:t>at</w:t>
      </w:r>
      <w:proofErr w:type="spellEnd"/>
      <w:r w:rsidRPr="004A060C">
        <w:t xml:space="preserve"> </w:t>
      </w:r>
      <w:proofErr w:type="spellStart"/>
      <w:r w:rsidRPr="004A060C">
        <w:t>different</w:t>
      </w:r>
      <w:proofErr w:type="spellEnd"/>
      <w:r w:rsidRPr="004A060C">
        <w:t xml:space="preserve"> magnitudes. The </w:t>
      </w:r>
      <w:proofErr w:type="spellStart"/>
      <w:r w:rsidRPr="004A060C">
        <w:t>materials</w:t>
      </w:r>
      <w:proofErr w:type="spellEnd"/>
      <w:r w:rsidRPr="004A060C">
        <w:t xml:space="preserve"> </w:t>
      </w:r>
      <w:proofErr w:type="spellStart"/>
      <w:r w:rsidRPr="004A060C">
        <w:t>used</w:t>
      </w:r>
      <w:proofErr w:type="spellEnd"/>
      <w:r w:rsidRPr="004A060C">
        <w:t xml:space="preserve"> in </w:t>
      </w:r>
      <w:proofErr w:type="spellStart"/>
      <w:r w:rsidRPr="004A060C">
        <w:t>this</w:t>
      </w:r>
      <w:proofErr w:type="spellEnd"/>
      <w:r w:rsidRPr="004A060C">
        <w:t xml:space="preserve"> </w:t>
      </w:r>
      <w:proofErr w:type="spellStart"/>
      <w:r w:rsidRPr="004A060C">
        <w:t>project</w:t>
      </w:r>
      <w:proofErr w:type="spellEnd"/>
      <w:r w:rsidRPr="004A060C">
        <w:t xml:space="preserve"> </w:t>
      </w:r>
      <w:proofErr w:type="spellStart"/>
      <w:r w:rsidRPr="004A060C">
        <w:t>were</w:t>
      </w:r>
      <w:proofErr w:type="spellEnd"/>
      <w:r w:rsidRPr="004A060C">
        <w:t xml:space="preserve"> </w:t>
      </w:r>
      <w:proofErr w:type="spellStart"/>
      <w:r w:rsidRPr="004A060C">
        <w:t>Diatomatic</w:t>
      </w:r>
      <w:proofErr w:type="spellEnd"/>
      <w:r w:rsidRPr="004A060C">
        <w:t xml:space="preserve"> </w:t>
      </w:r>
      <w:proofErr w:type="spellStart"/>
      <w:r w:rsidRPr="004A060C">
        <w:t>Lands</w:t>
      </w:r>
      <w:proofErr w:type="spellEnd"/>
      <w:r w:rsidRPr="004A060C">
        <w:t xml:space="preserve"> </w:t>
      </w:r>
      <w:proofErr w:type="spellStart"/>
      <w:r w:rsidRPr="004A060C">
        <w:t>at</w:t>
      </w:r>
      <w:proofErr w:type="spellEnd"/>
      <w:r w:rsidRPr="004A060C">
        <w:t xml:space="preserve"> 5% </w:t>
      </w:r>
      <w:proofErr w:type="spellStart"/>
      <w:r w:rsidRPr="004A060C">
        <w:t>load</w:t>
      </w:r>
      <w:proofErr w:type="spellEnd"/>
      <w:r w:rsidRPr="004A060C">
        <w:t xml:space="preserve"> </w:t>
      </w:r>
      <w:proofErr w:type="spellStart"/>
      <w:r w:rsidRPr="004A060C">
        <w:t>on</w:t>
      </w:r>
      <w:proofErr w:type="spellEnd"/>
      <w:r w:rsidRPr="004A060C">
        <w:t xml:space="preserve"> </w:t>
      </w:r>
      <w:proofErr w:type="spellStart"/>
      <w:r w:rsidRPr="004A060C">
        <w:t>parts</w:t>
      </w:r>
      <w:proofErr w:type="spellEnd"/>
      <w:r w:rsidRPr="004A060C">
        <w:t xml:space="preserve"> for </w:t>
      </w:r>
      <w:proofErr w:type="spellStart"/>
      <w:r w:rsidRPr="004A060C">
        <w:t>the</w:t>
      </w:r>
      <w:proofErr w:type="spellEnd"/>
      <w:r w:rsidRPr="004A060C">
        <w:t xml:space="preserve"> </w:t>
      </w:r>
      <w:proofErr w:type="spellStart"/>
      <w:r w:rsidRPr="004A060C">
        <w:t>construction</w:t>
      </w:r>
      <w:proofErr w:type="spellEnd"/>
      <w:r w:rsidRPr="004A060C">
        <w:t xml:space="preserve"> </w:t>
      </w:r>
      <w:proofErr w:type="spellStart"/>
      <w:r w:rsidRPr="004A060C">
        <w:t>of</w:t>
      </w:r>
      <w:proofErr w:type="spellEnd"/>
      <w:r w:rsidRPr="004A060C">
        <w:t xml:space="preserve"> </w:t>
      </w:r>
      <w:proofErr w:type="spellStart"/>
      <w:r w:rsidRPr="004A060C">
        <w:t>sacred</w:t>
      </w:r>
      <w:proofErr w:type="spellEnd"/>
      <w:r w:rsidRPr="004A060C">
        <w:t xml:space="preserve"> </w:t>
      </w:r>
      <w:proofErr w:type="spellStart"/>
      <w:r w:rsidRPr="004A060C">
        <w:t>images</w:t>
      </w:r>
      <w:proofErr w:type="spellEnd"/>
      <w:r w:rsidRPr="004A060C">
        <w:t xml:space="preserve"> </w:t>
      </w:r>
      <w:proofErr w:type="spellStart"/>
      <w:r w:rsidRPr="004A060C">
        <w:t>and</w:t>
      </w:r>
      <w:proofErr w:type="spellEnd"/>
      <w:r w:rsidRPr="004A060C">
        <w:t xml:space="preserve"> </w:t>
      </w:r>
      <w:proofErr w:type="spellStart"/>
      <w:r w:rsidRPr="004A060C">
        <w:t>aluminum</w:t>
      </w:r>
      <w:proofErr w:type="spellEnd"/>
      <w:r w:rsidRPr="004A060C">
        <w:t xml:space="preserve"> oxide (Al2O3) for industrial </w:t>
      </w:r>
      <w:proofErr w:type="spellStart"/>
      <w:r w:rsidRPr="004A060C">
        <w:t>applications</w:t>
      </w:r>
      <w:proofErr w:type="spellEnd"/>
      <w:r w:rsidRPr="004A060C">
        <w:t xml:space="preserve">. </w:t>
      </w:r>
      <w:proofErr w:type="spellStart"/>
      <w:r w:rsidRPr="004A060C">
        <w:t>Then</w:t>
      </w:r>
      <w:proofErr w:type="spellEnd"/>
      <w:r w:rsidRPr="004A060C">
        <w:t xml:space="preserve">, as </w:t>
      </w:r>
      <w:proofErr w:type="spellStart"/>
      <w:r w:rsidRPr="004A060C">
        <w:t>the</w:t>
      </w:r>
      <w:proofErr w:type="spellEnd"/>
      <w:r w:rsidRPr="004A060C">
        <w:t xml:space="preserve"> </w:t>
      </w:r>
      <w:proofErr w:type="spellStart"/>
      <w:r w:rsidRPr="004A060C">
        <w:t>micrographs</w:t>
      </w:r>
      <w:proofErr w:type="spellEnd"/>
      <w:r w:rsidRPr="004A060C">
        <w:t xml:space="preserve"> </w:t>
      </w:r>
      <w:proofErr w:type="spellStart"/>
      <w:r w:rsidRPr="004A060C">
        <w:t>were</w:t>
      </w:r>
      <w:proofErr w:type="spellEnd"/>
      <w:r w:rsidRPr="004A060C">
        <w:t xml:space="preserve"> </w:t>
      </w:r>
      <w:proofErr w:type="spellStart"/>
      <w:r w:rsidRPr="004A060C">
        <w:t>treated</w:t>
      </w:r>
      <w:proofErr w:type="spellEnd"/>
      <w:r w:rsidRPr="004A060C">
        <w:t xml:space="preserve"> in Photoshop® software in color </w:t>
      </w:r>
      <w:proofErr w:type="spellStart"/>
      <w:r w:rsidRPr="004A060C">
        <w:t>filters</w:t>
      </w:r>
      <w:proofErr w:type="spellEnd"/>
      <w:r w:rsidRPr="004A060C">
        <w:t xml:space="preserve"> for </w:t>
      </w:r>
      <w:proofErr w:type="spellStart"/>
      <w:r w:rsidRPr="004A060C">
        <w:t>space</w:t>
      </w:r>
      <w:proofErr w:type="spellEnd"/>
      <w:r w:rsidRPr="004A060C">
        <w:t xml:space="preserve"> </w:t>
      </w:r>
      <w:proofErr w:type="spellStart"/>
      <w:r w:rsidRPr="004A060C">
        <w:t>simulation</w:t>
      </w:r>
      <w:proofErr w:type="spellEnd"/>
      <w:r w:rsidRPr="004A060C">
        <w:t xml:space="preserve"> </w:t>
      </w:r>
      <w:proofErr w:type="spellStart"/>
      <w:r w:rsidRPr="004A060C">
        <w:t>and</w:t>
      </w:r>
      <w:proofErr w:type="spellEnd"/>
      <w:r w:rsidRPr="004A060C">
        <w:t xml:space="preserve"> in </w:t>
      </w:r>
      <w:proofErr w:type="spellStart"/>
      <w:r w:rsidRPr="004A060C">
        <w:t>the</w:t>
      </w:r>
      <w:proofErr w:type="spellEnd"/>
      <w:r w:rsidRPr="004A060C">
        <w:t xml:space="preserve"> musical </w:t>
      </w:r>
      <w:proofErr w:type="spellStart"/>
      <w:r w:rsidRPr="004A060C">
        <w:t>reading</w:t>
      </w:r>
      <w:proofErr w:type="spellEnd"/>
      <w:r w:rsidRPr="004A060C">
        <w:t xml:space="preserve"> </w:t>
      </w:r>
      <w:proofErr w:type="spellStart"/>
      <w:r w:rsidRPr="004A060C">
        <w:t>of</w:t>
      </w:r>
      <w:proofErr w:type="spellEnd"/>
      <w:r w:rsidRPr="004A060C">
        <w:t xml:space="preserve"> </w:t>
      </w:r>
      <w:proofErr w:type="spellStart"/>
      <w:r w:rsidRPr="004A060C">
        <w:t>microconstituents</w:t>
      </w:r>
      <w:proofErr w:type="spellEnd"/>
      <w:r w:rsidRPr="004A060C">
        <w:t xml:space="preserve"> </w:t>
      </w:r>
      <w:proofErr w:type="spellStart"/>
      <w:r w:rsidRPr="004A060C">
        <w:t>of</w:t>
      </w:r>
      <w:proofErr w:type="spellEnd"/>
      <w:r w:rsidRPr="004A060C">
        <w:t xml:space="preserve"> </w:t>
      </w:r>
      <w:proofErr w:type="spellStart"/>
      <w:r w:rsidRPr="004A060C">
        <w:t>materials</w:t>
      </w:r>
      <w:proofErr w:type="spellEnd"/>
      <w:r w:rsidRPr="004A060C">
        <w:t xml:space="preserve"> for </w:t>
      </w:r>
      <w:proofErr w:type="spellStart"/>
      <w:r w:rsidRPr="004A060C">
        <w:t>daily</w:t>
      </w:r>
      <w:proofErr w:type="spellEnd"/>
      <w:r w:rsidRPr="004A060C">
        <w:t xml:space="preserve"> </w:t>
      </w:r>
      <w:proofErr w:type="spellStart"/>
      <w:r w:rsidRPr="004A060C">
        <w:t>interpretation</w:t>
      </w:r>
      <w:proofErr w:type="spellEnd"/>
      <w:r w:rsidRPr="004A060C">
        <w:t xml:space="preserve">, </w:t>
      </w:r>
      <w:proofErr w:type="spellStart"/>
      <w:r w:rsidRPr="004A060C">
        <w:t>or</w:t>
      </w:r>
      <w:proofErr w:type="spellEnd"/>
      <w:r w:rsidRPr="004A060C">
        <w:t xml:space="preserve"> </w:t>
      </w:r>
      <w:proofErr w:type="spellStart"/>
      <w:r w:rsidRPr="004A060C">
        <w:t>even</w:t>
      </w:r>
      <w:proofErr w:type="spellEnd"/>
      <w:r w:rsidRPr="004A060C">
        <w:t xml:space="preserve"> </w:t>
      </w:r>
      <w:proofErr w:type="spellStart"/>
      <w:r w:rsidRPr="004A060C">
        <w:t>the</w:t>
      </w:r>
      <w:proofErr w:type="spellEnd"/>
      <w:r w:rsidRPr="004A060C">
        <w:t xml:space="preserve"> </w:t>
      </w:r>
      <w:proofErr w:type="spellStart"/>
      <w:r w:rsidRPr="004A060C">
        <w:t>same</w:t>
      </w:r>
      <w:proofErr w:type="spellEnd"/>
      <w:r w:rsidRPr="004A060C">
        <w:t xml:space="preserve"> </w:t>
      </w:r>
      <w:proofErr w:type="spellStart"/>
      <w:r w:rsidRPr="004A060C">
        <w:t>landscapes</w:t>
      </w:r>
      <w:proofErr w:type="spellEnd"/>
      <w:r w:rsidRPr="004A060C">
        <w:t xml:space="preserve"> </w:t>
      </w:r>
      <w:proofErr w:type="spellStart"/>
      <w:r w:rsidRPr="004A060C">
        <w:t>displayed</w:t>
      </w:r>
      <w:proofErr w:type="spellEnd"/>
      <w:r w:rsidRPr="004A060C">
        <w:t xml:space="preserve"> in </w:t>
      </w:r>
      <w:proofErr w:type="spellStart"/>
      <w:r w:rsidRPr="004A060C">
        <w:t>nature</w:t>
      </w:r>
      <w:proofErr w:type="spellEnd"/>
      <w:r w:rsidRPr="004A060C">
        <w:t xml:space="preserve">, </w:t>
      </w:r>
      <w:proofErr w:type="spellStart"/>
      <w:r w:rsidRPr="004A060C">
        <w:t>making</w:t>
      </w:r>
      <w:proofErr w:type="spellEnd"/>
      <w:r w:rsidRPr="004A060C">
        <w:t xml:space="preserve"> </w:t>
      </w:r>
      <w:proofErr w:type="spellStart"/>
      <w:r w:rsidRPr="004A060C">
        <w:t>room</w:t>
      </w:r>
      <w:proofErr w:type="spellEnd"/>
      <w:r w:rsidRPr="004A060C">
        <w:t xml:space="preserve"> for </w:t>
      </w:r>
      <w:proofErr w:type="spellStart"/>
      <w:r w:rsidRPr="004A060C">
        <w:t>reflections</w:t>
      </w:r>
      <w:proofErr w:type="spellEnd"/>
      <w:r w:rsidRPr="004A060C">
        <w:t xml:space="preserve"> </w:t>
      </w:r>
      <w:proofErr w:type="spellStart"/>
      <w:r w:rsidRPr="004A060C">
        <w:t>on</w:t>
      </w:r>
      <w:proofErr w:type="spellEnd"/>
      <w:r w:rsidRPr="004A060C">
        <w:t xml:space="preserve"> </w:t>
      </w:r>
      <w:proofErr w:type="spellStart"/>
      <w:r w:rsidRPr="004A060C">
        <w:t>life</w:t>
      </w:r>
      <w:proofErr w:type="spellEnd"/>
      <w:r w:rsidRPr="004A060C">
        <w:t xml:space="preserve"> </w:t>
      </w:r>
      <w:proofErr w:type="spellStart"/>
      <w:r w:rsidRPr="004A060C">
        <w:t>and</w:t>
      </w:r>
      <w:proofErr w:type="spellEnd"/>
      <w:r w:rsidRPr="004A060C">
        <w:t xml:space="preserve"> The </w:t>
      </w:r>
      <w:proofErr w:type="spellStart"/>
      <w:r w:rsidRPr="004A060C">
        <w:t>life</w:t>
      </w:r>
      <w:proofErr w:type="spellEnd"/>
      <w:r w:rsidRPr="004A060C">
        <w:t xml:space="preserve"> </w:t>
      </w:r>
      <w:proofErr w:type="spellStart"/>
      <w:r w:rsidRPr="004A060C">
        <w:t>science</w:t>
      </w:r>
      <w:proofErr w:type="spellEnd"/>
      <w:r w:rsidRPr="004A060C">
        <w:t>.</w:t>
      </w:r>
    </w:p>
    <w:p w:rsidR="00686B79" w:rsidRPr="00686B79" w:rsidRDefault="00686B79" w:rsidP="00686B79"/>
    <w:p w:rsidR="00D535D5" w:rsidRDefault="00686B79" w:rsidP="00D535D5">
      <w:pPr>
        <w:jc w:val="left"/>
      </w:pPr>
      <w:proofErr w:type="spellStart"/>
      <w:r>
        <w:rPr>
          <w:b/>
        </w:rPr>
        <w:t>Key</w:t>
      </w:r>
      <w:r w:rsidRPr="007669DE">
        <w:rPr>
          <w:b/>
        </w:rPr>
        <w:t>words</w:t>
      </w:r>
      <w:proofErr w:type="spellEnd"/>
      <w:r w:rsidRPr="007669DE">
        <w:t xml:space="preserve">: </w:t>
      </w:r>
      <w:proofErr w:type="spellStart"/>
      <w:r w:rsidR="00D535D5">
        <w:t>Nanoart</w:t>
      </w:r>
      <w:proofErr w:type="spellEnd"/>
      <w:r w:rsidR="00D535D5">
        <w:t xml:space="preserve">, </w:t>
      </w:r>
      <w:proofErr w:type="spellStart"/>
      <w:r w:rsidR="00D535D5">
        <w:t>Nanotecnology</w:t>
      </w:r>
      <w:proofErr w:type="spellEnd"/>
      <w:r w:rsidR="00D535D5">
        <w:t xml:space="preserve">, </w:t>
      </w:r>
      <w:proofErr w:type="spellStart"/>
      <w:r w:rsidR="00D535D5" w:rsidRPr="00D535D5">
        <w:t>Interdisciplinarity</w:t>
      </w:r>
      <w:proofErr w:type="spellEnd"/>
      <w:r w:rsidR="00D535D5">
        <w:t xml:space="preserve">, </w:t>
      </w:r>
      <w:proofErr w:type="spellStart"/>
      <w:r w:rsidR="00D535D5" w:rsidRPr="00D535D5">
        <w:t>scientific</w:t>
      </w:r>
      <w:proofErr w:type="spellEnd"/>
      <w:r w:rsidR="00D535D5" w:rsidRPr="00D535D5">
        <w:t xml:space="preserve"> </w:t>
      </w:r>
      <w:proofErr w:type="spellStart"/>
      <w:r w:rsidR="00D535D5" w:rsidRPr="00D535D5">
        <w:t>divulgation</w:t>
      </w:r>
      <w:proofErr w:type="spellEnd"/>
      <w:r w:rsidR="00D535D5">
        <w:t xml:space="preserve">, </w:t>
      </w:r>
    </w:p>
    <w:p w:rsidR="00686B79" w:rsidRDefault="00D535D5" w:rsidP="00D535D5">
      <w:pPr>
        <w:jc w:val="left"/>
      </w:pPr>
      <w:proofErr w:type="spellStart"/>
      <w:r>
        <w:t>Interinstitutionality</w:t>
      </w:r>
      <w:proofErr w:type="spellEnd"/>
      <w:r>
        <w:t>, MEV</w:t>
      </w:r>
    </w:p>
    <w:p w:rsidR="00D535D5" w:rsidRDefault="00D535D5" w:rsidP="00D535D5">
      <w:pPr>
        <w:jc w:val="left"/>
      </w:pPr>
    </w:p>
    <w:p w:rsidR="00D535D5" w:rsidRDefault="00D535D5" w:rsidP="00D535D5">
      <w:pPr>
        <w:jc w:val="left"/>
      </w:pPr>
    </w:p>
    <w:p w:rsidR="00D535D5" w:rsidRDefault="00D535D5" w:rsidP="00D535D5">
      <w:pPr>
        <w:jc w:val="left"/>
      </w:pPr>
    </w:p>
    <w:p w:rsidR="00D535D5" w:rsidRPr="007669DE" w:rsidRDefault="00D535D5" w:rsidP="00D535D5">
      <w:pPr>
        <w:jc w:val="left"/>
        <w:rPr>
          <w:b/>
          <w:sz w:val="24"/>
          <w:szCs w:val="24"/>
        </w:rPr>
      </w:pPr>
    </w:p>
    <w:p w:rsidR="00686B79" w:rsidRPr="007669DE" w:rsidRDefault="00686B79" w:rsidP="00686B79">
      <w:pPr>
        <w:rPr>
          <w:b/>
          <w:sz w:val="24"/>
          <w:szCs w:val="24"/>
        </w:rPr>
      </w:pPr>
    </w:p>
    <w:p w:rsidR="00686B79" w:rsidRDefault="00686B79" w:rsidP="00686B79">
      <w:pPr>
        <w:rPr>
          <w:b/>
          <w:sz w:val="24"/>
          <w:szCs w:val="24"/>
        </w:rPr>
      </w:pPr>
    </w:p>
    <w:p w:rsidR="00686B79" w:rsidRPr="007669DE" w:rsidRDefault="00686B79" w:rsidP="00686B79">
      <w:pPr>
        <w:rPr>
          <w:b/>
          <w:sz w:val="24"/>
          <w:szCs w:val="24"/>
        </w:rPr>
      </w:pPr>
    </w:p>
    <w:p w:rsidR="00686B79" w:rsidRPr="00F345FD" w:rsidRDefault="00686B79" w:rsidP="00686B79">
      <w:pPr>
        <w:numPr>
          <w:ilvl w:val="0"/>
          <w:numId w:val="1"/>
        </w:numPr>
        <w:rPr>
          <w:b/>
          <w:sz w:val="24"/>
          <w:szCs w:val="24"/>
        </w:rPr>
      </w:pPr>
      <w:r w:rsidRPr="007669DE">
        <w:rPr>
          <w:rStyle w:val="SeoChar"/>
        </w:rPr>
        <w:t>INTRODUÇÃO</w:t>
      </w:r>
      <w:r w:rsidRPr="00F345FD">
        <w:rPr>
          <w:b/>
          <w:sz w:val="24"/>
          <w:szCs w:val="24"/>
        </w:rPr>
        <w:t xml:space="preserve"> </w:t>
      </w:r>
    </w:p>
    <w:p w:rsidR="00686B79" w:rsidRPr="00F345FD" w:rsidRDefault="00686B79" w:rsidP="00686B79">
      <w:pPr>
        <w:rPr>
          <w:b/>
          <w:sz w:val="24"/>
          <w:szCs w:val="24"/>
        </w:rPr>
      </w:pPr>
    </w:p>
    <w:p w:rsidR="00D535D5" w:rsidRDefault="00D535D5" w:rsidP="00D535D5">
      <w:pPr>
        <w:pStyle w:val="SemEspaamento"/>
      </w:pPr>
      <w:r>
        <w:lastRenderedPageBreak/>
        <w:t xml:space="preserve">A </w:t>
      </w:r>
      <w:proofErr w:type="spellStart"/>
      <w:r>
        <w:t>Nanoarte</w:t>
      </w:r>
      <w:proofErr w:type="spellEnd"/>
      <w:r>
        <w:t xml:space="preserve"> não tem como simples objetivo desenvolver arte a partir das estruturas visualizadas nas micrografias geradas pelos diversos microscópios de nível desde a macroestrutura até em níveis atômico, porém expor as essas configurações de forma compreensível, até para os mais leigos contribuindo para a difusão e a socialização da ciência “ Ciência para todos e fácil acesso”. </w:t>
      </w:r>
    </w:p>
    <w:p w:rsidR="00D535D5" w:rsidRDefault="00D535D5" w:rsidP="00D535D5">
      <w:pPr>
        <w:pStyle w:val="SemEspaamento"/>
      </w:pPr>
      <w:r>
        <w:t>A temática proposta para esse trabalho são áreas relativamente novas que irão, em breve, criar estratégias e suporte à tecnologia atual com a forma de promov</w:t>
      </w:r>
      <w:r w:rsidRPr="00D535D5">
        <w:t>e</w:t>
      </w:r>
      <w:r>
        <w:t xml:space="preserve">r sua popularização, sobretudo, propõe-se trabalhar com a </w:t>
      </w:r>
      <w:proofErr w:type="spellStart"/>
      <w:r>
        <w:t>Nanoarte</w:t>
      </w:r>
      <w:proofErr w:type="spellEnd"/>
      <w:r>
        <w:t xml:space="preserve"> em diversas micrografias eletrônicas de varredura obtidas pelo grupo de pesquisa Materiais Cerâmicas e Projeto de Produto e Tecnologias Sociais, promovendo a reflexão acerca dos avanços desta tecnologia e, portanto, sua evolução para o benefício da sociedade.</w:t>
      </w:r>
    </w:p>
    <w:p w:rsidR="00D544B4" w:rsidRDefault="00D535D5" w:rsidP="00D535D5">
      <w:pPr>
        <w:pStyle w:val="SemEspaamento"/>
      </w:pPr>
      <w:r>
        <w:t xml:space="preserve">O presente trabalho tem como objetivo disseminar a </w:t>
      </w:r>
      <w:proofErr w:type="spellStart"/>
      <w:r>
        <w:t>nanoarte</w:t>
      </w:r>
      <w:proofErr w:type="spellEnd"/>
      <w:r>
        <w:t xml:space="preserve"> a partir da obtenção das micrografias dos materiais cerâmicos (Terras Diatomáceas em 5% em gesso e Al2O3) contribuindo significativamente para a difusão e a socialização científica por meio de diálogos reflexivos entre as diferentes áreas (Engenharia de Materiais, Design e a Comunicação social).</w:t>
      </w:r>
      <w:r w:rsidR="00686B79">
        <w:t xml:space="preserve"> </w:t>
      </w:r>
    </w:p>
    <w:p w:rsidR="00D535D5" w:rsidRDefault="00D535D5" w:rsidP="00D535D5">
      <w:pPr>
        <w:pStyle w:val="SemEspaamento"/>
      </w:pPr>
    </w:p>
    <w:p w:rsidR="00D535D5" w:rsidRPr="00D535D5" w:rsidRDefault="00D535D5" w:rsidP="00D535D5">
      <w:pPr>
        <w:pStyle w:val="PargrafodaLista"/>
        <w:numPr>
          <w:ilvl w:val="1"/>
          <w:numId w:val="1"/>
        </w:numPr>
        <w:rPr>
          <w:b/>
          <w:sz w:val="24"/>
        </w:rPr>
      </w:pPr>
      <w:r w:rsidRPr="00D535D5">
        <w:rPr>
          <w:b/>
          <w:sz w:val="24"/>
        </w:rPr>
        <w:t>Nanociência e nanotecnologia</w:t>
      </w:r>
    </w:p>
    <w:p w:rsidR="00D535D5" w:rsidRDefault="00D535D5" w:rsidP="000661DA">
      <w:pPr>
        <w:pStyle w:val="SemEspaamento"/>
        <w:ind w:firstLine="0"/>
      </w:pPr>
    </w:p>
    <w:p w:rsidR="000661DA" w:rsidRDefault="000661DA" w:rsidP="000661DA">
      <w:pPr>
        <w:pStyle w:val="SemEspaamento"/>
      </w:pPr>
      <w:r>
        <w:t xml:space="preserve">A nanociência é o estudo dos fenômenos e a manipulação de materiais nas escalas atômica, molecular e macromolecular, onde as propriedades diferem significativamente daquelas em uma escala maior. Já a nanotecnologia compreende a produção e a utilização de dispositivos e sistemas que manipulam materiais em escala </w:t>
      </w:r>
      <w:proofErr w:type="spellStart"/>
      <w:r>
        <w:t>nanométrica</w:t>
      </w:r>
      <w:proofErr w:type="spellEnd"/>
      <w:r>
        <w:t>. Nanociência e nanotecnologia comumente são interpretados como sendo a mesma coisa, apesar de suas definições serem diferentes. (CARVALHO, 2011)</w:t>
      </w:r>
    </w:p>
    <w:p w:rsidR="000661DA" w:rsidRDefault="000661DA" w:rsidP="000661DA">
      <w:pPr>
        <w:pStyle w:val="SemEspaamento"/>
      </w:pPr>
      <w:r>
        <w:t xml:space="preserve"> Um nanômetro, reconhecido no Sistema Internacional de Unidades (SI) com a sigla </w:t>
      </w:r>
      <w:proofErr w:type="spellStart"/>
      <w:r>
        <w:t>nm</w:t>
      </w:r>
      <w:proofErr w:type="spellEnd"/>
      <w:r>
        <w:t xml:space="preserve">, corresponde à 1 metro dividido por 1 bilhão, o equivalente à 10-9 m. Para se ter uma ideia, isso corresponde à um tamanho 100.000 vezes menor que um fio de cabelo. (CDMF, 2015) </w:t>
      </w:r>
    </w:p>
    <w:p w:rsidR="000661DA" w:rsidRDefault="000661DA" w:rsidP="000661DA">
      <w:pPr>
        <w:pStyle w:val="SemEspaamento"/>
        <w:ind w:firstLine="0"/>
      </w:pPr>
      <w:r>
        <w:t xml:space="preserve">Em 1989, Don </w:t>
      </w:r>
      <w:proofErr w:type="spellStart"/>
      <w:r>
        <w:t>Eigler</w:t>
      </w:r>
      <w:proofErr w:type="spellEnd"/>
      <w:r>
        <w:t xml:space="preserve">, cientista da IBM, utilizando o microscópio de corrente de tunelamento (STM), posicionou 35 átomos de xenônio individualmente sobre uma superfície de níquel para formar a palavra IBM. </w:t>
      </w:r>
      <w:proofErr w:type="spellStart"/>
      <w:r>
        <w:t>Eigler</w:t>
      </w:r>
      <w:proofErr w:type="spellEnd"/>
      <w:r>
        <w:t xml:space="preserve"> foi o primeiro cientista a manipular os átomos, sendo a primeira demonstração da nanotecnologia.</w:t>
      </w:r>
    </w:p>
    <w:p w:rsidR="000661DA" w:rsidRDefault="000661DA" w:rsidP="000661DA">
      <w:pPr>
        <w:pStyle w:val="SemEspaamento"/>
        <w:ind w:firstLine="0"/>
      </w:pPr>
    </w:p>
    <w:p w:rsidR="000661DA" w:rsidRDefault="000661DA" w:rsidP="000661DA">
      <w:pPr>
        <w:pStyle w:val="SemEspaamento"/>
        <w:ind w:firstLine="0"/>
      </w:pPr>
    </w:p>
    <w:p w:rsidR="000661DA" w:rsidRDefault="000661DA" w:rsidP="000661DA">
      <w:pPr>
        <w:pStyle w:val="SemEspaamento"/>
        <w:ind w:firstLine="0"/>
      </w:pPr>
    </w:p>
    <w:p w:rsidR="000661DA" w:rsidRDefault="000661DA" w:rsidP="000661DA">
      <w:pPr>
        <w:pStyle w:val="SemEspaamento"/>
        <w:ind w:firstLine="0"/>
      </w:pPr>
    </w:p>
    <w:p w:rsidR="000661DA" w:rsidRDefault="000661DA" w:rsidP="000661DA">
      <w:pPr>
        <w:pStyle w:val="SemEspaamento"/>
        <w:ind w:firstLine="0"/>
      </w:pPr>
    </w:p>
    <w:p w:rsidR="000661DA" w:rsidRDefault="000661DA" w:rsidP="000661DA">
      <w:pPr>
        <w:pStyle w:val="SemEspaamento"/>
        <w:ind w:firstLine="0"/>
      </w:pPr>
    </w:p>
    <w:p w:rsidR="000661DA" w:rsidRDefault="000661DA" w:rsidP="000661DA">
      <w:pPr>
        <w:pStyle w:val="SemEspaamento"/>
        <w:ind w:firstLine="0"/>
      </w:pPr>
    </w:p>
    <w:p w:rsidR="000661DA" w:rsidRPr="00E218E7" w:rsidRDefault="000661DA" w:rsidP="000661DA">
      <w:pPr>
        <w:pStyle w:val="SemEspaamento"/>
        <w:ind w:firstLine="0"/>
        <w:jc w:val="center"/>
        <w:rPr>
          <w:sz w:val="20"/>
        </w:rPr>
      </w:pPr>
      <w:r w:rsidRPr="00E218E7">
        <w:rPr>
          <w:b/>
          <w:sz w:val="20"/>
        </w:rPr>
        <w:t xml:space="preserve">Figura 1 – </w:t>
      </w:r>
      <w:r w:rsidRPr="000661DA">
        <w:rPr>
          <w:sz w:val="20"/>
        </w:rPr>
        <w:t>Distribuição atômica e a morfologia individual, de acordo com a manipulação da superfície usando o STM formando a sigla IBM</w:t>
      </w:r>
    </w:p>
    <w:p w:rsidR="000661DA" w:rsidRDefault="000661DA" w:rsidP="000661DA">
      <w:pPr>
        <w:pStyle w:val="SemEspaamento"/>
        <w:ind w:firstLine="0"/>
        <w:jc w:val="center"/>
      </w:pPr>
      <w:r>
        <w:rPr>
          <w:noProof/>
        </w:rPr>
        <w:lastRenderedPageBreak/>
        <w:drawing>
          <wp:inline distT="0" distB="0" distL="0" distR="0" wp14:anchorId="3502AF8C" wp14:editId="43156C58">
            <wp:extent cx="4711437" cy="176212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t="8948" b="5714"/>
                    <a:stretch>
                      <a:fillRect/>
                    </a:stretch>
                  </pic:blipFill>
                  <pic:spPr bwMode="auto">
                    <a:xfrm>
                      <a:off x="0" y="0"/>
                      <a:ext cx="4756522" cy="1778987"/>
                    </a:xfrm>
                    <a:prstGeom prst="rect">
                      <a:avLst/>
                    </a:prstGeom>
                    <a:noFill/>
                    <a:ln>
                      <a:noFill/>
                    </a:ln>
                  </pic:spPr>
                </pic:pic>
              </a:graphicData>
            </a:graphic>
          </wp:inline>
        </w:drawing>
      </w:r>
    </w:p>
    <w:p w:rsidR="000661DA" w:rsidRDefault="000661DA" w:rsidP="000661DA">
      <w:pPr>
        <w:pStyle w:val="SemEspaamento"/>
        <w:ind w:firstLine="0"/>
        <w:jc w:val="center"/>
        <w:rPr>
          <w:sz w:val="20"/>
        </w:rPr>
      </w:pPr>
      <w:r w:rsidRPr="00E218E7">
        <w:rPr>
          <w:b/>
          <w:sz w:val="20"/>
        </w:rPr>
        <w:t xml:space="preserve">Fonte: </w:t>
      </w:r>
      <w:r w:rsidRPr="000661DA">
        <w:rPr>
          <w:sz w:val="20"/>
        </w:rPr>
        <w:t xml:space="preserve">IBM </w:t>
      </w:r>
      <w:proofErr w:type="spellStart"/>
      <w:r w:rsidRPr="000661DA">
        <w:rPr>
          <w:sz w:val="20"/>
        </w:rPr>
        <w:t>Atoms</w:t>
      </w:r>
      <w:proofErr w:type="spellEnd"/>
      <w:r w:rsidRPr="000661DA">
        <w:rPr>
          <w:sz w:val="20"/>
        </w:rPr>
        <w:t xml:space="preserve"> (1989).</w:t>
      </w:r>
    </w:p>
    <w:p w:rsidR="000661DA" w:rsidRDefault="000661DA" w:rsidP="000661DA">
      <w:pPr>
        <w:pStyle w:val="SemEspaamento"/>
        <w:ind w:firstLine="0"/>
        <w:jc w:val="center"/>
        <w:rPr>
          <w:sz w:val="20"/>
        </w:rPr>
      </w:pPr>
    </w:p>
    <w:p w:rsidR="000661DA" w:rsidRPr="000661DA" w:rsidRDefault="000661DA" w:rsidP="000661DA">
      <w:pPr>
        <w:pStyle w:val="SemEspaamento"/>
        <w:rPr>
          <w:szCs w:val="24"/>
        </w:rPr>
      </w:pPr>
      <w:r w:rsidRPr="000661DA">
        <w:rPr>
          <w:szCs w:val="24"/>
        </w:rPr>
        <w:t xml:space="preserve">Como aplicações atuais, temos como exemplo os semicondutores, chips de computadores, dispositivos para testes clínicos e </w:t>
      </w:r>
      <w:proofErr w:type="spellStart"/>
      <w:r w:rsidRPr="000661DA">
        <w:rPr>
          <w:szCs w:val="24"/>
        </w:rPr>
        <w:t>Biomateriais</w:t>
      </w:r>
      <w:proofErr w:type="spellEnd"/>
      <w:r w:rsidRPr="000661DA">
        <w:rPr>
          <w:szCs w:val="24"/>
        </w:rPr>
        <w:t xml:space="preserve"> (STRAMBI, 2015). </w:t>
      </w:r>
    </w:p>
    <w:p w:rsidR="000661DA" w:rsidRPr="000661DA" w:rsidRDefault="000661DA" w:rsidP="000661DA">
      <w:pPr>
        <w:pStyle w:val="SemEspaamento"/>
        <w:rPr>
          <w:szCs w:val="24"/>
        </w:rPr>
      </w:pPr>
      <w:r w:rsidRPr="000661DA">
        <w:rPr>
          <w:szCs w:val="24"/>
        </w:rPr>
        <w:t xml:space="preserve">As leis tradicionais da física ou da química não se adéquam perfeitamente ao estudo das nanoestruturas, por isso diversas áreas estão construindo junto um novo conhecimento, baseados nas relações que regem os fenômenos da </w:t>
      </w:r>
      <w:proofErr w:type="spellStart"/>
      <w:r w:rsidRPr="000661DA">
        <w:rPr>
          <w:szCs w:val="24"/>
        </w:rPr>
        <w:t>nanoescala</w:t>
      </w:r>
      <w:proofErr w:type="spellEnd"/>
      <w:r w:rsidRPr="000661DA">
        <w:rPr>
          <w:szCs w:val="24"/>
        </w:rPr>
        <w:t xml:space="preserve"> (CARVALHO, 2011, p. 21)</w:t>
      </w:r>
    </w:p>
    <w:p w:rsidR="000661DA" w:rsidRPr="000661DA" w:rsidRDefault="000661DA" w:rsidP="000661DA">
      <w:pPr>
        <w:pStyle w:val="SemEspaamento"/>
        <w:rPr>
          <w:szCs w:val="24"/>
        </w:rPr>
      </w:pPr>
      <w:r w:rsidRPr="000661DA">
        <w:rPr>
          <w:szCs w:val="24"/>
        </w:rPr>
        <w:t>Como em qualquer outra área, discussões sobre ética também estão presentes na nanotecnologia e ao passo que as pesquisas avançam e sobre tudo indicam cada vez mais o controle total do homem sobre a natureza, iminentemente os possíveis riscos dessa prática emergem como questionamentos em divertes vieres.</w:t>
      </w:r>
    </w:p>
    <w:p w:rsidR="00D535D5" w:rsidRPr="000661DA" w:rsidRDefault="000661DA" w:rsidP="000661DA">
      <w:pPr>
        <w:pStyle w:val="SemEspaamento"/>
        <w:ind w:firstLine="708"/>
        <w:rPr>
          <w:szCs w:val="24"/>
        </w:rPr>
      </w:pPr>
      <w:r w:rsidRPr="000661DA">
        <w:rPr>
          <w:szCs w:val="24"/>
        </w:rPr>
        <w:t xml:space="preserve">Existe muito debate acerca das implicações futuras da nanotecnologia, pois os desafios são semelhantes aos de desenvolvimentos de novas tecnologias, o que inclui questões sobre a toxicidade e impactos ambientais dos </w:t>
      </w:r>
      <w:proofErr w:type="spellStart"/>
      <w:r w:rsidRPr="000661DA">
        <w:rPr>
          <w:szCs w:val="24"/>
        </w:rPr>
        <w:t>nanomateriais</w:t>
      </w:r>
      <w:proofErr w:type="spellEnd"/>
      <w:r w:rsidRPr="000661DA">
        <w:rPr>
          <w:szCs w:val="24"/>
        </w:rPr>
        <w:t xml:space="preserve">, e os efeitos potenciais na economia global, assim como a especulação sobre cenários futuros. (HERMES, et al., 2014). Um dos principais problemas conhecidos, que os cientistas já começaram a advertir sobre, é a </w:t>
      </w:r>
      <w:proofErr w:type="spellStart"/>
      <w:r w:rsidRPr="000661DA">
        <w:rPr>
          <w:szCs w:val="24"/>
        </w:rPr>
        <w:t>nanopoluição</w:t>
      </w:r>
      <w:proofErr w:type="spellEnd"/>
      <w:r w:rsidRPr="000661DA">
        <w:rPr>
          <w:szCs w:val="24"/>
        </w:rPr>
        <w:t xml:space="preserve">. Os </w:t>
      </w:r>
      <w:proofErr w:type="spellStart"/>
      <w:r w:rsidRPr="000661DA">
        <w:rPr>
          <w:szCs w:val="24"/>
        </w:rPr>
        <w:t>nanopoluentes</w:t>
      </w:r>
      <w:proofErr w:type="spellEnd"/>
      <w:r w:rsidRPr="000661DA">
        <w:rPr>
          <w:szCs w:val="24"/>
        </w:rPr>
        <w:t xml:space="preserve">, gerados na criação e/ou manipulação de </w:t>
      </w:r>
      <w:proofErr w:type="spellStart"/>
      <w:r w:rsidRPr="000661DA">
        <w:rPr>
          <w:szCs w:val="24"/>
        </w:rPr>
        <w:t>nanomateriais</w:t>
      </w:r>
      <w:proofErr w:type="spellEnd"/>
      <w:r w:rsidRPr="000661DA">
        <w:rPr>
          <w:szCs w:val="24"/>
        </w:rPr>
        <w:t>, podem viajar pelo ar e por grandes distâncias e penetra-se até em células de seres humanos, animais e plantas (FORMIGA, 2016).</w:t>
      </w:r>
    </w:p>
    <w:p w:rsidR="000661DA" w:rsidRDefault="000661DA" w:rsidP="000661DA">
      <w:pPr>
        <w:pStyle w:val="SemEspaamento"/>
        <w:ind w:firstLine="0"/>
      </w:pPr>
    </w:p>
    <w:p w:rsidR="000661DA" w:rsidRDefault="000661DA" w:rsidP="000661DA">
      <w:pPr>
        <w:pStyle w:val="pluraltitulo2"/>
        <w:numPr>
          <w:ilvl w:val="1"/>
          <w:numId w:val="1"/>
        </w:numPr>
      </w:pPr>
      <w:r>
        <w:t xml:space="preserve">Microscopia eletrônica de varredura </w:t>
      </w:r>
    </w:p>
    <w:p w:rsidR="00D544B4" w:rsidRDefault="000661DA" w:rsidP="000661DA">
      <w:pPr>
        <w:pStyle w:val="SemEspaamento"/>
        <w:ind w:firstLine="851"/>
      </w:pPr>
      <w:r w:rsidRPr="000661DA">
        <w:t xml:space="preserve">O Microscópio Eletrônico de Varredura (MEV) é um equipamento para a observação e análise da morfologia, topografia e os microconstituintes </w:t>
      </w:r>
      <w:proofErr w:type="spellStart"/>
      <w:r w:rsidRPr="000661DA">
        <w:t>microestruturais</w:t>
      </w:r>
      <w:proofErr w:type="spellEnd"/>
      <w:r w:rsidRPr="000661DA">
        <w:t xml:space="preserve"> em diversos materiais em diferentes escalas de magnitude. A Diferença dos microscópios ópticos e o MEV, traduz que utiliza feixe de elétrons ao invés de fótons, o que permite que imagens em escala de magnitude nano e de alta resolução com a alta qualidade contribuindo para exatidão das análises. Um feixe de elétrons é produzido por um filamento de tungstênio (W) aquecido, varre a superfície da amostra de maneira linear e a tensão criada entre o filamento e o ânodo acelera o feixe que é direcionado à superfície da amostra por meio de lentes. A interação do </w:t>
      </w:r>
      <w:r w:rsidRPr="000661DA">
        <w:lastRenderedPageBreak/>
        <w:t xml:space="preserve">feixe com a amostra produz elétrons e fótons que são detectadas e convertidas para a imagem computadorizada, geralmente mais utilizados os elétrons secundários e/ou dos </w:t>
      </w:r>
      <w:proofErr w:type="spellStart"/>
      <w:r w:rsidRPr="000661DA">
        <w:t>retroespalhados</w:t>
      </w:r>
      <w:proofErr w:type="spellEnd"/>
      <w:r w:rsidRPr="000661DA">
        <w:t xml:space="preserve"> para tal, e a resolução espacial depende da energia em que estes raios produzidos são detectados (DEDAVID, et al., 2007).</w:t>
      </w:r>
    </w:p>
    <w:p w:rsidR="000661DA" w:rsidRDefault="000661DA" w:rsidP="00686B79">
      <w:pPr>
        <w:pStyle w:val="SemEspaamento"/>
      </w:pPr>
    </w:p>
    <w:p w:rsidR="000661DA" w:rsidRPr="00E218E7" w:rsidRDefault="000661DA" w:rsidP="000661DA">
      <w:pPr>
        <w:pStyle w:val="SemEspaamento"/>
        <w:ind w:firstLine="0"/>
        <w:jc w:val="center"/>
        <w:rPr>
          <w:sz w:val="20"/>
        </w:rPr>
      </w:pPr>
      <w:r>
        <w:rPr>
          <w:b/>
          <w:sz w:val="20"/>
        </w:rPr>
        <w:t>Figura 2</w:t>
      </w:r>
      <w:r w:rsidRPr="00E218E7">
        <w:rPr>
          <w:b/>
          <w:sz w:val="20"/>
        </w:rPr>
        <w:t xml:space="preserve"> – </w:t>
      </w:r>
      <w:r w:rsidRPr="000661DA">
        <w:rPr>
          <w:sz w:val="20"/>
        </w:rPr>
        <w:t>Esquemático da coluna na formação do feixe de elétrons para a obtenção das imagens no MEV</w:t>
      </w:r>
    </w:p>
    <w:p w:rsidR="000661DA" w:rsidRDefault="000661DA" w:rsidP="000661DA">
      <w:pPr>
        <w:pStyle w:val="SemEspaamento"/>
        <w:ind w:firstLine="0"/>
        <w:jc w:val="center"/>
      </w:pPr>
      <w:r>
        <w:rPr>
          <w:noProof/>
        </w:rPr>
        <w:drawing>
          <wp:inline distT="0" distB="0" distL="0" distR="0" wp14:anchorId="27EA47AF" wp14:editId="61CCC4A3">
            <wp:extent cx="3067050" cy="2469927"/>
            <wp:effectExtent l="0" t="0" r="0" b="698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327" cy="2516053"/>
                    </a:xfrm>
                    <a:prstGeom prst="rect">
                      <a:avLst/>
                    </a:prstGeom>
                    <a:noFill/>
                    <a:ln>
                      <a:noFill/>
                    </a:ln>
                  </pic:spPr>
                </pic:pic>
              </a:graphicData>
            </a:graphic>
          </wp:inline>
        </w:drawing>
      </w:r>
    </w:p>
    <w:p w:rsidR="000661DA" w:rsidRDefault="000661DA" w:rsidP="000661DA">
      <w:pPr>
        <w:pStyle w:val="SemEspaamento"/>
        <w:ind w:firstLine="0"/>
        <w:jc w:val="center"/>
      </w:pPr>
      <w:r w:rsidRPr="00E218E7">
        <w:rPr>
          <w:b/>
          <w:sz w:val="20"/>
        </w:rPr>
        <w:t xml:space="preserve">Fonte: </w:t>
      </w:r>
      <w:r w:rsidRPr="000661DA">
        <w:rPr>
          <w:sz w:val="20"/>
        </w:rPr>
        <w:t>http://fap.if.usp.br (2018).</w:t>
      </w:r>
    </w:p>
    <w:p w:rsidR="000661DA" w:rsidRDefault="000661DA" w:rsidP="00686B79">
      <w:pPr>
        <w:pStyle w:val="SemEspaamento"/>
      </w:pPr>
    </w:p>
    <w:p w:rsidR="000661DA" w:rsidRDefault="000661DA" w:rsidP="00686B79">
      <w:pPr>
        <w:pStyle w:val="SemEspaamento"/>
      </w:pPr>
      <w:r w:rsidRPr="000661DA">
        <w:t xml:space="preserve">Os elétrons </w:t>
      </w:r>
      <w:proofErr w:type="spellStart"/>
      <w:r w:rsidRPr="000661DA">
        <w:t>retroespalhados</w:t>
      </w:r>
      <w:proofErr w:type="spellEnd"/>
      <w:r w:rsidRPr="000661DA">
        <w:t xml:space="preserve"> (ERE) possuem energia entre 50eV até a energia dos elétrons primários com energia próxima dos elétrons primários e sofreram espalhamento elástico, formando a maioria dos sinais de ERE (DEDAVID, et al., 2007).</w:t>
      </w:r>
    </w:p>
    <w:p w:rsidR="000661DA" w:rsidRDefault="000661DA" w:rsidP="00686B79">
      <w:pPr>
        <w:pStyle w:val="SemEspaamento"/>
      </w:pPr>
    </w:p>
    <w:p w:rsidR="000661DA" w:rsidRPr="000661DA" w:rsidRDefault="000661DA" w:rsidP="000661DA">
      <w:pPr>
        <w:pStyle w:val="SemEspaamento"/>
        <w:numPr>
          <w:ilvl w:val="1"/>
          <w:numId w:val="1"/>
        </w:numPr>
        <w:rPr>
          <w:b/>
        </w:rPr>
      </w:pPr>
      <w:proofErr w:type="spellStart"/>
      <w:r w:rsidRPr="000661DA">
        <w:rPr>
          <w:b/>
        </w:rPr>
        <w:t>Nanoarte</w:t>
      </w:r>
      <w:proofErr w:type="spellEnd"/>
    </w:p>
    <w:p w:rsidR="000661DA" w:rsidRDefault="000661DA" w:rsidP="00686B79">
      <w:pPr>
        <w:pStyle w:val="SemEspaamento"/>
        <w:rPr>
          <w:highlight w:val="yellow"/>
        </w:rPr>
      </w:pPr>
    </w:p>
    <w:p w:rsidR="000661DA" w:rsidRDefault="000661DA" w:rsidP="00686B79">
      <w:pPr>
        <w:pStyle w:val="SemEspaamento"/>
      </w:pPr>
      <w:proofErr w:type="spellStart"/>
      <w:r w:rsidRPr="00131F2D">
        <w:t>Nanoarte</w:t>
      </w:r>
      <w:proofErr w:type="spellEnd"/>
      <w:r w:rsidRPr="00131F2D">
        <w:t xml:space="preserve"> é toda forma de arte vinculada à nanociência ou à nanotecnologia, que trabalha tanto com as tecnologias e os experimentos científicos em si, quanto com os conceitos advindos dos fenômenos quânticos. Faz parte da corrente de manifestações artísticas contemporâneas, na qual arte, ciência e tecnologia se unem cada vez mais. (CARVALHO, 2011)</w:t>
      </w:r>
    </w:p>
    <w:p w:rsidR="00C913C5" w:rsidRDefault="00C913C5" w:rsidP="00686B79">
      <w:pPr>
        <w:pStyle w:val="SemEspaamento"/>
      </w:pPr>
    </w:p>
    <w:p w:rsidR="00C913C5" w:rsidRDefault="00C913C5" w:rsidP="00686B79">
      <w:pPr>
        <w:pStyle w:val="SemEspaamento"/>
      </w:pPr>
    </w:p>
    <w:p w:rsidR="00C913C5" w:rsidRDefault="00C913C5" w:rsidP="00686B79">
      <w:pPr>
        <w:pStyle w:val="SemEspaamento"/>
      </w:pPr>
    </w:p>
    <w:p w:rsidR="00C913C5" w:rsidRDefault="00C913C5" w:rsidP="00686B79">
      <w:pPr>
        <w:pStyle w:val="SemEspaamento"/>
      </w:pPr>
    </w:p>
    <w:p w:rsidR="00C913C5" w:rsidRDefault="00C913C5" w:rsidP="00686B79">
      <w:pPr>
        <w:pStyle w:val="SemEspaamento"/>
      </w:pPr>
    </w:p>
    <w:p w:rsidR="00C913C5" w:rsidRDefault="00C913C5" w:rsidP="00686B79">
      <w:pPr>
        <w:pStyle w:val="SemEspaamento"/>
      </w:pPr>
    </w:p>
    <w:p w:rsidR="00C913C5" w:rsidRPr="00E218E7" w:rsidRDefault="00C913C5" w:rsidP="00C913C5">
      <w:pPr>
        <w:pStyle w:val="SemEspaamento"/>
        <w:ind w:firstLine="0"/>
        <w:jc w:val="center"/>
        <w:rPr>
          <w:sz w:val="20"/>
        </w:rPr>
      </w:pPr>
      <w:r w:rsidRPr="00C913C5">
        <w:rPr>
          <w:b/>
          <w:sz w:val="20"/>
        </w:rPr>
        <w:t xml:space="preserve">Figura 3 - </w:t>
      </w:r>
      <w:r w:rsidRPr="00C913C5">
        <w:rPr>
          <w:sz w:val="20"/>
        </w:rPr>
        <w:t>Fotografia vencedora do VII Premio CNPq de fotografia 2018</w:t>
      </w:r>
      <w:r>
        <w:rPr>
          <w:b/>
          <w:sz w:val="20"/>
        </w:rPr>
        <w:t xml:space="preserve"> </w:t>
      </w:r>
      <w:proofErr w:type="gramStart"/>
      <w:r>
        <w:rPr>
          <w:sz w:val="20"/>
        </w:rPr>
        <w:t>e</w:t>
      </w:r>
      <w:r w:rsidRPr="00C913C5">
        <w:rPr>
          <w:b/>
          <w:sz w:val="20"/>
        </w:rPr>
        <w:t xml:space="preserve"> Figura</w:t>
      </w:r>
      <w:proofErr w:type="gramEnd"/>
      <w:r w:rsidRPr="00C913C5">
        <w:rPr>
          <w:b/>
          <w:sz w:val="20"/>
        </w:rPr>
        <w:t xml:space="preserve"> 4 - </w:t>
      </w:r>
      <w:r w:rsidRPr="00C913C5">
        <w:rPr>
          <w:sz w:val="20"/>
        </w:rPr>
        <w:t>Fotografia vencedora do VI Premio CNPq de fotografia 2017</w:t>
      </w:r>
    </w:p>
    <w:p w:rsidR="00C913C5" w:rsidRDefault="00C913C5" w:rsidP="00C913C5">
      <w:pPr>
        <w:pStyle w:val="SemEspaamento"/>
        <w:ind w:firstLine="0"/>
        <w:jc w:val="center"/>
      </w:pPr>
      <w:r>
        <w:rPr>
          <w:b/>
          <w:noProof/>
        </w:rPr>
        <w:lastRenderedPageBreak/>
        <w:drawing>
          <wp:anchor distT="0" distB="0" distL="114300" distR="114300" simplePos="0" relativeHeight="251659264" behindDoc="0" locked="0" layoutInCell="1" allowOverlap="1" wp14:anchorId="07A086AC" wp14:editId="345B25B7">
            <wp:simplePos x="0" y="0"/>
            <wp:positionH relativeFrom="margin">
              <wp:posOffset>0</wp:posOffset>
            </wp:positionH>
            <wp:positionV relativeFrom="paragraph">
              <wp:posOffset>165735</wp:posOffset>
            </wp:positionV>
            <wp:extent cx="2571750" cy="1928495"/>
            <wp:effectExtent l="0" t="0" r="0" b="0"/>
            <wp:wrapSquare wrapText="bothSides"/>
            <wp:docPr id="18" name="Imagem 18" descr="1º_LUGAR_CatII_-_Karine_Bianca_Nascimento_-_U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º_LUGAR_CatII_-_Karine_Bianca_Nascimento_-_US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0" cy="1928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13C5" w:rsidRDefault="00C913C5" w:rsidP="00C913C5">
      <w:pPr>
        <w:pStyle w:val="SemEspaamento"/>
        <w:jc w:val="center"/>
        <w:rPr>
          <w:sz w:val="20"/>
        </w:rPr>
      </w:pPr>
      <w:r>
        <w:rPr>
          <w:b/>
          <w:noProof/>
        </w:rPr>
        <w:drawing>
          <wp:inline distT="0" distB="0" distL="0" distR="0" wp14:anchorId="27C29DEC" wp14:editId="7031224D">
            <wp:extent cx="2440939" cy="1952625"/>
            <wp:effectExtent l="0" t="0" r="0" b="0"/>
            <wp:docPr id="19" name="Imagem 19" descr="CAT-2---1-LUGAR---Alexis-de-Sá-Ribeiro-do-Bonfim-de-Melo-400318-2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T-2---1-LUGAR---Alexis-de-Sá-Ribeiro-do-Bonfim-de-Melo-400318-201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3537" cy="1962703"/>
                    </a:xfrm>
                    <a:prstGeom prst="rect">
                      <a:avLst/>
                    </a:prstGeom>
                    <a:noFill/>
                    <a:ln>
                      <a:noFill/>
                    </a:ln>
                  </pic:spPr>
                </pic:pic>
              </a:graphicData>
            </a:graphic>
          </wp:inline>
        </w:drawing>
      </w:r>
      <w:r w:rsidRPr="00E218E7">
        <w:rPr>
          <w:b/>
          <w:sz w:val="20"/>
        </w:rPr>
        <w:t xml:space="preserve">Fonte: </w:t>
      </w:r>
      <w:r>
        <w:rPr>
          <w:sz w:val="20"/>
        </w:rPr>
        <w:t xml:space="preserve">CNPq, 2019.                                                             </w:t>
      </w:r>
      <w:r w:rsidRPr="00E218E7">
        <w:rPr>
          <w:b/>
          <w:sz w:val="20"/>
        </w:rPr>
        <w:t xml:space="preserve">Fonte: </w:t>
      </w:r>
      <w:r>
        <w:rPr>
          <w:sz w:val="20"/>
        </w:rPr>
        <w:t>CNPq, 2019.</w:t>
      </w:r>
    </w:p>
    <w:p w:rsidR="00C913C5" w:rsidRDefault="00C913C5" w:rsidP="00C913C5">
      <w:pPr>
        <w:pStyle w:val="SemEspaamento"/>
        <w:ind w:firstLine="0"/>
        <w:jc w:val="center"/>
      </w:pPr>
    </w:p>
    <w:p w:rsidR="000661DA" w:rsidRDefault="00C913C5" w:rsidP="00C913C5">
      <w:pPr>
        <w:pStyle w:val="SemEspaamento"/>
        <w:ind w:firstLine="708"/>
      </w:pPr>
      <w:r w:rsidRPr="00C913C5">
        <w:t>O CNPq desenvolveu o Prêmio Fotografia-Ciência &amp; Arte, e segundo o site do CNPq (2019):</w:t>
      </w:r>
    </w:p>
    <w:p w:rsidR="00C913C5" w:rsidRDefault="00C913C5" w:rsidP="00C913C5">
      <w:pPr>
        <w:pStyle w:val="SemEspaamento"/>
        <w:ind w:left="2268" w:firstLine="708"/>
        <w:rPr>
          <w:sz w:val="20"/>
        </w:rPr>
      </w:pPr>
      <w:r w:rsidRPr="00935456">
        <w:rPr>
          <w:sz w:val="20"/>
        </w:rPr>
        <w:t>O Prêmio de Fotografia - Ciência &amp; Arte tem como objetivos fomentar a produção de imagens com a temática de Ciência, Tecnologia e Inovação, contribuir com a divulgação e a popularização da ciência e tecnologia e ampliar o banco de imagens do CNPq.</w:t>
      </w:r>
    </w:p>
    <w:p w:rsidR="00C913C5" w:rsidRDefault="00C913C5" w:rsidP="00C913C5">
      <w:pPr>
        <w:pStyle w:val="SemEspaamento"/>
        <w:ind w:left="2268" w:firstLine="708"/>
        <w:rPr>
          <w:sz w:val="20"/>
        </w:rPr>
      </w:pPr>
    </w:p>
    <w:p w:rsidR="00C913C5" w:rsidRDefault="00C913C5" w:rsidP="00C913C5">
      <w:pPr>
        <w:pStyle w:val="SemEspaamento"/>
        <w:ind w:firstLine="708"/>
        <w:rPr>
          <w:szCs w:val="24"/>
        </w:rPr>
      </w:pPr>
      <w:r w:rsidRPr="00C913C5">
        <w:rPr>
          <w:szCs w:val="24"/>
        </w:rPr>
        <w:t xml:space="preserve">Com isso foram criadas duas categorias, imagens produzidas por câmeras fotográficas e por instrumentos especiais. A categoria de imagens feitas por câmeras fotográficas visa paisagens, ambientes naturais e ambientes antrópicos. A categoria de imagens produzidas por equipamentos especiais, sendo eles instrumentos ópticos eletromagnéticos e eletrônicos visão objetos mais </w:t>
      </w:r>
      <w:proofErr w:type="spellStart"/>
      <w:r w:rsidRPr="00C913C5">
        <w:rPr>
          <w:szCs w:val="24"/>
        </w:rPr>
        <w:t>cientifícos</w:t>
      </w:r>
      <w:proofErr w:type="spellEnd"/>
      <w:r w:rsidRPr="00C913C5">
        <w:rPr>
          <w:szCs w:val="24"/>
        </w:rPr>
        <w:t xml:space="preserve">. Nos anos anteriores, 2018 e 2017, as fotos vencedoras da segunda categoria utilizam os princípios da </w:t>
      </w:r>
      <w:proofErr w:type="spellStart"/>
      <w:r w:rsidRPr="00C913C5">
        <w:rPr>
          <w:szCs w:val="24"/>
        </w:rPr>
        <w:t>nanoarte</w:t>
      </w:r>
      <w:proofErr w:type="spellEnd"/>
      <w:r w:rsidRPr="00C913C5">
        <w:rPr>
          <w:szCs w:val="24"/>
        </w:rPr>
        <w:t xml:space="preserve"> com a utilização do MEV, Figuras 3 e 4.</w:t>
      </w:r>
    </w:p>
    <w:p w:rsidR="00C913C5" w:rsidRDefault="00C913C5" w:rsidP="00C913C5">
      <w:pPr>
        <w:pStyle w:val="SemEspaamento"/>
        <w:ind w:firstLine="708"/>
        <w:rPr>
          <w:szCs w:val="24"/>
        </w:rPr>
      </w:pPr>
    </w:p>
    <w:p w:rsidR="00C913C5" w:rsidRDefault="00C913C5" w:rsidP="00C913C5">
      <w:pPr>
        <w:pStyle w:val="Seo"/>
      </w:pPr>
      <w:r>
        <w:t xml:space="preserve">DESENVOLVIMENTO </w:t>
      </w:r>
    </w:p>
    <w:p w:rsidR="00C913C5" w:rsidRDefault="00C913C5" w:rsidP="00C913C5">
      <w:pPr>
        <w:pStyle w:val="Seo"/>
        <w:numPr>
          <w:ilvl w:val="0"/>
          <w:numId w:val="0"/>
        </w:numPr>
        <w:ind w:left="360"/>
      </w:pPr>
    </w:p>
    <w:p w:rsidR="00C913C5" w:rsidRDefault="00C913C5" w:rsidP="00C913C5">
      <w:pPr>
        <w:pStyle w:val="Seo"/>
        <w:numPr>
          <w:ilvl w:val="1"/>
          <w:numId w:val="1"/>
        </w:numPr>
      </w:pPr>
      <w:r>
        <w:t>Métodos</w:t>
      </w:r>
    </w:p>
    <w:p w:rsidR="00C913C5" w:rsidRDefault="00C913C5" w:rsidP="00C913C5">
      <w:pPr>
        <w:pStyle w:val="Seo"/>
        <w:numPr>
          <w:ilvl w:val="0"/>
          <w:numId w:val="0"/>
        </w:numPr>
      </w:pPr>
    </w:p>
    <w:p w:rsidR="00C913C5" w:rsidRDefault="00C913C5" w:rsidP="00C913C5">
      <w:pPr>
        <w:pStyle w:val="Seo"/>
        <w:numPr>
          <w:ilvl w:val="0"/>
          <w:numId w:val="0"/>
        </w:numPr>
        <w:ind w:firstLine="360"/>
        <w:rPr>
          <w:b w:val="0"/>
        </w:rPr>
      </w:pPr>
      <w:r w:rsidRPr="00C913C5">
        <w:rPr>
          <w:b w:val="0"/>
        </w:rPr>
        <w:t xml:space="preserve">A metodologia do trabalho baseia-se na pesquisa da análise das micrografias eletrônicas diante da parceria com a Escola de Engenharia de Lorena – Departamento de Engenharia de Materiais – EEL-USP, especificamente com o grupo de pesquisa materiais cerâmicos com o Laboratório de Materiais, Modelagem e texturas do Centro Universitário Teresa D` Ávila com o objetivo de explorar a </w:t>
      </w:r>
      <w:proofErr w:type="spellStart"/>
      <w:r w:rsidRPr="00C913C5">
        <w:rPr>
          <w:b w:val="0"/>
        </w:rPr>
        <w:t>nanoarte</w:t>
      </w:r>
      <w:proofErr w:type="spellEnd"/>
      <w:r w:rsidRPr="00C913C5">
        <w:rPr>
          <w:b w:val="0"/>
        </w:rPr>
        <w:t xml:space="preserve"> como uma reflexão filosófica e lúdica da melhor maneira de fazer ciência para todos.</w:t>
      </w:r>
    </w:p>
    <w:p w:rsidR="00C913C5" w:rsidRDefault="00C913C5" w:rsidP="00C913C5">
      <w:pPr>
        <w:pStyle w:val="Seo"/>
        <w:numPr>
          <w:ilvl w:val="0"/>
          <w:numId w:val="0"/>
        </w:numPr>
        <w:ind w:firstLine="360"/>
        <w:rPr>
          <w:b w:val="0"/>
        </w:rPr>
      </w:pPr>
    </w:p>
    <w:p w:rsidR="00C913C5" w:rsidRDefault="00C913C5" w:rsidP="00C913C5">
      <w:pPr>
        <w:pStyle w:val="Seo"/>
        <w:numPr>
          <w:ilvl w:val="0"/>
          <w:numId w:val="0"/>
        </w:numPr>
        <w:ind w:firstLine="360"/>
        <w:rPr>
          <w:b w:val="0"/>
        </w:rPr>
      </w:pPr>
    </w:p>
    <w:p w:rsidR="00C913C5" w:rsidRDefault="00C913C5" w:rsidP="00C913C5">
      <w:pPr>
        <w:pStyle w:val="Seo"/>
        <w:numPr>
          <w:ilvl w:val="0"/>
          <w:numId w:val="0"/>
        </w:numPr>
        <w:ind w:firstLine="360"/>
        <w:rPr>
          <w:b w:val="0"/>
        </w:rPr>
      </w:pPr>
    </w:p>
    <w:p w:rsidR="00C913C5" w:rsidRPr="00E218E7" w:rsidRDefault="00C913C5" w:rsidP="00C913C5">
      <w:pPr>
        <w:pStyle w:val="SemEspaamento"/>
        <w:ind w:firstLine="0"/>
        <w:jc w:val="center"/>
        <w:rPr>
          <w:sz w:val="20"/>
        </w:rPr>
      </w:pPr>
      <w:r>
        <w:rPr>
          <w:b/>
          <w:sz w:val="20"/>
        </w:rPr>
        <w:t>Figura 5</w:t>
      </w:r>
      <w:r w:rsidRPr="00E218E7">
        <w:rPr>
          <w:b/>
          <w:sz w:val="20"/>
        </w:rPr>
        <w:t xml:space="preserve"> – </w:t>
      </w:r>
      <w:r w:rsidRPr="00C913C5">
        <w:rPr>
          <w:sz w:val="20"/>
        </w:rPr>
        <w:t>Metodologia utilizada para o desenvolvimento do projeto</w:t>
      </w:r>
    </w:p>
    <w:p w:rsidR="00C913C5" w:rsidRDefault="00C913C5" w:rsidP="00C913C5">
      <w:pPr>
        <w:pStyle w:val="SemEspaamento"/>
        <w:ind w:firstLine="0"/>
        <w:jc w:val="center"/>
      </w:pPr>
      <w:r>
        <w:rPr>
          <w:rFonts w:ascii="Times New Roman" w:hAnsi="Times New Roman"/>
          <w:b/>
          <w:noProof/>
        </w:rPr>
        <w:lastRenderedPageBreak/>
        <w:drawing>
          <wp:inline distT="0" distB="0" distL="0" distR="0" wp14:anchorId="27FDCD53" wp14:editId="4EBAAB9D">
            <wp:extent cx="4781550" cy="2705100"/>
            <wp:effectExtent l="19050" t="38100" r="19050" b="38100"/>
            <wp:docPr id="21" name="Diagrama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913C5" w:rsidRPr="00C913C5" w:rsidRDefault="00C913C5" w:rsidP="00C913C5">
      <w:pPr>
        <w:pStyle w:val="Seo"/>
        <w:numPr>
          <w:ilvl w:val="0"/>
          <w:numId w:val="0"/>
        </w:numPr>
        <w:ind w:firstLine="360"/>
        <w:jc w:val="center"/>
        <w:rPr>
          <w:b w:val="0"/>
        </w:rPr>
      </w:pPr>
      <w:r w:rsidRPr="00E218E7">
        <w:rPr>
          <w:sz w:val="20"/>
        </w:rPr>
        <w:t xml:space="preserve">Fonte: </w:t>
      </w:r>
      <w:r>
        <w:rPr>
          <w:b w:val="0"/>
          <w:sz w:val="20"/>
        </w:rPr>
        <w:t>Os autores (2018).</w:t>
      </w:r>
    </w:p>
    <w:p w:rsidR="00C913C5" w:rsidRDefault="00C913C5" w:rsidP="00C913C5">
      <w:pPr>
        <w:pStyle w:val="Seo"/>
        <w:numPr>
          <w:ilvl w:val="0"/>
          <w:numId w:val="0"/>
        </w:numPr>
        <w:ind w:firstLine="360"/>
        <w:rPr>
          <w:b w:val="0"/>
        </w:rPr>
      </w:pPr>
    </w:p>
    <w:p w:rsidR="00C913C5" w:rsidRDefault="00C913C5" w:rsidP="00C913C5">
      <w:pPr>
        <w:pStyle w:val="Seo"/>
        <w:numPr>
          <w:ilvl w:val="0"/>
          <w:numId w:val="0"/>
        </w:numPr>
        <w:ind w:firstLine="360"/>
        <w:rPr>
          <w:b w:val="0"/>
        </w:rPr>
      </w:pPr>
      <w:r w:rsidRPr="00C913C5">
        <w:rPr>
          <w:b w:val="0"/>
        </w:rPr>
        <w:t>Os materiais utilizados para a realização deste artigo foram: (a) terras diatomáceas em porcentagens de 5% (peso) em gesso para a construção de imagens sacras e (b) o óxido de alumínio (Al2O3) para aplicações industriais. Para a análise da terras diatomáceas em 5% (peso) em gesso foram estudadas a partir da superfície de fratura após os teste em ensaios de flexão 3 (três) pontos e no caso da alumina a amostra foi preparada a superfície (</w:t>
      </w:r>
      <w:proofErr w:type="spellStart"/>
      <w:r w:rsidRPr="00C913C5">
        <w:rPr>
          <w:b w:val="0"/>
        </w:rPr>
        <w:t>embutimento</w:t>
      </w:r>
      <w:proofErr w:type="spellEnd"/>
      <w:r w:rsidRPr="00C913C5">
        <w:rPr>
          <w:b w:val="0"/>
        </w:rPr>
        <w:t xml:space="preserve">, lixamento e polimento mecânico com pastas de diamantes) em seguida analisadas num microscópio eletrônico de varredura modelo VP 1450 marca Leo em diferentes magnitudes em modo operacional secundário para determinação da topografia e morfologia dos parâmetros </w:t>
      </w:r>
      <w:proofErr w:type="spellStart"/>
      <w:r w:rsidRPr="00C913C5">
        <w:rPr>
          <w:b w:val="0"/>
        </w:rPr>
        <w:t>microestruturais</w:t>
      </w:r>
      <w:proofErr w:type="spellEnd"/>
      <w:r w:rsidRPr="00C913C5">
        <w:rPr>
          <w:b w:val="0"/>
        </w:rPr>
        <w:t xml:space="preserve">. Em seguida as micrografias foram processadas digitalmente e tratadas no software </w:t>
      </w:r>
      <w:proofErr w:type="spellStart"/>
      <w:r w:rsidRPr="00C913C5">
        <w:rPr>
          <w:b w:val="0"/>
        </w:rPr>
        <w:t>photoshop</w:t>
      </w:r>
      <w:proofErr w:type="spellEnd"/>
      <w:r w:rsidRPr="00C913C5">
        <w:rPr>
          <w:b w:val="0"/>
        </w:rPr>
        <w:t xml:space="preserve"> ® com aplicação dos filtros e a definição das cores em diferentes níveis.</w:t>
      </w:r>
    </w:p>
    <w:p w:rsidR="004C4BDD" w:rsidRDefault="004C4BDD" w:rsidP="00C913C5">
      <w:pPr>
        <w:pStyle w:val="Seo"/>
        <w:numPr>
          <w:ilvl w:val="0"/>
          <w:numId w:val="0"/>
        </w:numPr>
        <w:ind w:firstLine="360"/>
        <w:rPr>
          <w:b w:val="0"/>
        </w:rPr>
      </w:pPr>
    </w:p>
    <w:p w:rsidR="004C4BDD" w:rsidRDefault="004C4BDD" w:rsidP="00C913C5">
      <w:pPr>
        <w:pStyle w:val="Seo"/>
        <w:numPr>
          <w:ilvl w:val="0"/>
          <w:numId w:val="0"/>
        </w:numPr>
        <w:ind w:firstLine="360"/>
        <w:rPr>
          <w:b w:val="0"/>
        </w:rPr>
      </w:pPr>
    </w:p>
    <w:p w:rsidR="004C4BDD" w:rsidRDefault="004C4BDD" w:rsidP="00C913C5">
      <w:pPr>
        <w:pStyle w:val="Seo"/>
        <w:numPr>
          <w:ilvl w:val="0"/>
          <w:numId w:val="0"/>
        </w:numPr>
        <w:ind w:firstLine="360"/>
        <w:rPr>
          <w:b w:val="0"/>
        </w:rPr>
      </w:pPr>
    </w:p>
    <w:p w:rsidR="004C4BDD" w:rsidRDefault="004C4BDD" w:rsidP="00C913C5">
      <w:pPr>
        <w:pStyle w:val="Seo"/>
        <w:numPr>
          <w:ilvl w:val="0"/>
          <w:numId w:val="0"/>
        </w:numPr>
        <w:ind w:firstLine="360"/>
        <w:rPr>
          <w:b w:val="0"/>
        </w:rPr>
      </w:pPr>
    </w:p>
    <w:p w:rsidR="004C4BDD" w:rsidRDefault="004C4BDD" w:rsidP="00C913C5">
      <w:pPr>
        <w:pStyle w:val="Seo"/>
        <w:numPr>
          <w:ilvl w:val="0"/>
          <w:numId w:val="0"/>
        </w:numPr>
        <w:ind w:firstLine="360"/>
        <w:rPr>
          <w:b w:val="0"/>
        </w:rPr>
      </w:pPr>
    </w:p>
    <w:p w:rsidR="004C4BDD" w:rsidRDefault="004C4BDD" w:rsidP="00C913C5">
      <w:pPr>
        <w:pStyle w:val="Seo"/>
        <w:numPr>
          <w:ilvl w:val="0"/>
          <w:numId w:val="0"/>
        </w:numPr>
        <w:ind w:firstLine="360"/>
        <w:rPr>
          <w:b w:val="0"/>
        </w:rPr>
      </w:pPr>
    </w:p>
    <w:p w:rsidR="004C4BDD" w:rsidRDefault="004C4BDD" w:rsidP="00C913C5">
      <w:pPr>
        <w:pStyle w:val="Seo"/>
        <w:numPr>
          <w:ilvl w:val="0"/>
          <w:numId w:val="0"/>
        </w:numPr>
        <w:ind w:firstLine="360"/>
        <w:rPr>
          <w:b w:val="0"/>
        </w:rPr>
      </w:pPr>
    </w:p>
    <w:p w:rsidR="004C4BDD" w:rsidRDefault="004C4BDD" w:rsidP="00C913C5">
      <w:pPr>
        <w:pStyle w:val="Seo"/>
        <w:numPr>
          <w:ilvl w:val="0"/>
          <w:numId w:val="0"/>
        </w:numPr>
        <w:ind w:firstLine="360"/>
        <w:rPr>
          <w:b w:val="0"/>
        </w:rPr>
      </w:pPr>
    </w:p>
    <w:p w:rsidR="004C4BDD" w:rsidRDefault="004C4BDD" w:rsidP="00C913C5">
      <w:pPr>
        <w:pStyle w:val="Seo"/>
        <w:numPr>
          <w:ilvl w:val="0"/>
          <w:numId w:val="0"/>
        </w:numPr>
        <w:ind w:firstLine="360"/>
        <w:rPr>
          <w:b w:val="0"/>
        </w:rPr>
      </w:pPr>
    </w:p>
    <w:p w:rsidR="004C4BDD" w:rsidRDefault="004C4BDD" w:rsidP="00C913C5">
      <w:pPr>
        <w:pStyle w:val="Seo"/>
        <w:numPr>
          <w:ilvl w:val="0"/>
          <w:numId w:val="0"/>
        </w:numPr>
        <w:ind w:firstLine="360"/>
        <w:rPr>
          <w:b w:val="0"/>
        </w:rPr>
      </w:pPr>
    </w:p>
    <w:p w:rsidR="004C4BDD" w:rsidRDefault="004C4BDD" w:rsidP="00C913C5">
      <w:pPr>
        <w:pStyle w:val="Seo"/>
        <w:numPr>
          <w:ilvl w:val="0"/>
          <w:numId w:val="0"/>
        </w:numPr>
        <w:ind w:firstLine="360"/>
        <w:rPr>
          <w:b w:val="0"/>
        </w:rPr>
      </w:pPr>
    </w:p>
    <w:p w:rsidR="004C4BDD" w:rsidRDefault="004C4BDD" w:rsidP="00C913C5">
      <w:pPr>
        <w:pStyle w:val="Seo"/>
        <w:numPr>
          <w:ilvl w:val="0"/>
          <w:numId w:val="0"/>
        </w:numPr>
        <w:ind w:firstLine="360"/>
        <w:rPr>
          <w:b w:val="0"/>
        </w:rPr>
      </w:pPr>
    </w:p>
    <w:p w:rsidR="00C913C5" w:rsidRDefault="00C913C5" w:rsidP="00C913C5">
      <w:pPr>
        <w:pStyle w:val="Seo"/>
        <w:numPr>
          <w:ilvl w:val="0"/>
          <w:numId w:val="0"/>
        </w:numPr>
        <w:ind w:firstLine="360"/>
        <w:rPr>
          <w:b w:val="0"/>
        </w:rPr>
      </w:pPr>
    </w:p>
    <w:p w:rsidR="00C913C5" w:rsidRPr="00C913C5" w:rsidRDefault="00C913C5" w:rsidP="00C913C5">
      <w:pPr>
        <w:pStyle w:val="Seo"/>
      </w:pPr>
      <w:r>
        <w:t>RESULTADOS</w:t>
      </w:r>
    </w:p>
    <w:p w:rsidR="00C913C5" w:rsidRDefault="00C913C5" w:rsidP="00C913C5">
      <w:pPr>
        <w:pStyle w:val="SemEspaamento"/>
        <w:ind w:firstLine="708"/>
        <w:rPr>
          <w:szCs w:val="24"/>
          <w:highlight w:val="yellow"/>
        </w:rPr>
      </w:pPr>
    </w:p>
    <w:p w:rsidR="004C4BDD" w:rsidRPr="00E218E7" w:rsidRDefault="004C4BDD" w:rsidP="004C4BDD">
      <w:pPr>
        <w:pStyle w:val="SemEspaamento"/>
        <w:ind w:firstLine="0"/>
        <w:jc w:val="center"/>
        <w:rPr>
          <w:sz w:val="20"/>
        </w:rPr>
      </w:pPr>
      <w:r>
        <w:rPr>
          <w:b/>
          <w:sz w:val="20"/>
        </w:rPr>
        <w:lastRenderedPageBreak/>
        <w:t>Figura 6</w:t>
      </w:r>
      <w:r w:rsidRPr="00E218E7">
        <w:rPr>
          <w:b/>
          <w:sz w:val="20"/>
        </w:rPr>
        <w:t xml:space="preserve"> – </w:t>
      </w:r>
      <w:r w:rsidRPr="004C4BDD">
        <w:rPr>
          <w:sz w:val="20"/>
        </w:rPr>
        <w:t xml:space="preserve">Micrografia Eletrônica de Varredura sem tratamento </w:t>
      </w:r>
      <w:proofErr w:type="gramStart"/>
      <w:r w:rsidRPr="004C4BDD">
        <w:rPr>
          <w:sz w:val="20"/>
        </w:rPr>
        <w:t xml:space="preserve">e </w:t>
      </w:r>
      <w:r w:rsidRPr="004C4BDD">
        <w:rPr>
          <w:b/>
          <w:sz w:val="20"/>
        </w:rPr>
        <w:t>Figura</w:t>
      </w:r>
      <w:proofErr w:type="gramEnd"/>
      <w:r w:rsidRPr="004C4BDD">
        <w:rPr>
          <w:b/>
          <w:sz w:val="20"/>
        </w:rPr>
        <w:t xml:space="preserve"> 07</w:t>
      </w:r>
      <w:r w:rsidRPr="004C4BDD">
        <w:rPr>
          <w:sz w:val="20"/>
        </w:rPr>
        <w:t xml:space="preserve"> - Micrografia Eletrônica de varredura com tratamento digital</w:t>
      </w:r>
    </w:p>
    <w:p w:rsidR="004C4BDD" w:rsidRDefault="004C4BDD" w:rsidP="004C4BDD">
      <w:pPr>
        <w:pStyle w:val="SemEspaamento"/>
        <w:ind w:firstLine="0"/>
        <w:jc w:val="center"/>
      </w:pPr>
      <w:r>
        <w:rPr>
          <w:noProof/>
        </w:rPr>
        <w:drawing>
          <wp:inline distT="0" distB="0" distL="0" distR="0" wp14:anchorId="6A56844B" wp14:editId="141E1E6B">
            <wp:extent cx="2709131" cy="2552700"/>
            <wp:effectExtent l="0" t="0" r="0" b="0"/>
            <wp:docPr id="16" name="Imagem 16" descr="1838852f-d671-49f7-a4c7-708a94278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838852f-d671-49f7-a4c7-708a942782b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9131" cy="2552700"/>
                    </a:xfrm>
                    <a:prstGeom prst="rect">
                      <a:avLst/>
                    </a:prstGeom>
                    <a:noFill/>
                    <a:ln>
                      <a:noFill/>
                    </a:ln>
                  </pic:spPr>
                </pic:pic>
              </a:graphicData>
            </a:graphic>
          </wp:inline>
        </w:drawing>
      </w:r>
      <w:r>
        <w:t xml:space="preserve">        </w:t>
      </w:r>
      <w:r>
        <w:rPr>
          <w:noProof/>
        </w:rPr>
        <w:drawing>
          <wp:inline distT="0" distB="0" distL="0" distR="0" wp14:anchorId="6281BB4C" wp14:editId="25FB36F1">
            <wp:extent cx="2712720" cy="2562010"/>
            <wp:effectExtent l="0" t="0" r="0" b="0"/>
            <wp:docPr id="22" name="Imagem 22" descr="2d3523c8-53fb-4e06-afc8-54e75ff912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d3523c8-53fb-4e06-afc8-54e75ff9129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12720" cy="2562010"/>
                    </a:xfrm>
                    <a:prstGeom prst="rect">
                      <a:avLst/>
                    </a:prstGeom>
                    <a:noFill/>
                    <a:ln>
                      <a:noFill/>
                    </a:ln>
                  </pic:spPr>
                </pic:pic>
              </a:graphicData>
            </a:graphic>
          </wp:inline>
        </w:drawing>
      </w:r>
    </w:p>
    <w:p w:rsidR="004C4BDD" w:rsidRDefault="004C4BDD" w:rsidP="004C4BDD">
      <w:pPr>
        <w:pStyle w:val="SemEspaamento"/>
        <w:ind w:firstLine="0"/>
        <w:jc w:val="center"/>
        <w:rPr>
          <w:b/>
          <w:sz w:val="20"/>
        </w:rPr>
      </w:pPr>
      <w:r w:rsidRPr="00E218E7">
        <w:rPr>
          <w:b/>
          <w:sz w:val="20"/>
        </w:rPr>
        <w:t xml:space="preserve">Fonte: </w:t>
      </w:r>
      <w:r w:rsidRPr="004C4BDD">
        <w:rPr>
          <w:sz w:val="20"/>
        </w:rPr>
        <w:t>Os autores (</w:t>
      </w:r>
      <w:proofErr w:type="gramStart"/>
      <w:r w:rsidRPr="004C4BDD">
        <w:rPr>
          <w:sz w:val="20"/>
        </w:rPr>
        <w:t>2019)</w:t>
      </w:r>
      <w:r>
        <w:rPr>
          <w:sz w:val="20"/>
        </w:rPr>
        <w:t xml:space="preserve">   </w:t>
      </w:r>
      <w:proofErr w:type="gramEnd"/>
      <w:r>
        <w:rPr>
          <w:sz w:val="20"/>
        </w:rPr>
        <w:t xml:space="preserve">                                         </w:t>
      </w:r>
      <w:r w:rsidRPr="00E218E7">
        <w:rPr>
          <w:b/>
          <w:sz w:val="20"/>
        </w:rPr>
        <w:t xml:space="preserve">Fonte: </w:t>
      </w:r>
      <w:r w:rsidRPr="004C4BDD">
        <w:rPr>
          <w:sz w:val="20"/>
        </w:rPr>
        <w:t>Os autores (2019)</w:t>
      </w:r>
    </w:p>
    <w:p w:rsidR="004C4BDD" w:rsidRPr="00C913C5" w:rsidRDefault="004C4BDD" w:rsidP="004C4BDD">
      <w:pPr>
        <w:pStyle w:val="SemEspaamento"/>
        <w:ind w:firstLine="708"/>
        <w:rPr>
          <w:szCs w:val="24"/>
          <w:highlight w:val="yellow"/>
        </w:rPr>
      </w:pPr>
    </w:p>
    <w:p w:rsidR="004C4BDD" w:rsidRDefault="004C4BDD" w:rsidP="004C4BDD">
      <w:pPr>
        <w:pStyle w:val="SemEspaamento"/>
        <w:ind w:firstLine="708"/>
      </w:pPr>
      <w:r>
        <w:t xml:space="preserve">Na Figura 06 apresenta-se a micrografia eletrônica de varredura sem tratamento obtida via modo elétrons secundários que os parâmetros </w:t>
      </w:r>
      <w:proofErr w:type="spellStart"/>
      <w:r>
        <w:t>microestruturais</w:t>
      </w:r>
      <w:proofErr w:type="spellEnd"/>
      <w:r>
        <w:t xml:space="preserve"> são angulares, dispersos e esféricos com ranhuras internas. Em contrapartida na construção e a determinação na micrografia tratada, </w:t>
      </w:r>
      <w:proofErr w:type="gramStart"/>
      <w:r>
        <w:t>Figura</w:t>
      </w:r>
      <w:proofErr w:type="gramEnd"/>
      <w:r>
        <w:t xml:space="preserve"> 07, nota-se aplicação dos filtros de aspecto de maior calor na unidade de cor de tons em verde e amarelo. </w:t>
      </w:r>
    </w:p>
    <w:p w:rsidR="004C4BDD" w:rsidRDefault="004C4BDD" w:rsidP="004C4BDD">
      <w:pPr>
        <w:pStyle w:val="SemEspaamento"/>
      </w:pPr>
      <w:r>
        <w:t xml:space="preserve">Na Figura 08 Micrografia Eletrônica de Varredura sem tratamento obtida pelo modo operacional elétrons secundários com a presença de partícula esférica em sua topografia </w:t>
      </w:r>
      <w:proofErr w:type="spellStart"/>
      <w:r>
        <w:t>silíco</w:t>
      </w:r>
      <w:proofErr w:type="spellEnd"/>
      <w:r>
        <w:t xml:space="preserve">-aluminoso e na sequência com o tratamento evidenciou-se o relevo entre a partícula, </w:t>
      </w:r>
      <w:proofErr w:type="gramStart"/>
      <w:r>
        <w:t>Figura</w:t>
      </w:r>
      <w:proofErr w:type="gramEnd"/>
      <w:r>
        <w:t xml:space="preserve"> 08 (b).</w:t>
      </w:r>
    </w:p>
    <w:p w:rsidR="004C4BDD" w:rsidRDefault="004C4BDD" w:rsidP="004C4BDD">
      <w:pPr>
        <w:pStyle w:val="SemEspaamento"/>
      </w:pPr>
    </w:p>
    <w:p w:rsidR="004C4BDD" w:rsidRDefault="004C4BDD" w:rsidP="004C4BDD">
      <w:pPr>
        <w:pStyle w:val="SemEspaamento"/>
      </w:pPr>
    </w:p>
    <w:p w:rsidR="004C4BDD" w:rsidRDefault="004C4BDD" w:rsidP="004C4BDD">
      <w:pPr>
        <w:pStyle w:val="SemEspaamento"/>
      </w:pPr>
    </w:p>
    <w:p w:rsidR="004C4BDD" w:rsidRDefault="004C4BDD" w:rsidP="004C4BDD">
      <w:pPr>
        <w:pStyle w:val="SemEspaamento"/>
      </w:pPr>
    </w:p>
    <w:p w:rsidR="004C4BDD" w:rsidRDefault="004C4BDD" w:rsidP="004C4BDD">
      <w:pPr>
        <w:pStyle w:val="SemEspaamento"/>
      </w:pPr>
    </w:p>
    <w:p w:rsidR="004C4BDD" w:rsidRDefault="004C4BDD" w:rsidP="004C4BDD">
      <w:pPr>
        <w:pStyle w:val="SemEspaamento"/>
      </w:pPr>
    </w:p>
    <w:p w:rsidR="004C4BDD" w:rsidRDefault="004C4BDD" w:rsidP="004C4BDD">
      <w:pPr>
        <w:pStyle w:val="SemEspaamento"/>
      </w:pPr>
    </w:p>
    <w:p w:rsidR="004C4BDD" w:rsidRDefault="004C4BDD" w:rsidP="004C4BDD">
      <w:pPr>
        <w:pStyle w:val="SemEspaamento"/>
      </w:pPr>
    </w:p>
    <w:p w:rsidR="004C4BDD" w:rsidRDefault="004C4BDD" w:rsidP="004C4BDD">
      <w:pPr>
        <w:pStyle w:val="SemEspaamento"/>
      </w:pPr>
    </w:p>
    <w:p w:rsidR="004C4BDD" w:rsidRDefault="004C4BDD" w:rsidP="004C4BDD">
      <w:pPr>
        <w:pStyle w:val="SemEspaamento"/>
      </w:pPr>
    </w:p>
    <w:p w:rsidR="004C4BDD" w:rsidRDefault="004C4BDD" w:rsidP="004C4BDD">
      <w:pPr>
        <w:pStyle w:val="SemEspaamento"/>
      </w:pPr>
    </w:p>
    <w:p w:rsidR="004C4BDD" w:rsidRDefault="004C4BDD" w:rsidP="004C4BDD">
      <w:pPr>
        <w:pStyle w:val="SemEspaamento"/>
      </w:pPr>
    </w:p>
    <w:p w:rsidR="004C4BDD" w:rsidRDefault="004C4BDD" w:rsidP="004C4BDD">
      <w:pPr>
        <w:pStyle w:val="SemEspaamento"/>
      </w:pPr>
    </w:p>
    <w:p w:rsidR="004C4BDD" w:rsidRDefault="004C4BDD" w:rsidP="004C4BDD">
      <w:pPr>
        <w:pStyle w:val="SemEspaamento"/>
      </w:pPr>
    </w:p>
    <w:p w:rsidR="004C4BDD" w:rsidRPr="00E218E7" w:rsidRDefault="004C4BDD" w:rsidP="004C4BDD">
      <w:pPr>
        <w:pStyle w:val="SemEspaamento"/>
        <w:ind w:firstLine="0"/>
        <w:jc w:val="center"/>
        <w:rPr>
          <w:sz w:val="20"/>
        </w:rPr>
      </w:pPr>
      <w:r>
        <w:rPr>
          <w:b/>
          <w:sz w:val="20"/>
        </w:rPr>
        <w:t>Figura 8</w:t>
      </w:r>
      <w:r w:rsidRPr="00E218E7">
        <w:rPr>
          <w:b/>
          <w:sz w:val="20"/>
        </w:rPr>
        <w:t xml:space="preserve"> – </w:t>
      </w:r>
      <w:r w:rsidRPr="004C4BDD">
        <w:rPr>
          <w:sz w:val="20"/>
        </w:rPr>
        <w:t xml:space="preserve">Micrografia Eletrônica de Varredura sem tratamento </w:t>
      </w:r>
      <w:proofErr w:type="gramStart"/>
      <w:r w:rsidRPr="004C4BDD">
        <w:rPr>
          <w:sz w:val="20"/>
        </w:rPr>
        <w:t xml:space="preserve">e </w:t>
      </w:r>
      <w:r w:rsidRPr="004C4BDD">
        <w:rPr>
          <w:b/>
          <w:sz w:val="20"/>
        </w:rPr>
        <w:t>Figura</w:t>
      </w:r>
      <w:proofErr w:type="gramEnd"/>
      <w:r w:rsidRPr="004C4BDD">
        <w:rPr>
          <w:b/>
          <w:sz w:val="20"/>
        </w:rPr>
        <w:t xml:space="preserve"> 09</w:t>
      </w:r>
      <w:r w:rsidRPr="004C4BDD">
        <w:rPr>
          <w:sz w:val="20"/>
        </w:rPr>
        <w:t xml:space="preserve"> - Micrografia Eletrônica de varredura com tratamento digital.</w:t>
      </w:r>
    </w:p>
    <w:p w:rsidR="004C4BDD" w:rsidRDefault="004C4BDD" w:rsidP="004C4BDD">
      <w:pPr>
        <w:pStyle w:val="SemEspaamento"/>
        <w:ind w:firstLine="0"/>
        <w:jc w:val="center"/>
      </w:pPr>
      <w:r w:rsidRPr="00EF5B48">
        <w:rPr>
          <w:b/>
          <w:noProof/>
        </w:rPr>
        <w:lastRenderedPageBreak/>
        <w:drawing>
          <wp:inline distT="0" distB="0" distL="0" distR="0" wp14:anchorId="31777758" wp14:editId="4F2A42DC">
            <wp:extent cx="2748731" cy="2362200"/>
            <wp:effectExtent l="0" t="0" r="0" b="0"/>
            <wp:docPr id="2067" name="Picture 26" descr="C:\Users\LAB MATERIAIS\Downloads\Curiosid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 name="Picture 26" descr="C:\Users\LAB MATERIAIS\Downloads\Curiosidad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52360" cy="2365318"/>
                    </a:xfrm>
                    <a:prstGeom prst="rect">
                      <a:avLst/>
                    </a:prstGeom>
                    <a:noFill/>
                    <a:ln>
                      <a:noFill/>
                    </a:ln>
                    <a:extLst/>
                  </pic:spPr>
                </pic:pic>
              </a:graphicData>
            </a:graphic>
          </wp:inline>
        </w:drawing>
      </w:r>
      <w:r>
        <w:t xml:space="preserve">      </w:t>
      </w:r>
      <w:r w:rsidRPr="00EF5B48">
        <w:rPr>
          <w:noProof/>
        </w:rPr>
        <w:drawing>
          <wp:inline distT="0" distB="0" distL="0" distR="0" wp14:anchorId="2353CE3C" wp14:editId="611BA53E">
            <wp:extent cx="2749155" cy="2362200"/>
            <wp:effectExtent l="0" t="0" r="0" b="0"/>
            <wp:docPr id="2068" name="Picture 27" descr="C:\Users\LAB MATERIAIS\Downloads\Bandeira do 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 name="Picture 27" descr="C:\Users\LAB MATERIAIS\Downloads\Bandeira do Brasil.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51507" cy="2364221"/>
                    </a:xfrm>
                    <a:prstGeom prst="rect">
                      <a:avLst/>
                    </a:prstGeom>
                    <a:noFill/>
                    <a:ln>
                      <a:noFill/>
                    </a:ln>
                    <a:extLst/>
                  </pic:spPr>
                </pic:pic>
              </a:graphicData>
            </a:graphic>
          </wp:inline>
        </w:drawing>
      </w:r>
    </w:p>
    <w:p w:rsidR="004C4BDD" w:rsidRDefault="004C4BDD" w:rsidP="004C4BDD">
      <w:pPr>
        <w:pStyle w:val="SemEspaamento"/>
        <w:rPr>
          <w:highlight w:val="yellow"/>
        </w:rPr>
      </w:pPr>
      <w:r w:rsidRPr="00E218E7">
        <w:rPr>
          <w:b/>
          <w:sz w:val="20"/>
        </w:rPr>
        <w:t xml:space="preserve">Fonte: </w:t>
      </w:r>
      <w:r w:rsidRPr="004C4BDD">
        <w:rPr>
          <w:sz w:val="20"/>
        </w:rPr>
        <w:t>Os autores (</w:t>
      </w:r>
      <w:proofErr w:type="gramStart"/>
      <w:r w:rsidRPr="004C4BDD">
        <w:rPr>
          <w:sz w:val="20"/>
        </w:rPr>
        <w:t>2019)</w:t>
      </w:r>
      <w:r>
        <w:rPr>
          <w:sz w:val="20"/>
        </w:rPr>
        <w:t xml:space="preserve">   </w:t>
      </w:r>
      <w:proofErr w:type="gramEnd"/>
      <w:r>
        <w:rPr>
          <w:sz w:val="20"/>
        </w:rPr>
        <w:t xml:space="preserve">                                         </w:t>
      </w:r>
      <w:r w:rsidRPr="00E218E7">
        <w:rPr>
          <w:b/>
          <w:sz w:val="20"/>
        </w:rPr>
        <w:t xml:space="preserve">Fonte: </w:t>
      </w:r>
      <w:r w:rsidRPr="004C4BDD">
        <w:rPr>
          <w:sz w:val="20"/>
        </w:rPr>
        <w:t>Os autores (2019)</w:t>
      </w:r>
    </w:p>
    <w:p w:rsidR="004C4BDD" w:rsidRDefault="004C4BDD" w:rsidP="004C4BDD">
      <w:pPr>
        <w:pStyle w:val="SemEspaamento"/>
        <w:rPr>
          <w:highlight w:val="yellow"/>
        </w:rPr>
      </w:pPr>
    </w:p>
    <w:p w:rsidR="004C4BDD" w:rsidRDefault="004C4BDD" w:rsidP="004C4BDD">
      <w:pPr>
        <w:pStyle w:val="SemEspaamento"/>
      </w:pPr>
      <w:r>
        <w:t>Analisando a figura 7, sob a ótica artística, notou-se relação com a natureza, pois a figura traz aspectos tridimensionais como profundidade, relevo e, junto das cores aplicadas, a imagem assemelha-se ao fundo do mar com os corais e os jardins no fundo mar. O fato do material analisado ser terras diatomáceas, um material que pode ser encontrado no fundo do mar, essa analogia se encaixa com a percepção artística entre a o material utilizado e a imagem com tratamento digital.</w:t>
      </w:r>
    </w:p>
    <w:p w:rsidR="004C4BDD" w:rsidRDefault="004C4BDD" w:rsidP="004C4BDD">
      <w:pPr>
        <w:pStyle w:val="SemEspaamento"/>
      </w:pPr>
      <w:r>
        <w:t>A figura 9 é uma imagem plana que traz aspectos geométricos as quais foram aplicados filtros com cores distintas em áreas delimitadas, a imagem nos remete a bandeira brasileira, com o círculo azul, a figura quadrilátera amarela e as bordas verdes. Utilizando os próprios elementos na micrografia, as formas hexagonais representas as estrelas dentro do círculo azul.</w:t>
      </w:r>
    </w:p>
    <w:p w:rsidR="004C4BDD" w:rsidRDefault="004C4BDD" w:rsidP="004C4BDD">
      <w:pPr>
        <w:pStyle w:val="SemEspaamento"/>
      </w:pPr>
      <w:r>
        <w:t>Essas analises nos permite olhar a ciência sob novas perspectivas e sob diferentes olhares de diferentes áreas que se divergem, mas, trabalhando juntas conversam entre si usando a arte, psicologia, comunicação, design para explicar engenharia de materiais, formas, cerâmica, gerando um resultado lúdico para a contribuição com a divulgação e difusão científica</w:t>
      </w:r>
    </w:p>
    <w:p w:rsidR="004C4BDD" w:rsidRDefault="004C4BDD" w:rsidP="004C4BDD">
      <w:pPr>
        <w:pStyle w:val="SemEspaamento"/>
        <w:ind w:firstLine="0"/>
        <w:rPr>
          <w:highlight w:val="yellow"/>
        </w:rPr>
      </w:pPr>
    </w:p>
    <w:p w:rsidR="004C4BDD" w:rsidRDefault="004C4BDD" w:rsidP="004C4BDD">
      <w:pPr>
        <w:pStyle w:val="Seo"/>
      </w:pPr>
      <w:r>
        <w:t>CONCLUSÕES</w:t>
      </w:r>
    </w:p>
    <w:p w:rsidR="004C4BDD" w:rsidRDefault="004C4BDD" w:rsidP="004C4BDD">
      <w:pPr>
        <w:pStyle w:val="SemEspaamento"/>
        <w:ind w:firstLine="0"/>
        <w:rPr>
          <w:highlight w:val="yellow"/>
        </w:rPr>
      </w:pPr>
    </w:p>
    <w:p w:rsidR="004C4BDD" w:rsidRDefault="004C4BDD" w:rsidP="004C4BDD">
      <w:pPr>
        <w:pStyle w:val="SemEspaamento"/>
        <w:ind w:firstLine="360"/>
      </w:pPr>
      <w:r>
        <w:t xml:space="preserve">O presente trabalho traz a colaboração de diferentes áreas com a difusão e socialização científica com aspectos reflexivos acerca da vida, percepções filosóficas e artísticas. Pretende-se expandir o trabalho com a confecção de um catálogo com as imagens e futuramente correlacionar o projeto com o </w:t>
      </w:r>
      <w:proofErr w:type="spellStart"/>
      <w:r>
        <w:t>graffit</w:t>
      </w:r>
      <w:proofErr w:type="spellEnd"/>
      <w:r>
        <w:t xml:space="preserve"> desenvolvendo um workshop para a divulgação e disseminação cientifica. </w:t>
      </w:r>
    </w:p>
    <w:p w:rsidR="004C4BDD" w:rsidRDefault="004C4BDD" w:rsidP="004C4BDD">
      <w:pPr>
        <w:pStyle w:val="SemEspaamento"/>
        <w:ind w:firstLine="360"/>
      </w:pPr>
      <w:r>
        <w:t>O trabalho evidencia também a parceria entre os laboratórios de Materiais Cerâmicos no DEMAR (Departamento de Materiais) EEL-USP e o laboratório de Materiais, Texturas e Modelagens UNIFATEA.</w:t>
      </w:r>
    </w:p>
    <w:p w:rsidR="004C4BDD" w:rsidRPr="004C4BDD" w:rsidRDefault="004C4BDD" w:rsidP="004C4BDD">
      <w:pPr>
        <w:pStyle w:val="SemEspaamento"/>
        <w:ind w:firstLine="360"/>
        <w:rPr>
          <w:b/>
        </w:rPr>
      </w:pPr>
      <w:r w:rsidRPr="004C4BDD">
        <w:rPr>
          <w:b/>
        </w:rPr>
        <w:t>AGRADECIMENTOS</w:t>
      </w:r>
    </w:p>
    <w:p w:rsidR="004C4BDD" w:rsidRDefault="004C4BDD" w:rsidP="004C4BDD">
      <w:pPr>
        <w:pStyle w:val="SemEspaamento"/>
        <w:ind w:firstLine="360"/>
      </w:pPr>
    </w:p>
    <w:p w:rsidR="001B2057" w:rsidRDefault="004C4BDD" w:rsidP="001B2057">
      <w:pPr>
        <w:pStyle w:val="SemEspaamento"/>
        <w:ind w:firstLine="360"/>
      </w:pPr>
      <w:r w:rsidRPr="004C4BDD">
        <w:t>O autor agradece ao CNPq pela concessão da bolsa PIBITI – 167160/2018-4</w:t>
      </w:r>
    </w:p>
    <w:p w:rsidR="00686B79" w:rsidRPr="001B2057" w:rsidRDefault="00686B79" w:rsidP="001B2057">
      <w:pPr>
        <w:pStyle w:val="Seo"/>
        <w:numPr>
          <w:ilvl w:val="0"/>
          <w:numId w:val="0"/>
        </w:numPr>
      </w:pPr>
    </w:p>
    <w:p w:rsidR="00686B79" w:rsidRDefault="00686B79" w:rsidP="00686B79">
      <w:pPr>
        <w:rPr>
          <w:b/>
          <w:sz w:val="24"/>
          <w:szCs w:val="24"/>
        </w:rPr>
      </w:pPr>
      <w:r>
        <w:rPr>
          <w:b/>
          <w:sz w:val="24"/>
          <w:szCs w:val="24"/>
        </w:rPr>
        <w:t xml:space="preserve">REFERÊNCIAS </w:t>
      </w:r>
    </w:p>
    <w:bookmarkEnd w:id="2"/>
    <w:p w:rsidR="001B2057" w:rsidRPr="001B2057" w:rsidRDefault="001B2057" w:rsidP="001B2057">
      <w:pPr>
        <w:autoSpaceDE/>
        <w:autoSpaceDN/>
        <w:spacing w:after="120"/>
      </w:pPr>
      <w:r w:rsidRPr="001B2057">
        <w:t>BARROS, ANNA. NANO ARTE, A POÉTICA METAFÓRICA. 2008. DISPONIVEL EM</w:t>
      </w:r>
    </w:p>
    <w:p w:rsidR="001B2057" w:rsidRPr="001B2057" w:rsidRDefault="001B2057" w:rsidP="001B2057">
      <w:pPr>
        <w:autoSpaceDE/>
        <w:autoSpaceDN/>
        <w:spacing w:after="120"/>
      </w:pPr>
      <w:r w:rsidRPr="001B2057">
        <w:t>&lt;</w:t>
      </w:r>
      <w:proofErr w:type="gramStart"/>
      <w:r w:rsidRPr="001B2057">
        <w:t>http://anpap.org.br/anais/2008/artigos/142.pdf</w:t>
      </w:r>
      <w:proofErr w:type="gramEnd"/>
      <w:r w:rsidRPr="001B2057">
        <w:t>&gt;. ACESSO EM 29/03/2018.</w:t>
      </w:r>
    </w:p>
    <w:p w:rsidR="001B2057" w:rsidRPr="001B2057" w:rsidRDefault="001B2057" w:rsidP="001B2057">
      <w:pPr>
        <w:autoSpaceDE/>
        <w:autoSpaceDN/>
        <w:spacing w:after="120"/>
      </w:pPr>
    </w:p>
    <w:p w:rsidR="001B2057" w:rsidRPr="001B2057" w:rsidRDefault="001B2057" w:rsidP="001B2057">
      <w:pPr>
        <w:autoSpaceDE/>
        <w:autoSpaceDN/>
        <w:spacing w:after="120"/>
      </w:pPr>
      <w:r w:rsidRPr="001B2057">
        <w:t xml:space="preserve">CARVALHO, Renata Simoni Homem de. </w:t>
      </w:r>
      <w:proofErr w:type="spellStart"/>
      <w:r w:rsidRPr="001B2057">
        <w:t>Nanoarte</w:t>
      </w:r>
      <w:proofErr w:type="spellEnd"/>
      <w:r w:rsidRPr="001B2057">
        <w:t>: a poética do espírito. 2011. 103 f., il. Dissertação (Mestrado em Artes) - Universidade de Brasília, Brasília, 2011. Disponível em &lt;http://repositorio.unb.br/handle/10482/10032&gt;. Acesso em 29/03/2018.</w:t>
      </w:r>
    </w:p>
    <w:p w:rsidR="001B2057" w:rsidRPr="001B2057" w:rsidRDefault="001B2057" w:rsidP="001B2057">
      <w:pPr>
        <w:autoSpaceDE/>
        <w:autoSpaceDN/>
        <w:spacing w:after="120"/>
      </w:pPr>
    </w:p>
    <w:p w:rsidR="001B2057" w:rsidRPr="001B2057" w:rsidRDefault="001B2057" w:rsidP="001B2057">
      <w:pPr>
        <w:autoSpaceDE/>
        <w:autoSpaceDN/>
        <w:spacing w:after="120"/>
      </w:pPr>
      <w:r w:rsidRPr="001B2057">
        <w:t xml:space="preserve">Centro de Desenvolvimento de Materiais Funcionais. </w:t>
      </w:r>
      <w:proofErr w:type="spellStart"/>
      <w:r w:rsidRPr="001B2057">
        <w:t>Nanoarte</w:t>
      </w:r>
      <w:proofErr w:type="spellEnd"/>
      <w:r w:rsidRPr="001B2057">
        <w:t>: a arte de fazer</w:t>
      </w:r>
    </w:p>
    <w:p w:rsidR="001B2057" w:rsidRPr="001B2057" w:rsidRDefault="001B2057" w:rsidP="001B2057">
      <w:pPr>
        <w:autoSpaceDE/>
        <w:autoSpaceDN/>
        <w:spacing w:after="120"/>
      </w:pPr>
      <w:proofErr w:type="gramStart"/>
      <w:r w:rsidRPr="001B2057">
        <w:t>arte</w:t>
      </w:r>
      <w:proofErr w:type="gramEnd"/>
      <w:r w:rsidRPr="001B2057">
        <w:t xml:space="preserve">. Editora </w:t>
      </w:r>
      <w:proofErr w:type="spellStart"/>
      <w:r w:rsidRPr="001B2057">
        <w:t>Aptor</w:t>
      </w:r>
      <w:proofErr w:type="spellEnd"/>
      <w:r w:rsidRPr="001B2057">
        <w:t>, São Carlos, 2015.</w:t>
      </w:r>
    </w:p>
    <w:p w:rsidR="001B2057" w:rsidRPr="001B2057" w:rsidRDefault="001B2057" w:rsidP="001B2057">
      <w:pPr>
        <w:autoSpaceDE/>
        <w:autoSpaceDN/>
        <w:spacing w:after="120"/>
      </w:pPr>
    </w:p>
    <w:p w:rsidR="001B2057" w:rsidRPr="001B2057" w:rsidRDefault="001B2057" w:rsidP="001B2057">
      <w:pPr>
        <w:autoSpaceDE/>
        <w:autoSpaceDN/>
        <w:spacing w:after="120"/>
      </w:pPr>
      <w:r w:rsidRPr="001B2057">
        <w:t xml:space="preserve">DEDAVID, Berenice Anina; GOMES, Carmem </w:t>
      </w:r>
      <w:proofErr w:type="spellStart"/>
      <w:r w:rsidRPr="001B2057">
        <w:t>Isse</w:t>
      </w:r>
      <w:proofErr w:type="spellEnd"/>
      <w:r w:rsidRPr="001B2057">
        <w:t xml:space="preserve">; MACHADO, </w:t>
      </w:r>
      <w:proofErr w:type="spellStart"/>
      <w:r w:rsidRPr="001B2057">
        <w:t>Giovanna.Microscopia</w:t>
      </w:r>
      <w:proofErr w:type="spellEnd"/>
      <w:r w:rsidRPr="001B2057">
        <w:t xml:space="preserve"> Eletrônica de Varredura: aplicações e preparação de amostras. Disponível em &lt;http://www.pucrs.br/edipucrs/online/microscopia.pdf&gt;. Acesso em 29/03/2018.</w:t>
      </w:r>
    </w:p>
    <w:p w:rsidR="001B2057" w:rsidRPr="001B2057" w:rsidRDefault="001B2057" w:rsidP="001B2057">
      <w:pPr>
        <w:autoSpaceDE/>
        <w:autoSpaceDN/>
        <w:spacing w:after="120"/>
      </w:pPr>
    </w:p>
    <w:p w:rsidR="001B2057" w:rsidRPr="001B2057" w:rsidRDefault="001B2057" w:rsidP="001B2057">
      <w:pPr>
        <w:autoSpaceDE/>
        <w:autoSpaceDN/>
        <w:spacing w:after="120"/>
      </w:pPr>
      <w:r w:rsidRPr="001B2057">
        <w:t>FONSECA, Lilian Simone Godoy. Tecnologias contemporâneas: ainda há o que temer? Universidade Federal do Piauí, Piauí, 2013. Disponível em &lt;http://www.ojs.ufpi.br/index.php/pensando/article/view/1327&gt;. Acesso em 29/03/2018.</w:t>
      </w:r>
    </w:p>
    <w:p w:rsidR="001B2057" w:rsidRPr="001B2057" w:rsidRDefault="001B2057" w:rsidP="001B2057">
      <w:pPr>
        <w:autoSpaceDE/>
        <w:autoSpaceDN/>
        <w:spacing w:after="120"/>
      </w:pPr>
    </w:p>
    <w:p w:rsidR="001B2057" w:rsidRPr="001B2057" w:rsidRDefault="001B2057" w:rsidP="001B2057">
      <w:pPr>
        <w:autoSpaceDE/>
        <w:autoSpaceDN/>
        <w:spacing w:after="120"/>
      </w:pPr>
      <w:r w:rsidRPr="001B2057">
        <w:t xml:space="preserve">FORMIGA, Marcos Alves. Uma abordagem introdutória de alguns conceitos e aplicações de nanotecnologia no Ensino Médio. 2016. 23f. Trabalho de Conclusão de Curso (Graduação em </w:t>
      </w:r>
      <w:proofErr w:type="gramStart"/>
      <w:r w:rsidRPr="001B2057">
        <w:t>Física)-</w:t>
      </w:r>
      <w:proofErr w:type="gramEnd"/>
      <w:r w:rsidRPr="001B2057">
        <w:t xml:space="preserve"> Universidade Estadual da Paraíba, Campina Grande, 2016. Disponível em &lt;http://dspace.bc.uepb.edu.br/jspui/handle/123456789/10071&gt;. Acesso em 29/03/2018.</w:t>
      </w:r>
    </w:p>
    <w:p w:rsidR="001B2057" w:rsidRPr="001B2057" w:rsidRDefault="001B2057" w:rsidP="001B2057">
      <w:pPr>
        <w:autoSpaceDE/>
        <w:autoSpaceDN/>
        <w:spacing w:after="120"/>
      </w:pPr>
    </w:p>
    <w:p w:rsidR="001B2057" w:rsidRPr="001B2057" w:rsidRDefault="001B2057" w:rsidP="001B2057">
      <w:pPr>
        <w:autoSpaceDE/>
        <w:autoSpaceDN/>
        <w:spacing w:after="120"/>
      </w:pPr>
      <w:r w:rsidRPr="001B2057">
        <w:t xml:space="preserve">HERMES, Elisangela </w:t>
      </w:r>
      <w:proofErr w:type="spellStart"/>
      <w:r w:rsidRPr="001B2057">
        <w:t>Giroto</w:t>
      </w:r>
      <w:proofErr w:type="spellEnd"/>
      <w:r w:rsidRPr="001B2057">
        <w:t xml:space="preserve"> Carelli; BASTOS, Paulo Roberto </w:t>
      </w:r>
      <w:proofErr w:type="spellStart"/>
      <w:r w:rsidRPr="001B2057">
        <w:t>Haidamus</w:t>
      </w:r>
      <w:proofErr w:type="spellEnd"/>
      <w:r w:rsidRPr="001B2057">
        <w:t xml:space="preserve"> de Oliveira. Nanotecnologia: Progresso científico, material, global e ético. Persona y Bioética, </w:t>
      </w:r>
      <w:proofErr w:type="spellStart"/>
      <w:r w:rsidRPr="001B2057">
        <w:t>Chía</w:t>
      </w:r>
      <w:proofErr w:type="spellEnd"/>
      <w:r w:rsidRPr="001B2057">
        <w:t>, v. 18, n. 2, p. 107-118, dec. 2014. DOI: 10.5294/pebi.2014.18.2.2</w:t>
      </w:r>
    </w:p>
    <w:p w:rsidR="001B2057" w:rsidRPr="001B2057" w:rsidRDefault="001B2057" w:rsidP="001B2057">
      <w:pPr>
        <w:autoSpaceDE/>
        <w:autoSpaceDN/>
        <w:spacing w:after="120"/>
      </w:pPr>
    </w:p>
    <w:p w:rsidR="00686B79" w:rsidRPr="001B2057" w:rsidRDefault="001B2057" w:rsidP="001B2057">
      <w:pPr>
        <w:autoSpaceDE/>
        <w:autoSpaceDN/>
        <w:spacing w:after="120"/>
        <w:rPr>
          <w:shd w:val="clear" w:color="auto" w:fill="FFFFFF"/>
        </w:rPr>
      </w:pPr>
      <w:r w:rsidRPr="001B2057">
        <w:t xml:space="preserve">STRAMBI, Marta Luiza. </w:t>
      </w:r>
      <w:proofErr w:type="spellStart"/>
      <w:r w:rsidRPr="001B2057">
        <w:t>Aurum</w:t>
      </w:r>
      <w:proofErr w:type="spellEnd"/>
      <w:r w:rsidRPr="001B2057">
        <w:t xml:space="preserve"> in connection: investigações em </w:t>
      </w:r>
      <w:proofErr w:type="spellStart"/>
      <w:r w:rsidRPr="001B2057">
        <w:t>nanoarte</w:t>
      </w:r>
      <w:proofErr w:type="spellEnd"/>
      <w:r w:rsidRPr="001B2057">
        <w:t>. Revista Visuais, v. 1, n. 1, 2015. Disponível em &lt;https://www.publionline.iar.unicamp.br/index.php/visuais/article/view/349/348&gt;. Acesso em 29/03/2018.</w:t>
      </w:r>
    </w:p>
    <w:p w:rsidR="00686B79" w:rsidRDefault="00686B79" w:rsidP="00686B79">
      <w:pPr>
        <w:autoSpaceDE/>
        <w:autoSpaceDN/>
        <w:rPr>
          <w:sz w:val="24"/>
          <w:szCs w:val="24"/>
        </w:rPr>
      </w:pPr>
    </w:p>
    <w:p w:rsidR="00154974" w:rsidRDefault="004966F8" w:rsidP="00686B79">
      <w:pPr>
        <w:pStyle w:val="NormalWeb"/>
        <w:shd w:val="clear" w:color="auto" w:fill="FFFFFF"/>
        <w:spacing w:before="0" w:beforeAutospacing="0" w:after="150" w:afterAutospacing="0" w:line="360" w:lineRule="auto"/>
        <w:jc w:val="center"/>
      </w:pPr>
    </w:p>
    <w:sectPr w:rsidR="00154974" w:rsidSect="00696317">
      <w:headerReference w:type="default" r:id="rId21"/>
      <w:footerReference w:type="even" r:id="rId22"/>
      <w:footerReference w:type="default" r:id="rId23"/>
      <w:headerReference w:type="first" r:id="rId24"/>
      <w:footerReference w:type="first" r:id="rId25"/>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6F8" w:rsidRDefault="004966F8">
      <w:r>
        <w:separator/>
      </w:r>
    </w:p>
  </w:endnote>
  <w:endnote w:type="continuationSeparator" w:id="0">
    <w:p w:rsidR="004966F8" w:rsidRDefault="0049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4966F8">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6F8" w:rsidRDefault="004966F8">
      <w:r>
        <w:separator/>
      </w:r>
    </w:p>
  </w:footnote>
  <w:footnote w:type="continuationSeparator" w:id="0">
    <w:p w:rsidR="004966F8" w:rsidRDefault="004966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4966F8" w:rsidP="00447739">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14CD1"/>
    <w:multiLevelType w:val="multilevel"/>
    <w:tmpl w:val="DEE4544E"/>
    <w:lvl w:ilvl="0">
      <w:start w:val="1"/>
      <w:numFmt w:val="decimal"/>
      <w:pStyle w:val="pluraltitulo1"/>
      <w:suff w:val="space"/>
      <w:lvlText w:val="%1"/>
      <w:lvlJc w:val="left"/>
      <w:pPr>
        <w:ind w:left="340" w:hanging="340"/>
      </w:pPr>
      <w:rPr>
        <w:rFonts w:hint="default"/>
      </w:rPr>
    </w:lvl>
    <w:lvl w:ilvl="1">
      <w:start w:val="1"/>
      <w:numFmt w:val="decimal"/>
      <w:pStyle w:val="pluraltitulo2"/>
      <w:suff w:val="space"/>
      <w:lvlText w:val="%1.%2"/>
      <w:lvlJc w:val="left"/>
      <w:pPr>
        <w:ind w:left="567" w:hanging="567"/>
      </w:pPr>
      <w:rPr>
        <w:rFonts w:hint="default"/>
      </w:rPr>
    </w:lvl>
    <w:lvl w:ilvl="2">
      <w:start w:val="1"/>
      <w:numFmt w:val="decimal"/>
      <w:pStyle w:val="pluraltitulo3"/>
      <w:suff w:val="space"/>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79"/>
    <w:rsid w:val="000661DA"/>
    <w:rsid w:val="000C3153"/>
    <w:rsid w:val="000E0DE7"/>
    <w:rsid w:val="001B2057"/>
    <w:rsid w:val="001E428C"/>
    <w:rsid w:val="00292221"/>
    <w:rsid w:val="004966F8"/>
    <w:rsid w:val="004C4BDD"/>
    <w:rsid w:val="00551C3D"/>
    <w:rsid w:val="00565168"/>
    <w:rsid w:val="00596B11"/>
    <w:rsid w:val="0068594A"/>
    <w:rsid w:val="00686B79"/>
    <w:rsid w:val="0082067A"/>
    <w:rsid w:val="00934EB1"/>
    <w:rsid w:val="009E008F"/>
    <w:rsid w:val="00C13EAD"/>
    <w:rsid w:val="00C913C5"/>
    <w:rsid w:val="00D535D5"/>
    <w:rsid w:val="00D544B4"/>
    <w:rsid w:val="00E21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FAF0D8-C2A8-4774-874A-09828376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1">
    <w:name w:val="heading 1"/>
    <w:basedOn w:val="Normal"/>
    <w:next w:val="Normal"/>
    <w:link w:val="Ttulo1Char"/>
    <w:uiPriority w:val="9"/>
    <w:qFormat/>
    <w:rsid w:val="000661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argrafodaLista">
    <w:name w:val="List Paragraph"/>
    <w:basedOn w:val="Normal"/>
    <w:uiPriority w:val="34"/>
    <w:qFormat/>
    <w:rsid w:val="00D535D5"/>
    <w:pPr>
      <w:ind w:left="720"/>
      <w:contextualSpacing/>
    </w:pPr>
  </w:style>
  <w:style w:type="paragraph" w:customStyle="1" w:styleId="pluraltitulo1">
    <w:name w:val="plural_titulo_1"/>
    <w:basedOn w:val="Ttulo1"/>
    <w:qFormat/>
    <w:rsid w:val="000661DA"/>
    <w:pPr>
      <w:numPr>
        <w:numId w:val="2"/>
      </w:numPr>
      <w:tabs>
        <w:tab w:val="num" w:pos="360"/>
      </w:tabs>
      <w:autoSpaceDE/>
      <w:autoSpaceDN/>
      <w:spacing w:after="240"/>
      <w:ind w:left="0" w:firstLine="0"/>
    </w:pPr>
    <w:rPr>
      <w:rFonts w:ascii="Arial" w:eastAsia="Arial" w:hAnsi="Arial" w:cs="Arial"/>
      <w:b/>
      <w:color w:val="auto"/>
      <w:sz w:val="28"/>
      <w:szCs w:val="40"/>
    </w:rPr>
  </w:style>
  <w:style w:type="paragraph" w:customStyle="1" w:styleId="pluraltitulo2">
    <w:name w:val="plural_titulo_2"/>
    <w:basedOn w:val="pluraltitulo1"/>
    <w:qFormat/>
    <w:rsid w:val="000661DA"/>
    <w:pPr>
      <w:numPr>
        <w:ilvl w:val="1"/>
      </w:numPr>
      <w:tabs>
        <w:tab w:val="num" w:pos="360"/>
      </w:tabs>
      <w:outlineLvl w:val="1"/>
    </w:pPr>
    <w:rPr>
      <w:sz w:val="24"/>
    </w:rPr>
  </w:style>
  <w:style w:type="paragraph" w:customStyle="1" w:styleId="pluraltitulo3">
    <w:name w:val="plural_titulo_3"/>
    <w:basedOn w:val="pluraltitulo2"/>
    <w:qFormat/>
    <w:rsid w:val="000661DA"/>
    <w:pPr>
      <w:numPr>
        <w:ilvl w:val="2"/>
      </w:numPr>
      <w:tabs>
        <w:tab w:val="num" w:pos="360"/>
      </w:tabs>
    </w:pPr>
    <w:rPr>
      <w:i/>
    </w:rPr>
  </w:style>
  <w:style w:type="character" w:customStyle="1" w:styleId="Ttulo1Char">
    <w:name w:val="Título 1 Char"/>
    <w:basedOn w:val="Fontepargpadro"/>
    <w:link w:val="Ttulo1"/>
    <w:uiPriority w:val="9"/>
    <w:rsid w:val="000661DA"/>
    <w:rPr>
      <w:rFonts w:asciiTheme="majorHAnsi" w:eastAsiaTheme="majorEastAsia" w:hAnsiTheme="majorHAnsi" w:cstheme="majorBidi"/>
      <w:color w:val="365F91"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651758623">
      <w:bodyDiv w:val="1"/>
      <w:marLeft w:val="0"/>
      <w:marRight w:val="0"/>
      <w:marTop w:val="0"/>
      <w:marBottom w:val="0"/>
      <w:divBdr>
        <w:top w:val="none" w:sz="0" w:space="0" w:color="auto"/>
        <w:left w:val="none" w:sz="0" w:space="0" w:color="auto"/>
        <w:bottom w:val="none" w:sz="0" w:space="0" w:color="auto"/>
        <w:right w:val="none" w:sz="0" w:space="0" w:color="auto"/>
      </w:divBdr>
    </w:div>
    <w:div w:id="133452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jpeg"/><Relationship Id="rId25"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8C1719-0E5E-4E0F-B56F-C6B0E375D676}" type="doc">
      <dgm:prSet loTypeId="urn:microsoft.com/office/officeart/2005/8/layout/bProcess4" loCatId="process" qsTypeId="urn:microsoft.com/office/officeart/2005/8/quickstyle/simple3" qsCatId="simple" csTypeId="urn:microsoft.com/office/officeart/2005/8/colors/colorful1" csCatId="colorful" phldr="1"/>
      <dgm:spPr/>
      <dgm:t>
        <a:bodyPr/>
        <a:lstStyle/>
        <a:p>
          <a:endParaRPr lang="pt-BR"/>
        </a:p>
      </dgm:t>
    </dgm:pt>
    <dgm:pt modelId="{761F83EB-69FB-486F-B7BE-84B3323FB723}">
      <dgm:prSet phldrT="[Texto]" custT="1"/>
      <dgm:spPr>
        <a:xfrm>
          <a:off x="2717" y="25621"/>
          <a:ext cx="1474803" cy="884881"/>
        </a:xfr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t-BR" sz="1200">
              <a:solidFill>
                <a:sysClr val="windowText" lastClr="000000"/>
              </a:solidFill>
              <a:latin typeface="Calibri" panose="020F0502020204030204"/>
              <a:ea typeface="+mn-ea"/>
              <a:cs typeface="+mn-cs"/>
            </a:rPr>
            <a:t>Definição do tema</a:t>
          </a:r>
        </a:p>
      </dgm:t>
    </dgm:pt>
    <dgm:pt modelId="{AA5B2877-AA31-4C65-9BB4-F90179012D00}" type="parTrans" cxnId="{8567B852-9500-484F-8C3F-292FAC891133}">
      <dgm:prSet/>
      <dgm:spPr/>
      <dgm:t>
        <a:bodyPr/>
        <a:lstStyle/>
        <a:p>
          <a:endParaRPr lang="pt-BR" sz="1200"/>
        </a:p>
      </dgm:t>
    </dgm:pt>
    <dgm:pt modelId="{C0C74B85-DB16-478F-8D6A-121EF87DF7FD}" type="sibTrans" cxnId="{8567B852-9500-484F-8C3F-292FAC891133}">
      <dgm:prSet/>
      <dgm:spPr>
        <a:xfrm rot="5400000">
          <a:off x="-245546" y="731066"/>
          <a:ext cx="1096276" cy="132732"/>
        </a:xfr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dgm:spPr>
      <dgm:t>
        <a:bodyPr/>
        <a:lstStyle/>
        <a:p>
          <a:endParaRPr lang="pt-BR" sz="1200"/>
        </a:p>
      </dgm:t>
    </dgm:pt>
    <dgm:pt modelId="{A7CBC1ED-72C1-4E63-99AA-6097C4BA717F}">
      <dgm:prSet phldrT="[Texto]" custT="1"/>
      <dgm:spPr>
        <a:xfrm>
          <a:off x="2717" y="1131724"/>
          <a:ext cx="1474803" cy="884881"/>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t-BR" sz="1200">
              <a:solidFill>
                <a:sysClr val="windowText" lastClr="000000"/>
              </a:solidFill>
              <a:latin typeface="Calibri" panose="020F0502020204030204"/>
              <a:ea typeface="+mn-ea"/>
              <a:cs typeface="+mn-cs"/>
            </a:rPr>
            <a:t>Escolha do objetivo</a:t>
          </a:r>
        </a:p>
      </dgm:t>
    </dgm:pt>
    <dgm:pt modelId="{C116637D-025D-4B6A-B74A-F2F9DA85BEBB}" type="parTrans" cxnId="{7BE4BD4D-2E81-4F7E-B851-735C6F22AB1F}">
      <dgm:prSet/>
      <dgm:spPr/>
      <dgm:t>
        <a:bodyPr/>
        <a:lstStyle/>
        <a:p>
          <a:endParaRPr lang="pt-BR" sz="1200"/>
        </a:p>
      </dgm:t>
    </dgm:pt>
    <dgm:pt modelId="{D7E482D3-48A4-4F18-AE5C-E33987CF5B83}" type="sibTrans" cxnId="{7BE4BD4D-2E81-4F7E-B851-735C6F22AB1F}">
      <dgm:prSet/>
      <dgm:spPr>
        <a:xfrm rot="5400000">
          <a:off x="-245546" y="1837168"/>
          <a:ext cx="1096276" cy="132732"/>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dgm:spPr>
      <dgm:t>
        <a:bodyPr/>
        <a:lstStyle/>
        <a:p>
          <a:endParaRPr lang="pt-BR" sz="1200"/>
        </a:p>
      </dgm:t>
    </dgm:pt>
    <dgm:pt modelId="{F78B17A7-B5A6-46BD-AADF-EE87E58E524E}">
      <dgm:prSet phldrT="[Texto]" custT="1"/>
      <dgm:spPr>
        <a:xfrm>
          <a:off x="2717" y="2237826"/>
          <a:ext cx="1474803" cy="884881"/>
        </a:xfr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t-BR" sz="1200">
              <a:solidFill>
                <a:sysClr val="windowText" lastClr="000000"/>
              </a:solidFill>
              <a:latin typeface="Calibri" panose="020F0502020204030204"/>
              <a:ea typeface="+mn-ea"/>
              <a:cs typeface="+mn-cs"/>
            </a:rPr>
            <a:t>Justificativa do trabalho</a:t>
          </a:r>
        </a:p>
      </dgm:t>
    </dgm:pt>
    <dgm:pt modelId="{144CE1C3-FD56-41AE-B7BF-453B748AFE15}" type="parTrans" cxnId="{B0F1155E-F5EA-4474-9855-92C3E2A84A7D}">
      <dgm:prSet/>
      <dgm:spPr/>
      <dgm:t>
        <a:bodyPr/>
        <a:lstStyle/>
        <a:p>
          <a:endParaRPr lang="pt-BR" sz="1200"/>
        </a:p>
      </dgm:t>
    </dgm:pt>
    <dgm:pt modelId="{A040FA08-3CDF-4FB8-A576-1EB496F22E41}" type="sibTrans" cxnId="{B0F1155E-F5EA-4474-9855-92C3E2A84A7D}">
      <dgm:prSet/>
      <dgm:spPr>
        <a:xfrm>
          <a:off x="307504" y="2390219"/>
          <a:ext cx="1951662" cy="132732"/>
        </a:xfr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dgm:spPr>
      <dgm:t>
        <a:bodyPr/>
        <a:lstStyle/>
        <a:p>
          <a:endParaRPr lang="pt-BR" sz="1200"/>
        </a:p>
      </dgm:t>
    </dgm:pt>
    <dgm:pt modelId="{F873D480-1E22-46B3-BA94-8FE2AF93906C}">
      <dgm:prSet phldrT="[Texto]" custT="1"/>
      <dgm:spPr>
        <a:xfrm>
          <a:off x="1964205" y="2237826"/>
          <a:ext cx="1474803" cy="884881"/>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t-BR" sz="1200">
              <a:solidFill>
                <a:sysClr val="windowText" lastClr="000000"/>
              </a:solidFill>
              <a:latin typeface="Calibri" panose="020F0502020204030204"/>
              <a:ea typeface="+mn-ea"/>
              <a:cs typeface="+mn-cs"/>
            </a:rPr>
            <a:t>Construção do referencial teórico</a:t>
          </a:r>
        </a:p>
      </dgm:t>
    </dgm:pt>
    <dgm:pt modelId="{78C813D3-44E6-4DB3-BD4E-D54A75396A91}" type="parTrans" cxnId="{4769A699-8990-4BB8-ACDC-956451BCE1C0}">
      <dgm:prSet/>
      <dgm:spPr/>
      <dgm:t>
        <a:bodyPr/>
        <a:lstStyle/>
        <a:p>
          <a:endParaRPr lang="pt-BR" sz="1200"/>
        </a:p>
      </dgm:t>
    </dgm:pt>
    <dgm:pt modelId="{AA449B0E-3609-47A9-8DDC-78ED946A68AC}" type="sibTrans" cxnId="{4769A699-8990-4BB8-ACDC-956451BCE1C0}">
      <dgm:prSet/>
      <dgm:spPr>
        <a:xfrm rot="16200000">
          <a:off x="1715941" y="1837168"/>
          <a:ext cx="1096276" cy="132732"/>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dgm:spPr>
      <dgm:t>
        <a:bodyPr/>
        <a:lstStyle/>
        <a:p>
          <a:endParaRPr lang="pt-BR" sz="1200"/>
        </a:p>
      </dgm:t>
    </dgm:pt>
    <dgm:pt modelId="{D6E0F5B6-6CE6-479C-8839-FA891987984C}">
      <dgm:prSet phldrT="[Texto]" custT="1"/>
      <dgm:spPr>
        <a:xfrm>
          <a:off x="1964205" y="1131724"/>
          <a:ext cx="1474803" cy="884881"/>
        </a:xfrm>
        <a:gradFill rotWithShape="0">
          <a:gsLst>
            <a:gs pos="0">
              <a:srgbClr val="70AD47">
                <a:hueOff val="0"/>
                <a:satOff val="0"/>
                <a:lumOff val="0"/>
                <a:alphaOff val="0"/>
                <a:lumMod val="110000"/>
                <a:satMod val="105000"/>
                <a:tint val="67000"/>
              </a:srgbClr>
            </a:gs>
            <a:gs pos="50000">
              <a:srgbClr val="70AD47">
                <a:hueOff val="0"/>
                <a:satOff val="0"/>
                <a:lumOff val="0"/>
                <a:alphaOff val="0"/>
                <a:lumMod val="105000"/>
                <a:satMod val="103000"/>
                <a:tint val="73000"/>
              </a:srgbClr>
            </a:gs>
            <a:gs pos="100000">
              <a:srgbClr val="70AD47">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t-BR" sz="1200">
              <a:solidFill>
                <a:sysClr val="windowText" lastClr="000000"/>
              </a:solidFill>
              <a:latin typeface="Calibri" panose="020F0502020204030204"/>
              <a:ea typeface="+mn-ea"/>
              <a:cs typeface="+mn-cs"/>
            </a:rPr>
            <a:t>Captação de imagens por meio do MEV</a:t>
          </a:r>
        </a:p>
      </dgm:t>
    </dgm:pt>
    <dgm:pt modelId="{BD4CF892-5C8E-4AD1-BC5F-5E81150B5F94}" type="parTrans" cxnId="{0EAE26EF-E62A-466F-9CEC-19A6AC9468D4}">
      <dgm:prSet/>
      <dgm:spPr/>
      <dgm:t>
        <a:bodyPr/>
        <a:lstStyle/>
        <a:p>
          <a:endParaRPr lang="pt-BR" sz="1200"/>
        </a:p>
      </dgm:t>
    </dgm:pt>
    <dgm:pt modelId="{8F1B1BAF-5874-44F7-908C-07D4A1B8011C}" type="sibTrans" cxnId="{0EAE26EF-E62A-466F-9CEC-19A6AC9468D4}">
      <dgm:prSet/>
      <dgm:spPr>
        <a:xfrm rot="16200000">
          <a:off x="1715941" y="731066"/>
          <a:ext cx="1096276" cy="132732"/>
        </a:xfrm>
        <a:gradFill rotWithShape="0">
          <a:gsLst>
            <a:gs pos="0">
              <a:srgbClr val="70AD47">
                <a:hueOff val="0"/>
                <a:satOff val="0"/>
                <a:lumOff val="0"/>
                <a:alphaOff val="0"/>
                <a:lumMod val="110000"/>
                <a:satMod val="105000"/>
                <a:tint val="67000"/>
              </a:srgbClr>
            </a:gs>
            <a:gs pos="50000">
              <a:srgbClr val="70AD47">
                <a:hueOff val="0"/>
                <a:satOff val="0"/>
                <a:lumOff val="0"/>
                <a:alphaOff val="0"/>
                <a:lumMod val="105000"/>
                <a:satMod val="103000"/>
                <a:tint val="73000"/>
              </a:srgbClr>
            </a:gs>
            <a:gs pos="100000">
              <a:srgbClr val="70AD47">
                <a:hueOff val="0"/>
                <a:satOff val="0"/>
                <a:lumOff val="0"/>
                <a:alphaOff val="0"/>
                <a:lumMod val="105000"/>
                <a:satMod val="109000"/>
                <a:tint val="81000"/>
              </a:srgbClr>
            </a:gs>
          </a:gsLst>
          <a:lin ang="5400000" scaled="0"/>
        </a:gradFill>
        <a:ln>
          <a:noFill/>
        </a:ln>
        <a:effectLst/>
      </dgm:spPr>
      <dgm:t>
        <a:bodyPr/>
        <a:lstStyle/>
        <a:p>
          <a:endParaRPr lang="pt-BR" sz="1200"/>
        </a:p>
      </dgm:t>
    </dgm:pt>
    <dgm:pt modelId="{31C3AF14-1345-489C-BB5F-66BACD01585C}">
      <dgm:prSet phldrT="[Texto]" custT="1"/>
      <dgm:spPr>
        <a:xfrm>
          <a:off x="1964205" y="25621"/>
          <a:ext cx="1474803" cy="884881"/>
        </a:xfr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t-BR" sz="1200">
              <a:solidFill>
                <a:sysClr val="windowText" lastClr="000000"/>
              </a:solidFill>
              <a:latin typeface="Calibri" panose="020F0502020204030204"/>
              <a:ea typeface="+mn-ea"/>
              <a:cs typeface="+mn-cs"/>
            </a:rPr>
            <a:t>Tratamento das imagens obtidas</a:t>
          </a:r>
        </a:p>
      </dgm:t>
    </dgm:pt>
    <dgm:pt modelId="{1E3ED2AD-C468-4EC1-B110-AAB0CBA68E1C}" type="parTrans" cxnId="{EEE40946-F66E-46B0-829D-5F4D34FA16DB}">
      <dgm:prSet/>
      <dgm:spPr/>
      <dgm:t>
        <a:bodyPr/>
        <a:lstStyle/>
        <a:p>
          <a:endParaRPr lang="pt-BR" sz="1200"/>
        </a:p>
      </dgm:t>
    </dgm:pt>
    <dgm:pt modelId="{CBB72349-4611-438D-9A3F-FDBE33614C71}" type="sibTrans" cxnId="{EEE40946-F66E-46B0-829D-5F4D34FA16DB}">
      <dgm:prSet/>
      <dgm:spPr>
        <a:xfrm>
          <a:off x="2268992" y="178014"/>
          <a:ext cx="1951662" cy="132732"/>
        </a:xfr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dgm:spPr>
      <dgm:t>
        <a:bodyPr/>
        <a:lstStyle/>
        <a:p>
          <a:endParaRPr lang="pt-BR" sz="1200"/>
        </a:p>
      </dgm:t>
    </dgm:pt>
    <dgm:pt modelId="{E6EBAA5B-2C65-4A8E-B670-C679EFE68C74}">
      <dgm:prSet phldrT="[Texto]" custT="1"/>
      <dgm:spPr>
        <a:xfrm>
          <a:off x="3925694" y="25621"/>
          <a:ext cx="1474803" cy="884881"/>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t-BR" sz="1200">
              <a:solidFill>
                <a:sysClr val="windowText" lastClr="000000"/>
              </a:solidFill>
              <a:latin typeface="Calibri" panose="020F0502020204030204"/>
              <a:ea typeface="+mn-ea"/>
              <a:cs typeface="+mn-cs"/>
            </a:rPr>
            <a:t>Reflexão filosófica das imagens  </a:t>
          </a:r>
        </a:p>
      </dgm:t>
    </dgm:pt>
    <dgm:pt modelId="{6058E0B0-A67A-41F3-AA54-2FB0FB0C6F97}" type="parTrans" cxnId="{13C848B6-1B2F-45D8-8679-384B6606E5DB}">
      <dgm:prSet/>
      <dgm:spPr/>
      <dgm:t>
        <a:bodyPr/>
        <a:lstStyle/>
        <a:p>
          <a:endParaRPr lang="pt-BR" sz="1200"/>
        </a:p>
      </dgm:t>
    </dgm:pt>
    <dgm:pt modelId="{88F455AA-B5E7-4BD7-AD2D-99B8FB8B1669}" type="sibTrans" cxnId="{13C848B6-1B2F-45D8-8679-384B6606E5DB}">
      <dgm:prSet/>
      <dgm:spPr>
        <a:xfrm rot="5400000">
          <a:off x="3677429" y="731066"/>
          <a:ext cx="1096276" cy="132732"/>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dgm:spPr>
      <dgm:t>
        <a:bodyPr/>
        <a:lstStyle/>
        <a:p>
          <a:endParaRPr lang="pt-BR" sz="1200"/>
        </a:p>
      </dgm:t>
    </dgm:pt>
    <dgm:pt modelId="{E5AC1640-4D70-4B72-873A-92050B7133D4}">
      <dgm:prSet phldrT="[Texto]" custT="1"/>
      <dgm:spPr>
        <a:xfrm>
          <a:off x="3925694" y="1131724"/>
          <a:ext cx="1474803" cy="884881"/>
        </a:xfr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t-BR" sz="1200">
              <a:solidFill>
                <a:sysClr val="windowText" lastClr="000000"/>
              </a:solidFill>
              <a:latin typeface="Calibri" panose="020F0502020204030204"/>
              <a:ea typeface="+mn-ea"/>
              <a:cs typeface="+mn-cs"/>
            </a:rPr>
            <a:t>Conclusão</a:t>
          </a:r>
        </a:p>
      </dgm:t>
    </dgm:pt>
    <dgm:pt modelId="{E61148EE-8ADE-4A5F-A96B-648FC4F3A462}" type="parTrans" cxnId="{AF7E8C7B-3AB6-46DF-8634-CB37F38284D7}">
      <dgm:prSet/>
      <dgm:spPr/>
      <dgm:t>
        <a:bodyPr/>
        <a:lstStyle/>
        <a:p>
          <a:endParaRPr lang="pt-BR" sz="1200"/>
        </a:p>
      </dgm:t>
    </dgm:pt>
    <dgm:pt modelId="{29559B80-7956-4095-9853-7B298396882A}" type="sibTrans" cxnId="{AF7E8C7B-3AB6-46DF-8634-CB37F38284D7}">
      <dgm:prSet/>
      <dgm:spPr/>
      <dgm:t>
        <a:bodyPr/>
        <a:lstStyle/>
        <a:p>
          <a:endParaRPr lang="pt-BR" sz="1200"/>
        </a:p>
      </dgm:t>
    </dgm:pt>
    <dgm:pt modelId="{1E1B1DE2-591B-4E06-8318-4ACCB942CCCC}" type="pres">
      <dgm:prSet presAssocID="{3E8C1719-0E5E-4E0F-B56F-C6B0E375D676}" presName="Name0" presStyleCnt="0">
        <dgm:presLayoutVars>
          <dgm:dir/>
          <dgm:resizeHandles/>
        </dgm:presLayoutVars>
      </dgm:prSet>
      <dgm:spPr/>
      <dgm:t>
        <a:bodyPr/>
        <a:lstStyle/>
        <a:p>
          <a:endParaRPr lang="pt-BR"/>
        </a:p>
      </dgm:t>
    </dgm:pt>
    <dgm:pt modelId="{C280B715-164D-4292-BC6E-FBE8A307CD0B}" type="pres">
      <dgm:prSet presAssocID="{761F83EB-69FB-486F-B7BE-84B3323FB723}" presName="compNode" presStyleCnt="0"/>
      <dgm:spPr/>
    </dgm:pt>
    <dgm:pt modelId="{6368CB43-2E02-4416-8869-E56761C727DB}" type="pres">
      <dgm:prSet presAssocID="{761F83EB-69FB-486F-B7BE-84B3323FB723}" presName="dummyConnPt" presStyleCnt="0"/>
      <dgm:spPr/>
    </dgm:pt>
    <dgm:pt modelId="{F56FB2BB-DECE-4C62-86E1-031CCE4376E0}" type="pres">
      <dgm:prSet presAssocID="{761F83EB-69FB-486F-B7BE-84B3323FB723}" presName="node" presStyleLbl="node1" presStyleIdx="0" presStyleCnt="8">
        <dgm:presLayoutVars>
          <dgm:bulletEnabled val="1"/>
        </dgm:presLayoutVars>
      </dgm:prSet>
      <dgm:spPr>
        <a:prstGeom prst="roundRect">
          <a:avLst>
            <a:gd name="adj" fmla="val 10000"/>
          </a:avLst>
        </a:prstGeom>
      </dgm:spPr>
      <dgm:t>
        <a:bodyPr/>
        <a:lstStyle/>
        <a:p>
          <a:endParaRPr lang="pt-BR"/>
        </a:p>
      </dgm:t>
    </dgm:pt>
    <dgm:pt modelId="{201EC07A-81B3-4DCE-A55F-E177BB42474F}" type="pres">
      <dgm:prSet presAssocID="{C0C74B85-DB16-478F-8D6A-121EF87DF7FD}" presName="sibTrans" presStyleLbl="bgSibTrans2D1" presStyleIdx="0" presStyleCnt="7"/>
      <dgm:spPr>
        <a:prstGeom prst="rect">
          <a:avLst/>
        </a:prstGeom>
      </dgm:spPr>
      <dgm:t>
        <a:bodyPr/>
        <a:lstStyle/>
        <a:p>
          <a:endParaRPr lang="pt-BR"/>
        </a:p>
      </dgm:t>
    </dgm:pt>
    <dgm:pt modelId="{77304306-22FD-4707-97E0-1758B994A38F}" type="pres">
      <dgm:prSet presAssocID="{A7CBC1ED-72C1-4E63-99AA-6097C4BA717F}" presName="compNode" presStyleCnt="0"/>
      <dgm:spPr/>
    </dgm:pt>
    <dgm:pt modelId="{F3491EC5-6411-42F2-A386-207301AA8C59}" type="pres">
      <dgm:prSet presAssocID="{A7CBC1ED-72C1-4E63-99AA-6097C4BA717F}" presName="dummyConnPt" presStyleCnt="0"/>
      <dgm:spPr/>
    </dgm:pt>
    <dgm:pt modelId="{020D96BE-4C43-4A28-9EBD-40A3CF9C0576}" type="pres">
      <dgm:prSet presAssocID="{A7CBC1ED-72C1-4E63-99AA-6097C4BA717F}" presName="node" presStyleLbl="node1" presStyleIdx="1" presStyleCnt="8">
        <dgm:presLayoutVars>
          <dgm:bulletEnabled val="1"/>
        </dgm:presLayoutVars>
      </dgm:prSet>
      <dgm:spPr>
        <a:prstGeom prst="roundRect">
          <a:avLst>
            <a:gd name="adj" fmla="val 10000"/>
          </a:avLst>
        </a:prstGeom>
      </dgm:spPr>
      <dgm:t>
        <a:bodyPr/>
        <a:lstStyle/>
        <a:p>
          <a:endParaRPr lang="pt-BR"/>
        </a:p>
      </dgm:t>
    </dgm:pt>
    <dgm:pt modelId="{39B0F308-FE49-4758-981C-EB99AA999E45}" type="pres">
      <dgm:prSet presAssocID="{D7E482D3-48A4-4F18-AE5C-E33987CF5B83}" presName="sibTrans" presStyleLbl="bgSibTrans2D1" presStyleIdx="1" presStyleCnt="7"/>
      <dgm:spPr>
        <a:prstGeom prst="rect">
          <a:avLst/>
        </a:prstGeom>
      </dgm:spPr>
      <dgm:t>
        <a:bodyPr/>
        <a:lstStyle/>
        <a:p>
          <a:endParaRPr lang="pt-BR"/>
        </a:p>
      </dgm:t>
    </dgm:pt>
    <dgm:pt modelId="{99F46FDF-74EA-446F-9BBA-F0CD2C4B9734}" type="pres">
      <dgm:prSet presAssocID="{F78B17A7-B5A6-46BD-AADF-EE87E58E524E}" presName="compNode" presStyleCnt="0"/>
      <dgm:spPr/>
    </dgm:pt>
    <dgm:pt modelId="{6D48F7FE-4559-417B-B82C-738DA3483F2F}" type="pres">
      <dgm:prSet presAssocID="{F78B17A7-B5A6-46BD-AADF-EE87E58E524E}" presName="dummyConnPt" presStyleCnt="0"/>
      <dgm:spPr/>
    </dgm:pt>
    <dgm:pt modelId="{9526D61A-E753-4E20-9FBC-A3DD741F0933}" type="pres">
      <dgm:prSet presAssocID="{F78B17A7-B5A6-46BD-AADF-EE87E58E524E}" presName="node" presStyleLbl="node1" presStyleIdx="2" presStyleCnt="8">
        <dgm:presLayoutVars>
          <dgm:bulletEnabled val="1"/>
        </dgm:presLayoutVars>
      </dgm:prSet>
      <dgm:spPr>
        <a:prstGeom prst="roundRect">
          <a:avLst>
            <a:gd name="adj" fmla="val 10000"/>
          </a:avLst>
        </a:prstGeom>
      </dgm:spPr>
      <dgm:t>
        <a:bodyPr/>
        <a:lstStyle/>
        <a:p>
          <a:endParaRPr lang="pt-BR"/>
        </a:p>
      </dgm:t>
    </dgm:pt>
    <dgm:pt modelId="{8FED0C86-3B84-4F73-AE06-1C676B035D95}" type="pres">
      <dgm:prSet presAssocID="{A040FA08-3CDF-4FB8-A576-1EB496F22E41}" presName="sibTrans" presStyleLbl="bgSibTrans2D1" presStyleIdx="2" presStyleCnt="7"/>
      <dgm:spPr>
        <a:prstGeom prst="rect">
          <a:avLst/>
        </a:prstGeom>
      </dgm:spPr>
      <dgm:t>
        <a:bodyPr/>
        <a:lstStyle/>
        <a:p>
          <a:endParaRPr lang="pt-BR"/>
        </a:p>
      </dgm:t>
    </dgm:pt>
    <dgm:pt modelId="{AF4BEB8A-E3E2-4390-B6B6-B4B6A6317D88}" type="pres">
      <dgm:prSet presAssocID="{F873D480-1E22-46B3-BA94-8FE2AF93906C}" presName="compNode" presStyleCnt="0"/>
      <dgm:spPr/>
    </dgm:pt>
    <dgm:pt modelId="{4DFEB63B-E062-4A58-9D39-786A2B444920}" type="pres">
      <dgm:prSet presAssocID="{F873D480-1E22-46B3-BA94-8FE2AF93906C}" presName="dummyConnPt" presStyleCnt="0"/>
      <dgm:spPr/>
    </dgm:pt>
    <dgm:pt modelId="{2E4A1D71-FBE3-4FAF-9859-348697CE5662}" type="pres">
      <dgm:prSet presAssocID="{F873D480-1E22-46B3-BA94-8FE2AF93906C}" presName="node" presStyleLbl="node1" presStyleIdx="3" presStyleCnt="8">
        <dgm:presLayoutVars>
          <dgm:bulletEnabled val="1"/>
        </dgm:presLayoutVars>
      </dgm:prSet>
      <dgm:spPr>
        <a:prstGeom prst="roundRect">
          <a:avLst>
            <a:gd name="adj" fmla="val 10000"/>
          </a:avLst>
        </a:prstGeom>
      </dgm:spPr>
      <dgm:t>
        <a:bodyPr/>
        <a:lstStyle/>
        <a:p>
          <a:endParaRPr lang="pt-BR"/>
        </a:p>
      </dgm:t>
    </dgm:pt>
    <dgm:pt modelId="{FA6B6065-75A4-409B-BE6C-220F0912D28C}" type="pres">
      <dgm:prSet presAssocID="{AA449B0E-3609-47A9-8DDC-78ED946A68AC}" presName="sibTrans" presStyleLbl="bgSibTrans2D1" presStyleIdx="3" presStyleCnt="7"/>
      <dgm:spPr>
        <a:prstGeom prst="rect">
          <a:avLst/>
        </a:prstGeom>
      </dgm:spPr>
      <dgm:t>
        <a:bodyPr/>
        <a:lstStyle/>
        <a:p>
          <a:endParaRPr lang="pt-BR"/>
        </a:p>
      </dgm:t>
    </dgm:pt>
    <dgm:pt modelId="{83C59E30-E93E-47D1-8B03-3F415507B6D9}" type="pres">
      <dgm:prSet presAssocID="{D6E0F5B6-6CE6-479C-8839-FA891987984C}" presName="compNode" presStyleCnt="0"/>
      <dgm:spPr/>
    </dgm:pt>
    <dgm:pt modelId="{3C181F2D-647F-429C-A496-04902A62AFD1}" type="pres">
      <dgm:prSet presAssocID="{D6E0F5B6-6CE6-479C-8839-FA891987984C}" presName="dummyConnPt" presStyleCnt="0"/>
      <dgm:spPr/>
    </dgm:pt>
    <dgm:pt modelId="{DC5F1027-9EA0-46FC-8EDC-46AC59F7C603}" type="pres">
      <dgm:prSet presAssocID="{D6E0F5B6-6CE6-479C-8839-FA891987984C}" presName="node" presStyleLbl="node1" presStyleIdx="4" presStyleCnt="8">
        <dgm:presLayoutVars>
          <dgm:bulletEnabled val="1"/>
        </dgm:presLayoutVars>
      </dgm:prSet>
      <dgm:spPr>
        <a:prstGeom prst="roundRect">
          <a:avLst>
            <a:gd name="adj" fmla="val 10000"/>
          </a:avLst>
        </a:prstGeom>
      </dgm:spPr>
      <dgm:t>
        <a:bodyPr/>
        <a:lstStyle/>
        <a:p>
          <a:endParaRPr lang="pt-BR"/>
        </a:p>
      </dgm:t>
    </dgm:pt>
    <dgm:pt modelId="{A0E7FBC3-A483-4E11-B4FC-E1014A8DC1CD}" type="pres">
      <dgm:prSet presAssocID="{8F1B1BAF-5874-44F7-908C-07D4A1B8011C}" presName="sibTrans" presStyleLbl="bgSibTrans2D1" presStyleIdx="4" presStyleCnt="7"/>
      <dgm:spPr>
        <a:prstGeom prst="rect">
          <a:avLst/>
        </a:prstGeom>
      </dgm:spPr>
      <dgm:t>
        <a:bodyPr/>
        <a:lstStyle/>
        <a:p>
          <a:endParaRPr lang="pt-BR"/>
        </a:p>
      </dgm:t>
    </dgm:pt>
    <dgm:pt modelId="{D7440202-1574-4C70-A72A-F0B98B45BA63}" type="pres">
      <dgm:prSet presAssocID="{31C3AF14-1345-489C-BB5F-66BACD01585C}" presName="compNode" presStyleCnt="0"/>
      <dgm:spPr/>
    </dgm:pt>
    <dgm:pt modelId="{1DB97009-ACE6-4257-8825-D26F9C75C3D3}" type="pres">
      <dgm:prSet presAssocID="{31C3AF14-1345-489C-BB5F-66BACD01585C}" presName="dummyConnPt" presStyleCnt="0"/>
      <dgm:spPr/>
    </dgm:pt>
    <dgm:pt modelId="{A01C3EDB-8330-4BBD-B5E5-32C065D6764A}" type="pres">
      <dgm:prSet presAssocID="{31C3AF14-1345-489C-BB5F-66BACD01585C}" presName="node" presStyleLbl="node1" presStyleIdx="5" presStyleCnt="8">
        <dgm:presLayoutVars>
          <dgm:bulletEnabled val="1"/>
        </dgm:presLayoutVars>
      </dgm:prSet>
      <dgm:spPr>
        <a:prstGeom prst="roundRect">
          <a:avLst>
            <a:gd name="adj" fmla="val 10000"/>
          </a:avLst>
        </a:prstGeom>
      </dgm:spPr>
      <dgm:t>
        <a:bodyPr/>
        <a:lstStyle/>
        <a:p>
          <a:endParaRPr lang="pt-BR"/>
        </a:p>
      </dgm:t>
    </dgm:pt>
    <dgm:pt modelId="{33F1865A-E213-497C-9853-D27B5F25746F}" type="pres">
      <dgm:prSet presAssocID="{CBB72349-4611-438D-9A3F-FDBE33614C71}" presName="sibTrans" presStyleLbl="bgSibTrans2D1" presStyleIdx="5" presStyleCnt="7"/>
      <dgm:spPr>
        <a:prstGeom prst="rect">
          <a:avLst/>
        </a:prstGeom>
      </dgm:spPr>
      <dgm:t>
        <a:bodyPr/>
        <a:lstStyle/>
        <a:p>
          <a:endParaRPr lang="pt-BR"/>
        </a:p>
      </dgm:t>
    </dgm:pt>
    <dgm:pt modelId="{57ADB135-A39C-4EE0-A61E-8AEA4B1B4C7D}" type="pres">
      <dgm:prSet presAssocID="{E6EBAA5B-2C65-4A8E-B670-C679EFE68C74}" presName="compNode" presStyleCnt="0"/>
      <dgm:spPr/>
    </dgm:pt>
    <dgm:pt modelId="{39109F1A-484B-4707-93CE-68251E171C23}" type="pres">
      <dgm:prSet presAssocID="{E6EBAA5B-2C65-4A8E-B670-C679EFE68C74}" presName="dummyConnPt" presStyleCnt="0"/>
      <dgm:spPr/>
    </dgm:pt>
    <dgm:pt modelId="{14F36E05-68D7-4302-AEE1-5232C7224019}" type="pres">
      <dgm:prSet presAssocID="{E6EBAA5B-2C65-4A8E-B670-C679EFE68C74}" presName="node" presStyleLbl="node1" presStyleIdx="6" presStyleCnt="8">
        <dgm:presLayoutVars>
          <dgm:bulletEnabled val="1"/>
        </dgm:presLayoutVars>
      </dgm:prSet>
      <dgm:spPr>
        <a:prstGeom prst="roundRect">
          <a:avLst>
            <a:gd name="adj" fmla="val 10000"/>
          </a:avLst>
        </a:prstGeom>
      </dgm:spPr>
      <dgm:t>
        <a:bodyPr/>
        <a:lstStyle/>
        <a:p>
          <a:endParaRPr lang="pt-BR"/>
        </a:p>
      </dgm:t>
    </dgm:pt>
    <dgm:pt modelId="{993D1428-E384-4762-B7C6-C3608286BD84}" type="pres">
      <dgm:prSet presAssocID="{88F455AA-B5E7-4BD7-AD2D-99B8FB8B1669}" presName="sibTrans" presStyleLbl="bgSibTrans2D1" presStyleIdx="6" presStyleCnt="7"/>
      <dgm:spPr>
        <a:prstGeom prst="rect">
          <a:avLst/>
        </a:prstGeom>
      </dgm:spPr>
      <dgm:t>
        <a:bodyPr/>
        <a:lstStyle/>
        <a:p>
          <a:endParaRPr lang="pt-BR"/>
        </a:p>
      </dgm:t>
    </dgm:pt>
    <dgm:pt modelId="{7E35AF58-700A-46F1-AD54-2864C0717F04}" type="pres">
      <dgm:prSet presAssocID="{E5AC1640-4D70-4B72-873A-92050B7133D4}" presName="compNode" presStyleCnt="0"/>
      <dgm:spPr/>
    </dgm:pt>
    <dgm:pt modelId="{6B223A64-B014-4645-BC47-92DF29DA7E11}" type="pres">
      <dgm:prSet presAssocID="{E5AC1640-4D70-4B72-873A-92050B7133D4}" presName="dummyConnPt" presStyleCnt="0"/>
      <dgm:spPr/>
    </dgm:pt>
    <dgm:pt modelId="{313A7629-2660-4916-ADE7-CE1281CF62CA}" type="pres">
      <dgm:prSet presAssocID="{E5AC1640-4D70-4B72-873A-92050B7133D4}" presName="node" presStyleLbl="node1" presStyleIdx="7" presStyleCnt="8">
        <dgm:presLayoutVars>
          <dgm:bulletEnabled val="1"/>
        </dgm:presLayoutVars>
      </dgm:prSet>
      <dgm:spPr>
        <a:prstGeom prst="roundRect">
          <a:avLst>
            <a:gd name="adj" fmla="val 10000"/>
          </a:avLst>
        </a:prstGeom>
      </dgm:spPr>
      <dgm:t>
        <a:bodyPr/>
        <a:lstStyle/>
        <a:p>
          <a:endParaRPr lang="pt-BR"/>
        </a:p>
      </dgm:t>
    </dgm:pt>
  </dgm:ptLst>
  <dgm:cxnLst>
    <dgm:cxn modelId="{00BF63C3-0051-403B-B1A8-B86F6C638DD4}" type="presOf" srcId="{F78B17A7-B5A6-46BD-AADF-EE87E58E524E}" destId="{9526D61A-E753-4E20-9FBC-A3DD741F0933}" srcOrd="0" destOrd="0" presId="urn:microsoft.com/office/officeart/2005/8/layout/bProcess4"/>
    <dgm:cxn modelId="{4769A699-8990-4BB8-ACDC-956451BCE1C0}" srcId="{3E8C1719-0E5E-4E0F-B56F-C6B0E375D676}" destId="{F873D480-1E22-46B3-BA94-8FE2AF93906C}" srcOrd="3" destOrd="0" parTransId="{78C813D3-44E6-4DB3-BD4E-D54A75396A91}" sibTransId="{AA449B0E-3609-47A9-8DDC-78ED946A68AC}"/>
    <dgm:cxn modelId="{13C848B6-1B2F-45D8-8679-384B6606E5DB}" srcId="{3E8C1719-0E5E-4E0F-B56F-C6B0E375D676}" destId="{E6EBAA5B-2C65-4A8E-B670-C679EFE68C74}" srcOrd="6" destOrd="0" parTransId="{6058E0B0-A67A-41F3-AA54-2FB0FB0C6F97}" sibTransId="{88F455AA-B5E7-4BD7-AD2D-99B8FB8B1669}"/>
    <dgm:cxn modelId="{206DDE25-9845-496B-B799-182573480D78}" type="presOf" srcId="{761F83EB-69FB-486F-B7BE-84B3323FB723}" destId="{F56FB2BB-DECE-4C62-86E1-031CCE4376E0}" srcOrd="0" destOrd="0" presId="urn:microsoft.com/office/officeart/2005/8/layout/bProcess4"/>
    <dgm:cxn modelId="{6950952A-4CBA-4C20-9B4E-189A33125657}" type="presOf" srcId="{CBB72349-4611-438D-9A3F-FDBE33614C71}" destId="{33F1865A-E213-497C-9853-D27B5F25746F}" srcOrd="0" destOrd="0" presId="urn:microsoft.com/office/officeart/2005/8/layout/bProcess4"/>
    <dgm:cxn modelId="{82B63C64-9EC8-4E4B-9B05-56C8A721E51B}" type="presOf" srcId="{E6EBAA5B-2C65-4A8E-B670-C679EFE68C74}" destId="{14F36E05-68D7-4302-AEE1-5232C7224019}" srcOrd="0" destOrd="0" presId="urn:microsoft.com/office/officeart/2005/8/layout/bProcess4"/>
    <dgm:cxn modelId="{B0F1155E-F5EA-4474-9855-92C3E2A84A7D}" srcId="{3E8C1719-0E5E-4E0F-B56F-C6B0E375D676}" destId="{F78B17A7-B5A6-46BD-AADF-EE87E58E524E}" srcOrd="2" destOrd="0" parTransId="{144CE1C3-FD56-41AE-B7BF-453B748AFE15}" sibTransId="{A040FA08-3CDF-4FB8-A576-1EB496F22E41}"/>
    <dgm:cxn modelId="{1F074B43-AB20-4B25-907B-030CD20894CA}" type="presOf" srcId="{D7E482D3-48A4-4F18-AE5C-E33987CF5B83}" destId="{39B0F308-FE49-4758-981C-EB99AA999E45}" srcOrd="0" destOrd="0" presId="urn:microsoft.com/office/officeart/2005/8/layout/bProcess4"/>
    <dgm:cxn modelId="{8567B852-9500-484F-8C3F-292FAC891133}" srcId="{3E8C1719-0E5E-4E0F-B56F-C6B0E375D676}" destId="{761F83EB-69FB-486F-B7BE-84B3323FB723}" srcOrd="0" destOrd="0" parTransId="{AA5B2877-AA31-4C65-9BB4-F90179012D00}" sibTransId="{C0C74B85-DB16-478F-8D6A-121EF87DF7FD}"/>
    <dgm:cxn modelId="{63A7DF64-0EF0-4B51-8EA5-5F0615B79F8C}" type="presOf" srcId="{A040FA08-3CDF-4FB8-A576-1EB496F22E41}" destId="{8FED0C86-3B84-4F73-AE06-1C676B035D95}" srcOrd="0" destOrd="0" presId="urn:microsoft.com/office/officeart/2005/8/layout/bProcess4"/>
    <dgm:cxn modelId="{7BE4BD4D-2E81-4F7E-B851-735C6F22AB1F}" srcId="{3E8C1719-0E5E-4E0F-B56F-C6B0E375D676}" destId="{A7CBC1ED-72C1-4E63-99AA-6097C4BA717F}" srcOrd="1" destOrd="0" parTransId="{C116637D-025D-4B6A-B74A-F2F9DA85BEBB}" sibTransId="{D7E482D3-48A4-4F18-AE5C-E33987CF5B83}"/>
    <dgm:cxn modelId="{4AAFA347-3556-4023-A8DF-E613738387A6}" type="presOf" srcId="{E5AC1640-4D70-4B72-873A-92050B7133D4}" destId="{313A7629-2660-4916-ADE7-CE1281CF62CA}" srcOrd="0" destOrd="0" presId="urn:microsoft.com/office/officeart/2005/8/layout/bProcess4"/>
    <dgm:cxn modelId="{ECF8C8A8-0380-4684-B29A-59791AA9A5B1}" type="presOf" srcId="{AA449B0E-3609-47A9-8DDC-78ED946A68AC}" destId="{FA6B6065-75A4-409B-BE6C-220F0912D28C}" srcOrd="0" destOrd="0" presId="urn:microsoft.com/office/officeart/2005/8/layout/bProcess4"/>
    <dgm:cxn modelId="{24C9A5E3-3F42-4356-82C4-B6AB5D2C514C}" type="presOf" srcId="{88F455AA-B5E7-4BD7-AD2D-99B8FB8B1669}" destId="{993D1428-E384-4762-B7C6-C3608286BD84}" srcOrd="0" destOrd="0" presId="urn:microsoft.com/office/officeart/2005/8/layout/bProcess4"/>
    <dgm:cxn modelId="{C8D4AE78-BA00-4F2B-BCFF-25DAC565AD8F}" type="presOf" srcId="{F873D480-1E22-46B3-BA94-8FE2AF93906C}" destId="{2E4A1D71-FBE3-4FAF-9859-348697CE5662}" srcOrd="0" destOrd="0" presId="urn:microsoft.com/office/officeart/2005/8/layout/bProcess4"/>
    <dgm:cxn modelId="{4940A43E-B16E-4CBE-A7D0-063661B87839}" type="presOf" srcId="{3E8C1719-0E5E-4E0F-B56F-C6B0E375D676}" destId="{1E1B1DE2-591B-4E06-8318-4ACCB942CCCC}" srcOrd="0" destOrd="0" presId="urn:microsoft.com/office/officeart/2005/8/layout/bProcess4"/>
    <dgm:cxn modelId="{EEE40946-F66E-46B0-829D-5F4D34FA16DB}" srcId="{3E8C1719-0E5E-4E0F-B56F-C6B0E375D676}" destId="{31C3AF14-1345-489C-BB5F-66BACD01585C}" srcOrd="5" destOrd="0" parTransId="{1E3ED2AD-C468-4EC1-B110-AAB0CBA68E1C}" sibTransId="{CBB72349-4611-438D-9A3F-FDBE33614C71}"/>
    <dgm:cxn modelId="{0EAE26EF-E62A-466F-9CEC-19A6AC9468D4}" srcId="{3E8C1719-0E5E-4E0F-B56F-C6B0E375D676}" destId="{D6E0F5B6-6CE6-479C-8839-FA891987984C}" srcOrd="4" destOrd="0" parTransId="{BD4CF892-5C8E-4AD1-BC5F-5E81150B5F94}" sibTransId="{8F1B1BAF-5874-44F7-908C-07D4A1B8011C}"/>
    <dgm:cxn modelId="{ECFFCD57-E121-4B62-95D6-2C862529A6EB}" type="presOf" srcId="{8F1B1BAF-5874-44F7-908C-07D4A1B8011C}" destId="{A0E7FBC3-A483-4E11-B4FC-E1014A8DC1CD}" srcOrd="0" destOrd="0" presId="urn:microsoft.com/office/officeart/2005/8/layout/bProcess4"/>
    <dgm:cxn modelId="{12473409-3E9D-4AF5-9443-CE19FE38BD85}" type="presOf" srcId="{31C3AF14-1345-489C-BB5F-66BACD01585C}" destId="{A01C3EDB-8330-4BBD-B5E5-32C065D6764A}" srcOrd="0" destOrd="0" presId="urn:microsoft.com/office/officeart/2005/8/layout/bProcess4"/>
    <dgm:cxn modelId="{0BDA0E67-F694-4678-9D1C-2F871FE9B2FD}" type="presOf" srcId="{D6E0F5B6-6CE6-479C-8839-FA891987984C}" destId="{DC5F1027-9EA0-46FC-8EDC-46AC59F7C603}" srcOrd="0" destOrd="0" presId="urn:microsoft.com/office/officeart/2005/8/layout/bProcess4"/>
    <dgm:cxn modelId="{76D84BDA-84BA-44CA-A689-4697D5668213}" type="presOf" srcId="{C0C74B85-DB16-478F-8D6A-121EF87DF7FD}" destId="{201EC07A-81B3-4DCE-A55F-E177BB42474F}" srcOrd="0" destOrd="0" presId="urn:microsoft.com/office/officeart/2005/8/layout/bProcess4"/>
    <dgm:cxn modelId="{B98247CE-6155-470A-BC60-17B0638C0F95}" type="presOf" srcId="{A7CBC1ED-72C1-4E63-99AA-6097C4BA717F}" destId="{020D96BE-4C43-4A28-9EBD-40A3CF9C0576}" srcOrd="0" destOrd="0" presId="urn:microsoft.com/office/officeart/2005/8/layout/bProcess4"/>
    <dgm:cxn modelId="{AF7E8C7B-3AB6-46DF-8634-CB37F38284D7}" srcId="{3E8C1719-0E5E-4E0F-B56F-C6B0E375D676}" destId="{E5AC1640-4D70-4B72-873A-92050B7133D4}" srcOrd="7" destOrd="0" parTransId="{E61148EE-8ADE-4A5F-A96B-648FC4F3A462}" sibTransId="{29559B80-7956-4095-9853-7B298396882A}"/>
    <dgm:cxn modelId="{A41FA1C5-3001-441D-8E7A-86A8ECB4DB69}" type="presParOf" srcId="{1E1B1DE2-591B-4E06-8318-4ACCB942CCCC}" destId="{C280B715-164D-4292-BC6E-FBE8A307CD0B}" srcOrd="0" destOrd="0" presId="urn:microsoft.com/office/officeart/2005/8/layout/bProcess4"/>
    <dgm:cxn modelId="{BCCC55BE-4339-4D61-A2D4-D63727CF16CB}" type="presParOf" srcId="{C280B715-164D-4292-BC6E-FBE8A307CD0B}" destId="{6368CB43-2E02-4416-8869-E56761C727DB}" srcOrd="0" destOrd="0" presId="urn:microsoft.com/office/officeart/2005/8/layout/bProcess4"/>
    <dgm:cxn modelId="{9CBF27C2-6EC4-4702-9414-6CD6A148641C}" type="presParOf" srcId="{C280B715-164D-4292-BC6E-FBE8A307CD0B}" destId="{F56FB2BB-DECE-4C62-86E1-031CCE4376E0}" srcOrd="1" destOrd="0" presId="urn:microsoft.com/office/officeart/2005/8/layout/bProcess4"/>
    <dgm:cxn modelId="{00313783-C4F0-4046-966A-6B229892F2C5}" type="presParOf" srcId="{1E1B1DE2-591B-4E06-8318-4ACCB942CCCC}" destId="{201EC07A-81B3-4DCE-A55F-E177BB42474F}" srcOrd="1" destOrd="0" presId="urn:microsoft.com/office/officeart/2005/8/layout/bProcess4"/>
    <dgm:cxn modelId="{9155B0DA-D798-4599-900F-F351D250A432}" type="presParOf" srcId="{1E1B1DE2-591B-4E06-8318-4ACCB942CCCC}" destId="{77304306-22FD-4707-97E0-1758B994A38F}" srcOrd="2" destOrd="0" presId="urn:microsoft.com/office/officeart/2005/8/layout/bProcess4"/>
    <dgm:cxn modelId="{88809A02-7891-461A-8177-8B4526AE7499}" type="presParOf" srcId="{77304306-22FD-4707-97E0-1758B994A38F}" destId="{F3491EC5-6411-42F2-A386-207301AA8C59}" srcOrd="0" destOrd="0" presId="urn:microsoft.com/office/officeart/2005/8/layout/bProcess4"/>
    <dgm:cxn modelId="{EC3C9DCA-98D4-495E-A5E2-E843E48B30FE}" type="presParOf" srcId="{77304306-22FD-4707-97E0-1758B994A38F}" destId="{020D96BE-4C43-4A28-9EBD-40A3CF9C0576}" srcOrd="1" destOrd="0" presId="urn:microsoft.com/office/officeart/2005/8/layout/bProcess4"/>
    <dgm:cxn modelId="{96783427-11F0-4D95-99B2-07EF42076461}" type="presParOf" srcId="{1E1B1DE2-591B-4E06-8318-4ACCB942CCCC}" destId="{39B0F308-FE49-4758-981C-EB99AA999E45}" srcOrd="3" destOrd="0" presId="urn:microsoft.com/office/officeart/2005/8/layout/bProcess4"/>
    <dgm:cxn modelId="{FFBC1B59-13F2-4E7E-BB12-F4D108AAB422}" type="presParOf" srcId="{1E1B1DE2-591B-4E06-8318-4ACCB942CCCC}" destId="{99F46FDF-74EA-446F-9BBA-F0CD2C4B9734}" srcOrd="4" destOrd="0" presId="urn:microsoft.com/office/officeart/2005/8/layout/bProcess4"/>
    <dgm:cxn modelId="{4CC98668-C020-4B45-ACC6-1331B55064C4}" type="presParOf" srcId="{99F46FDF-74EA-446F-9BBA-F0CD2C4B9734}" destId="{6D48F7FE-4559-417B-B82C-738DA3483F2F}" srcOrd="0" destOrd="0" presId="urn:microsoft.com/office/officeart/2005/8/layout/bProcess4"/>
    <dgm:cxn modelId="{14D00D15-9011-467C-A665-919968C5DC03}" type="presParOf" srcId="{99F46FDF-74EA-446F-9BBA-F0CD2C4B9734}" destId="{9526D61A-E753-4E20-9FBC-A3DD741F0933}" srcOrd="1" destOrd="0" presId="urn:microsoft.com/office/officeart/2005/8/layout/bProcess4"/>
    <dgm:cxn modelId="{2B3CD214-BCE0-4859-998C-32E90669A817}" type="presParOf" srcId="{1E1B1DE2-591B-4E06-8318-4ACCB942CCCC}" destId="{8FED0C86-3B84-4F73-AE06-1C676B035D95}" srcOrd="5" destOrd="0" presId="urn:microsoft.com/office/officeart/2005/8/layout/bProcess4"/>
    <dgm:cxn modelId="{AA4B570C-F97B-4DF9-8343-A259E94A526D}" type="presParOf" srcId="{1E1B1DE2-591B-4E06-8318-4ACCB942CCCC}" destId="{AF4BEB8A-E3E2-4390-B6B6-B4B6A6317D88}" srcOrd="6" destOrd="0" presId="urn:microsoft.com/office/officeart/2005/8/layout/bProcess4"/>
    <dgm:cxn modelId="{4BEBD744-31B2-4C70-8201-4DFA718926AC}" type="presParOf" srcId="{AF4BEB8A-E3E2-4390-B6B6-B4B6A6317D88}" destId="{4DFEB63B-E062-4A58-9D39-786A2B444920}" srcOrd="0" destOrd="0" presId="urn:microsoft.com/office/officeart/2005/8/layout/bProcess4"/>
    <dgm:cxn modelId="{7A04928A-1930-486E-ABC4-E6D9D9FF7175}" type="presParOf" srcId="{AF4BEB8A-E3E2-4390-B6B6-B4B6A6317D88}" destId="{2E4A1D71-FBE3-4FAF-9859-348697CE5662}" srcOrd="1" destOrd="0" presId="urn:microsoft.com/office/officeart/2005/8/layout/bProcess4"/>
    <dgm:cxn modelId="{A6B0B7B6-6154-437A-A3B9-2D17EAFED5E5}" type="presParOf" srcId="{1E1B1DE2-591B-4E06-8318-4ACCB942CCCC}" destId="{FA6B6065-75A4-409B-BE6C-220F0912D28C}" srcOrd="7" destOrd="0" presId="urn:microsoft.com/office/officeart/2005/8/layout/bProcess4"/>
    <dgm:cxn modelId="{6766B376-5D74-4A1B-8E40-E69A1752DA7F}" type="presParOf" srcId="{1E1B1DE2-591B-4E06-8318-4ACCB942CCCC}" destId="{83C59E30-E93E-47D1-8B03-3F415507B6D9}" srcOrd="8" destOrd="0" presId="urn:microsoft.com/office/officeart/2005/8/layout/bProcess4"/>
    <dgm:cxn modelId="{FD395BEA-3E18-48BB-BACE-A5D9E222A6E1}" type="presParOf" srcId="{83C59E30-E93E-47D1-8B03-3F415507B6D9}" destId="{3C181F2D-647F-429C-A496-04902A62AFD1}" srcOrd="0" destOrd="0" presId="urn:microsoft.com/office/officeart/2005/8/layout/bProcess4"/>
    <dgm:cxn modelId="{D21A9DC0-7471-4AA3-8BD4-556B722B45C7}" type="presParOf" srcId="{83C59E30-E93E-47D1-8B03-3F415507B6D9}" destId="{DC5F1027-9EA0-46FC-8EDC-46AC59F7C603}" srcOrd="1" destOrd="0" presId="urn:microsoft.com/office/officeart/2005/8/layout/bProcess4"/>
    <dgm:cxn modelId="{24E51337-42C0-4207-9784-1EAD66FBF87E}" type="presParOf" srcId="{1E1B1DE2-591B-4E06-8318-4ACCB942CCCC}" destId="{A0E7FBC3-A483-4E11-B4FC-E1014A8DC1CD}" srcOrd="9" destOrd="0" presId="urn:microsoft.com/office/officeart/2005/8/layout/bProcess4"/>
    <dgm:cxn modelId="{091151AF-3DED-472C-A3A1-F0213A0EC43C}" type="presParOf" srcId="{1E1B1DE2-591B-4E06-8318-4ACCB942CCCC}" destId="{D7440202-1574-4C70-A72A-F0B98B45BA63}" srcOrd="10" destOrd="0" presId="urn:microsoft.com/office/officeart/2005/8/layout/bProcess4"/>
    <dgm:cxn modelId="{1F32324C-F8CA-4A3B-A229-8B2746A719F3}" type="presParOf" srcId="{D7440202-1574-4C70-A72A-F0B98B45BA63}" destId="{1DB97009-ACE6-4257-8825-D26F9C75C3D3}" srcOrd="0" destOrd="0" presId="urn:microsoft.com/office/officeart/2005/8/layout/bProcess4"/>
    <dgm:cxn modelId="{D5B24923-4F71-4CC2-B8A0-84184A3856CA}" type="presParOf" srcId="{D7440202-1574-4C70-A72A-F0B98B45BA63}" destId="{A01C3EDB-8330-4BBD-B5E5-32C065D6764A}" srcOrd="1" destOrd="0" presId="urn:microsoft.com/office/officeart/2005/8/layout/bProcess4"/>
    <dgm:cxn modelId="{A8D6FE02-92CD-46B0-9AE6-1AC622B354C7}" type="presParOf" srcId="{1E1B1DE2-591B-4E06-8318-4ACCB942CCCC}" destId="{33F1865A-E213-497C-9853-D27B5F25746F}" srcOrd="11" destOrd="0" presId="urn:microsoft.com/office/officeart/2005/8/layout/bProcess4"/>
    <dgm:cxn modelId="{7C3F1377-13EC-4815-B026-72C0D256BADE}" type="presParOf" srcId="{1E1B1DE2-591B-4E06-8318-4ACCB942CCCC}" destId="{57ADB135-A39C-4EE0-A61E-8AEA4B1B4C7D}" srcOrd="12" destOrd="0" presId="urn:microsoft.com/office/officeart/2005/8/layout/bProcess4"/>
    <dgm:cxn modelId="{2BE0D65B-FE36-48CD-BFF7-6552E4DA6FD7}" type="presParOf" srcId="{57ADB135-A39C-4EE0-A61E-8AEA4B1B4C7D}" destId="{39109F1A-484B-4707-93CE-68251E171C23}" srcOrd="0" destOrd="0" presId="urn:microsoft.com/office/officeart/2005/8/layout/bProcess4"/>
    <dgm:cxn modelId="{29ECF232-D234-4300-8977-AF4B0D403445}" type="presParOf" srcId="{57ADB135-A39C-4EE0-A61E-8AEA4B1B4C7D}" destId="{14F36E05-68D7-4302-AEE1-5232C7224019}" srcOrd="1" destOrd="0" presId="urn:microsoft.com/office/officeart/2005/8/layout/bProcess4"/>
    <dgm:cxn modelId="{81E623B1-87AB-4BF4-AEE5-5039FAD2E059}" type="presParOf" srcId="{1E1B1DE2-591B-4E06-8318-4ACCB942CCCC}" destId="{993D1428-E384-4762-B7C6-C3608286BD84}" srcOrd="13" destOrd="0" presId="urn:microsoft.com/office/officeart/2005/8/layout/bProcess4"/>
    <dgm:cxn modelId="{1348EAB1-59B9-441B-9199-B0D602C6FFD5}" type="presParOf" srcId="{1E1B1DE2-591B-4E06-8318-4ACCB942CCCC}" destId="{7E35AF58-700A-46F1-AD54-2864C0717F04}" srcOrd="14" destOrd="0" presId="urn:microsoft.com/office/officeart/2005/8/layout/bProcess4"/>
    <dgm:cxn modelId="{F8DE73C6-B8EB-4F33-83B9-BE512BA3BAEF}" type="presParOf" srcId="{7E35AF58-700A-46F1-AD54-2864C0717F04}" destId="{6B223A64-B014-4645-BC47-92DF29DA7E11}" srcOrd="0" destOrd="0" presId="urn:microsoft.com/office/officeart/2005/8/layout/bProcess4"/>
    <dgm:cxn modelId="{B82DB5C6-CA93-482C-835D-A554D7443C24}" type="presParOf" srcId="{7E35AF58-700A-46F1-AD54-2864C0717F04}" destId="{313A7629-2660-4916-ADE7-CE1281CF62CA}" srcOrd="1" destOrd="0" presId="urn:microsoft.com/office/officeart/2005/8/layout/bProcess4"/>
  </dgm:cxnLst>
  <dgm:bg/>
  <dgm:whole>
    <a:ln w="12700">
      <a:solidFill>
        <a:schemeClr val="tx1"/>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1EC07A-81B3-4DCE-A55F-E177BB42474F}">
      <dsp:nvSpPr>
        <dsp:cNvPr id="0" name=""/>
        <dsp:cNvSpPr/>
      </dsp:nvSpPr>
      <dsp:spPr>
        <a:xfrm rot="5400000">
          <a:off x="-178856" y="617688"/>
          <a:ext cx="955146" cy="115779"/>
        </a:xfrm>
        <a:prstGeom prst="rect">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F56FB2BB-DECE-4C62-86E1-031CCE4376E0}">
      <dsp:nvSpPr>
        <dsp:cNvPr id="0" name=""/>
        <dsp:cNvSpPr/>
      </dsp:nvSpPr>
      <dsp:spPr>
        <a:xfrm>
          <a:off x="36585" y="1785"/>
          <a:ext cx="1286442" cy="771865"/>
        </a:xfrm>
        <a:prstGeom prst="roundRect">
          <a:avLst>
            <a:gd name="adj" fmla="val 10000"/>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pt-BR" sz="1200" kern="1200">
              <a:solidFill>
                <a:sysClr val="windowText" lastClr="000000"/>
              </a:solidFill>
              <a:latin typeface="Calibri" panose="020F0502020204030204"/>
              <a:ea typeface="+mn-ea"/>
              <a:cs typeface="+mn-cs"/>
            </a:rPr>
            <a:t>Definição do tema</a:t>
          </a:r>
        </a:p>
      </dsp:txBody>
      <dsp:txXfrm>
        <a:off x="59192" y="24392"/>
        <a:ext cx="1241228" cy="726651"/>
      </dsp:txXfrm>
    </dsp:sp>
    <dsp:sp modelId="{39B0F308-FE49-4758-981C-EB99AA999E45}">
      <dsp:nvSpPr>
        <dsp:cNvPr id="0" name=""/>
        <dsp:cNvSpPr/>
      </dsp:nvSpPr>
      <dsp:spPr>
        <a:xfrm rot="5400000">
          <a:off x="-178856" y="1582520"/>
          <a:ext cx="955146" cy="115779"/>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020D96BE-4C43-4A28-9EBD-40A3CF9C0576}">
      <dsp:nvSpPr>
        <dsp:cNvPr id="0" name=""/>
        <dsp:cNvSpPr/>
      </dsp:nvSpPr>
      <dsp:spPr>
        <a:xfrm>
          <a:off x="36585" y="966617"/>
          <a:ext cx="1286442" cy="771865"/>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pt-BR" sz="1200" kern="1200">
              <a:solidFill>
                <a:sysClr val="windowText" lastClr="000000"/>
              </a:solidFill>
              <a:latin typeface="Calibri" panose="020F0502020204030204"/>
              <a:ea typeface="+mn-ea"/>
              <a:cs typeface="+mn-cs"/>
            </a:rPr>
            <a:t>Escolha do objetivo</a:t>
          </a:r>
        </a:p>
      </dsp:txBody>
      <dsp:txXfrm>
        <a:off x="59192" y="989224"/>
        <a:ext cx="1241228" cy="726651"/>
      </dsp:txXfrm>
    </dsp:sp>
    <dsp:sp modelId="{8FED0C86-3B84-4F73-AE06-1C676B035D95}">
      <dsp:nvSpPr>
        <dsp:cNvPr id="0" name=""/>
        <dsp:cNvSpPr/>
      </dsp:nvSpPr>
      <dsp:spPr>
        <a:xfrm>
          <a:off x="303559" y="2064936"/>
          <a:ext cx="1701282" cy="115779"/>
        </a:xfrm>
        <a:prstGeom prst="rect">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9526D61A-E753-4E20-9FBC-A3DD741F0933}">
      <dsp:nvSpPr>
        <dsp:cNvPr id="0" name=""/>
        <dsp:cNvSpPr/>
      </dsp:nvSpPr>
      <dsp:spPr>
        <a:xfrm>
          <a:off x="36585" y="1931449"/>
          <a:ext cx="1286442" cy="771865"/>
        </a:xfrm>
        <a:prstGeom prst="roundRect">
          <a:avLst>
            <a:gd name="adj" fmla="val 10000"/>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pt-BR" sz="1200" kern="1200">
              <a:solidFill>
                <a:sysClr val="windowText" lastClr="000000"/>
              </a:solidFill>
              <a:latin typeface="Calibri" panose="020F0502020204030204"/>
              <a:ea typeface="+mn-ea"/>
              <a:cs typeface="+mn-cs"/>
            </a:rPr>
            <a:t>Justificativa do trabalho</a:t>
          </a:r>
        </a:p>
      </dsp:txBody>
      <dsp:txXfrm>
        <a:off x="59192" y="1954056"/>
        <a:ext cx="1241228" cy="726651"/>
      </dsp:txXfrm>
    </dsp:sp>
    <dsp:sp modelId="{FA6B6065-75A4-409B-BE6C-220F0912D28C}">
      <dsp:nvSpPr>
        <dsp:cNvPr id="0" name=""/>
        <dsp:cNvSpPr/>
      </dsp:nvSpPr>
      <dsp:spPr>
        <a:xfrm rot="16200000">
          <a:off x="1532111" y="1582520"/>
          <a:ext cx="955146" cy="115779"/>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2E4A1D71-FBE3-4FAF-9859-348697CE5662}">
      <dsp:nvSpPr>
        <dsp:cNvPr id="0" name=""/>
        <dsp:cNvSpPr/>
      </dsp:nvSpPr>
      <dsp:spPr>
        <a:xfrm>
          <a:off x="1747553" y="1931449"/>
          <a:ext cx="1286442" cy="771865"/>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pt-BR" sz="1200" kern="1200">
              <a:solidFill>
                <a:sysClr val="windowText" lastClr="000000"/>
              </a:solidFill>
              <a:latin typeface="Calibri" panose="020F0502020204030204"/>
              <a:ea typeface="+mn-ea"/>
              <a:cs typeface="+mn-cs"/>
            </a:rPr>
            <a:t>Construção do referencial teórico</a:t>
          </a:r>
        </a:p>
      </dsp:txBody>
      <dsp:txXfrm>
        <a:off x="1770160" y="1954056"/>
        <a:ext cx="1241228" cy="726651"/>
      </dsp:txXfrm>
    </dsp:sp>
    <dsp:sp modelId="{A0E7FBC3-A483-4E11-B4FC-E1014A8DC1CD}">
      <dsp:nvSpPr>
        <dsp:cNvPr id="0" name=""/>
        <dsp:cNvSpPr/>
      </dsp:nvSpPr>
      <dsp:spPr>
        <a:xfrm rot="16200000">
          <a:off x="1532111" y="617688"/>
          <a:ext cx="955146" cy="115779"/>
        </a:xfrm>
        <a:prstGeom prst="rect">
          <a:avLst/>
        </a:prstGeom>
        <a:gradFill rotWithShape="0">
          <a:gsLst>
            <a:gs pos="0">
              <a:srgbClr val="70AD47">
                <a:hueOff val="0"/>
                <a:satOff val="0"/>
                <a:lumOff val="0"/>
                <a:alphaOff val="0"/>
                <a:lumMod val="110000"/>
                <a:satMod val="105000"/>
                <a:tint val="67000"/>
              </a:srgbClr>
            </a:gs>
            <a:gs pos="50000">
              <a:srgbClr val="70AD47">
                <a:hueOff val="0"/>
                <a:satOff val="0"/>
                <a:lumOff val="0"/>
                <a:alphaOff val="0"/>
                <a:lumMod val="105000"/>
                <a:satMod val="103000"/>
                <a:tint val="73000"/>
              </a:srgbClr>
            </a:gs>
            <a:gs pos="100000">
              <a:srgbClr val="70AD47">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DC5F1027-9EA0-46FC-8EDC-46AC59F7C603}">
      <dsp:nvSpPr>
        <dsp:cNvPr id="0" name=""/>
        <dsp:cNvSpPr/>
      </dsp:nvSpPr>
      <dsp:spPr>
        <a:xfrm>
          <a:off x="1747553" y="966617"/>
          <a:ext cx="1286442" cy="771865"/>
        </a:xfrm>
        <a:prstGeom prst="roundRect">
          <a:avLst>
            <a:gd name="adj" fmla="val 10000"/>
          </a:avLst>
        </a:prstGeom>
        <a:gradFill rotWithShape="0">
          <a:gsLst>
            <a:gs pos="0">
              <a:srgbClr val="70AD47">
                <a:hueOff val="0"/>
                <a:satOff val="0"/>
                <a:lumOff val="0"/>
                <a:alphaOff val="0"/>
                <a:lumMod val="110000"/>
                <a:satMod val="105000"/>
                <a:tint val="67000"/>
              </a:srgbClr>
            </a:gs>
            <a:gs pos="50000">
              <a:srgbClr val="70AD47">
                <a:hueOff val="0"/>
                <a:satOff val="0"/>
                <a:lumOff val="0"/>
                <a:alphaOff val="0"/>
                <a:lumMod val="105000"/>
                <a:satMod val="103000"/>
                <a:tint val="73000"/>
              </a:srgbClr>
            </a:gs>
            <a:gs pos="100000">
              <a:srgbClr val="70AD47">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pt-BR" sz="1200" kern="1200">
              <a:solidFill>
                <a:sysClr val="windowText" lastClr="000000"/>
              </a:solidFill>
              <a:latin typeface="Calibri" panose="020F0502020204030204"/>
              <a:ea typeface="+mn-ea"/>
              <a:cs typeface="+mn-cs"/>
            </a:rPr>
            <a:t>Captação de imagens por meio do MEV</a:t>
          </a:r>
        </a:p>
      </dsp:txBody>
      <dsp:txXfrm>
        <a:off x="1770160" y="989224"/>
        <a:ext cx="1241228" cy="726651"/>
      </dsp:txXfrm>
    </dsp:sp>
    <dsp:sp modelId="{33F1865A-E213-497C-9853-D27B5F25746F}">
      <dsp:nvSpPr>
        <dsp:cNvPr id="0" name=""/>
        <dsp:cNvSpPr/>
      </dsp:nvSpPr>
      <dsp:spPr>
        <a:xfrm>
          <a:off x="2014527" y="135272"/>
          <a:ext cx="1701282" cy="115779"/>
        </a:xfrm>
        <a:prstGeom prst="rect">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A01C3EDB-8330-4BBD-B5E5-32C065D6764A}">
      <dsp:nvSpPr>
        <dsp:cNvPr id="0" name=""/>
        <dsp:cNvSpPr/>
      </dsp:nvSpPr>
      <dsp:spPr>
        <a:xfrm>
          <a:off x="1747553" y="1785"/>
          <a:ext cx="1286442" cy="771865"/>
        </a:xfrm>
        <a:prstGeom prst="roundRect">
          <a:avLst>
            <a:gd name="adj" fmla="val 10000"/>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pt-BR" sz="1200" kern="1200">
              <a:solidFill>
                <a:sysClr val="windowText" lastClr="000000"/>
              </a:solidFill>
              <a:latin typeface="Calibri" panose="020F0502020204030204"/>
              <a:ea typeface="+mn-ea"/>
              <a:cs typeface="+mn-cs"/>
            </a:rPr>
            <a:t>Tratamento das imagens obtidas</a:t>
          </a:r>
        </a:p>
      </dsp:txBody>
      <dsp:txXfrm>
        <a:off x="1770160" y="24392"/>
        <a:ext cx="1241228" cy="726651"/>
      </dsp:txXfrm>
    </dsp:sp>
    <dsp:sp modelId="{993D1428-E384-4762-B7C6-C3608286BD84}">
      <dsp:nvSpPr>
        <dsp:cNvPr id="0" name=""/>
        <dsp:cNvSpPr/>
      </dsp:nvSpPr>
      <dsp:spPr>
        <a:xfrm rot="5400000">
          <a:off x="3243080" y="617688"/>
          <a:ext cx="955146" cy="115779"/>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14F36E05-68D7-4302-AEE1-5232C7224019}">
      <dsp:nvSpPr>
        <dsp:cNvPr id="0" name=""/>
        <dsp:cNvSpPr/>
      </dsp:nvSpPr>
      <dsp:spPr>
        <a:xfrm>
          <a:off x="3458522" y="1785"/>
          <a:ext cx="1286442" cy="771865"/>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pt-BR" sz="1200" kern="1200">
              <a:solidFill>
                <a:sysClr val="windowText" lastClr="000000"/>
              </a:solidFill>
              <a:latin typeface="Calibri" panose="020F0502020204030204"/>
              <a:ea typeface="+mn-ea"/>
              <a:cs typeface="+mn-cs"/>
            </a:rPr>
            <a:t>Reflexão filosófica das imagens  </a:t>
          </a:r>
        </a:p>
      </dsp:txBody>
      <dsp:txXfrm>
        <a:off x="3481129" y="24392"/>
        <a:ext cx="1241228" cy="726651"/>
      </dsp:txXfrm>
    </dsp:sp>
    <dsp:sp modelId="{313A7629-2660-4916-ADE7-CE1281CF62CA}">
      <dsp:nvSpPr>
        <dsp:cNvPr id="0" name=""/>
        <dsp:cNvSpPr/>
      </dsp:nvSpPr>
      <dsp:spPr>
        <a:xfrm>
          <a:off x="3458522" y="966617"/>
          <a:ext cx="1286442" cy="771865"/>
        </a:xfrm>
        <a:prstGeom prst="roundRect">
          <a:avLst>
            <a:gd name="adj" fmla="val 10000"/>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pt-BR" sz="1200" kern="1200">
              <a:solidFill>
                <a:sysClr val="windowText" lastClr="000000"/>
              </a:solidFill>
              <a:latin typeface="Calibri" panose="020F0502020204030204"/>
              <a:ea typeface="+mn-ea"/>
              <a:cs typeface="+mn-cs"/>
            </a:rPr>
            <a:t>Conclusão</a:t>
          </a:r>
        </a:p>
      </dsp:txBody>
      <dsp:txXfrm>
        <a:off x="3481129" y="989224"/>
        <a:ext cx="1241228" cy="726651"/>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4A44D-31E5-4D3A-86F5-E943A661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2440</Words>
  <Characters>13182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Brendon Willian</cp:lastModifiedBy>
  <cp:revision>3</cp:revision>
  <dcterms:created xsi:type="dcterms:W3CDTF">2019-10-11T19:41:00Z</dcterms:created>
  <dcterms:modified xsi:type="dcterms:W3CDTF">2019-10-11T19:45:00Z</dcterms:modified>
</cp:coreProperties>
</file>