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2" w:rsidRDefault="0012429D" w:rsidP="0012429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AET - </w:t>
      </w:r>
      <w:r w:rsidR="00FD142C" w:rsidRPr="00FD142C">
        <w:rPr>
          <w:rFonts w:cs="Times New Roman"/>
          <w:b/>
        </w:rPr>
        <w:t>ANÁLISE ERGONÔMICA DE TRABALHO EM OFICINA MECÂN</w:t>
      </w:r>
      <w:r w:rsidR="006B6812">
        <w:rPr>
          <w:rFonts w:cs="Times New Roman"/>
          <w:b/>
        </w:rPr>
        <w:t>ICA</w:t>
      </w:r>
      <w:r w:rsidR="007A0830">
        <w:rPr>
          <w:rFonts w:cs="Times New Roman"/>
          <w:b/>
        </w:rPr>
        <w:t xml:space="preserve"> DO SENAI/PE</w:t>
      </w:r>
      <w:bookmarkStart w:id="0" w:name="_GoBack"/>
      <w:bookmarkEnd w:id="0"/>
    </w:p>
    <w:p w:rsidR="0012429D" w:rsidRDefault="0012429D" w:rsidP="0012429D">
      <w:pPr>
        <w:jc w:val="center"/>
        <w:rPr>
          <w:b/>
        </w:rPr>
      </w:pPr>
    </w:p>
    <w:p w:rsidR="006B6812" w:rsidRPr="006B6812" w:rsidRDefault="00050E48" w:rsidP="002C0A3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812">
        <w:rPr>
          <w:rFonts w:ascii="Times New Roman" w:hAnsi="Times New Roman" w:cs="Times New Roman"/>
          <w:b/>
          <w:sz w:val="24"/>
          <w:szCs w:val="24"/>
        </w:rPr>
        <w:t>Resumo</w:t>
      </w:r>
      <w:r w:rsidRPr="006B6812">
        <w:rPr>
          <w:rFonts w:ascii="Times New Roman" w:hAnsi="Times New Roman" w:cs="Times New Roman"/>
          <w:sz w:val="24"/>
          <w:szCs w:val="24"/>
        </w:rPr>
        <w:t>:</w:t>
      </w:r>
      <w:r w:rsidR="006B6812" w:rsidRPr="006B6812">
        <w:rPr>
          <w:rFonts w:ascii="Times New Roman" w:hAnsi="Times New Roman" w:cs="Times New Roman"/>
          <w:sz w:val="24"/>
          <w:szCs w:val="24"/>
        </w:rPr>
        <w:t xml:space="preserve"> O presente artigo tem como objetivo analisar estações de trabalho de uma oficina mecânica </w:t>
      </w:r>
      <w:r w:rsidR="006B6812">
        <w:rPr>
          <w:rFonts w:ascii="Times New Roman" w:hAnsi="Times New Roman" w:cs="Times New Roman"/>
          <w:sz w:val="24"/>
          <w:szCs w:val="24"/>
        </w:rPr>
        <w:t xml:space="preserve">do </w:t>
      </w:r>
      <w:r w:rsidR="006B6812" w:rsidRPr="006B6812">
        <w:rPr>
          <w:rFonts w:ascii="Times New Roman" w:hAnsi="Times New Roman" w:cs="Times New Roman"/>
          <w:sz w:val="24"/>
          <w:szCs w:val="24"/>
        </w:rPr>
        <w:t>SENAI/PE</w:t>
      </w:r>
      <w:r w:rsidR="006B6812">
        <w:rPr>
          <w:rFonts w:ascii="Times New Roman" w:hAnsi="Times New Roman" w:cs="Times New Roman"/>
          <w:sz w:val="24"/>
          <w:szCs w:val="24"/>
        </w:rPr>
        <w:t xml:space="preserve"> na unidade Cabo de Santo Agostinho, </w:t>
      </w:r>
      <w:r w:rsidR="006B6812" w:rsidRPr="006B6812">
        <w:rPr>
          <w:rFonts w:ascii="Times New Roman" w:hAnsi="Times New Roman" w:cs="Times New Roman"/>
          <w:sz w:val="24"/>
          <w:szCs w:val="24"/>
        </w:rPr>
        <w:t>para dese</w:t>
      </w:r>
      <w:r w:rsidR="006B6812">
        <w:rPr>
          <w:rFonts w:ascii="Times New Roman" w:hAnsi="Times New Roman" w:cs="Times New Roman"/>
          <w:sz w:val="24"/>
          <w:szCs w:val="24"/>
        </w:rPr>
        <w:t xml:space="preserve">nvolvimento de um documento a fim de </w:t>
      </w:r>
      <w:r w:rsidR="006B6812" w:rsidRPr="006B6812">
        <w:rPr>
          <w:rFonts w:ascii="Times New Roman" w:hAnsi="Times New Roman" w:cs="Times New Roman"/>
          <w:sz w:val="24"/>
          <w:szCs w:val="24"/>
        </w:rPr>
        <w:t>solucionar possíveis problemas relacionados à ergonomia dos colaboradores e alunos que frequentam a oficina mecânica.</w:t>
      </w:r>
    </w:p>
    <w:p w:rsidR="006B6812" w:rsidRDefault="006B6812" w:rsidP="002C0A30">
      <w:pPr>
        <w:pStyle w:val="PargrafodaLista"/>
        <w:spacing w:line="360" w:lineRule="auto"/>
        <w:ind w:left="0"/>
        <w:jc w:val="both"/>
      </w:pPr>
      <w:r w:rsidRPr="006B6812">
        <w:rPr>
          <w:rFonts w:ascii="Times New Roman" w:hAnsi="Times New Roman" w:cs="Times New Roman"/>
          <w:sz w:val="24"/>
          <w:szCs w:val="24"/>
        </w:rPr>
        <w:t>Na pesquisa realizada é perceptível que a área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812">
        <w:rPr>
          <w:rFonts w:ascii="Times New Roman" w:hAnsi="Times New Roman" w:cs="Times New Roman"/>
          <w:sz w:val="24"/>
          <w:szCs w:val="24"/>
        </w:rPr>
        <w:t xml:space="preserve"> oficina mecânica apresenta problemas não só ergonômicos, mas também com organização, limpeza, saúde entre outros. Outro ponto de melhoria que foi desenvolvido é a entrega de um documento padronizado para melhoria das atividades na oficina citada.</w:t>
      </w:r>
    </w:p>
    <w:p w:rsidR="007A0EAF" w:rsidRDefault="007A0EAF" w:rsidP="00800B44">
      <w:r w:rsidRPr="007A0EAF">
        <w:rPr>
          <w:b/>
        </w:rPr>
        <w:t>Palavras-chave</w:t>
      </w:r>
      <w:r>
        <w:t>:</w:t>
      </w:r>
      <w:r w:rsidR="006B6812">
        <w:t xml:space="preserve"> Er</w:t>
      </w:r>
      <w:r w:rsidR="0012429D">
        <w:t>gonomia, organização, melhoria,</w:t>
      </w:r>
      <w:r w:rsidR="002C0A30">
        <w:t xml:space="preserve"> análise, impacto.</w:t>
      </w:r>
    </w:p>
    <w:p w:rsidR="00800B44" w:rsidRDefault="00800B44" w:rsidP="00B204EB">
      <w:pPr>
        <w:pStyle w:val="Ttulo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12429D" w:rsidRPr="0012429D" w:rsidRDefault="003C0B49" w:rsidP="0012429D">
      <w:pPr>
        <w:pStyle w:val="Ttulo2"/>
        <w:numPr>
          <w:ilvl w:val="0"/>
          <w:numId w:val="6"/>
        </w:numPr>
        <w:spacing w:before="0" w:after="0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800B44">
        <w:rPr>
          <w:rFonts w:ascii="Times New Roman" w:hAnsi="Times New Roman"/>
          <w:i w:val="0"/>
          <w:sz w:val="24"/>
          <w:szCs w:val="24"/>
        </w:rPr>
        <w:t>Introdução</w:t>
      </w:r>
    </w:p>
    <w:p w:rsidR="006B6812" w:rsidRPr="006B6812" w:rsidRDefault="006B6812" w:rsidP="0012429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12">
        <w:rPr>
          <w:rFonts w:ascii="Times New Roman" w:hAnsi="Times New Roman" w:cs="Times New Roman"/>
          <w:sz w:val="24"/>
          <w:szCs w:val="24"/>
        </w:rPr>
        <w:t>A ergonomia é uma ferramenta de extrema importância para manter a saúde e eficácia, em termos gerais, pode-se dizer que ela visa à adaptação das tarefas ao homem a fim de melhorar os sistemas produtivos e eficiência humana a partir da interface homem-máquina.</w:t>
      </w:r>
    </w:p>
    <w:p w:rsidR="006B6812" w:rsidRPr="006B6812" w:rsidRDefault="006B6812" w:rsidP="0012429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12">
        <w:rPr>
          <w:rFonts w:ascii="Times New Roman" w:hAnsi="Times New Roman" w:cs="Times New Roman"/>
          <w:sz w:val="24"/>
          <w:szCs w:val="24"/>
        </w:rPr>
        <w:t>De acordo com Lida (2005) os trabalhadores vivem cada vez mais em situações estressantes, devido à sociedade moderna, com o avanço tecnológico, aumento da competição, rápidas transformações, pressão de consumo, ameaçam de perda de emprego e outras dificuldades do dia-a-dia. São vários os problemas, e estes merecem atenção por parte da administração da empresa e, pois se bem tratados, produzem efeitos benéficos.</w:t>
      </w:r>
    </w:p>
    <w:p w:rsidR="0012429D" w:rsidRDefault="006B6812" w:rsidP="0012429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12">
        <w:rPr>
          <w:rFonts w:ascii="Times New Roman" w:hAnsi="Times New Roman" w:cs="Times New Roman"/>
          <w:sz w:val="24"/>
          <w:szCs w:val="24"/>
        </w:rPr>
        <w:t>Para a realização do artigo foi utilizada a metodologia de Análise Ergonômica do Trabalho (AET) que visa aplicar conhecimentos da ergonomia para analisar, diagnosticar e propor medidas de correção quando detectadas falhas no processo de trabalho. Tem início com a análise da demanda para realizar uma intervenção ergonômica para a correção de uma disfunção ou na implantação de novas tecnologias. No estudo de caso a demanda surgiu devido ao alto numero de reclamações por parte do</w:t>
      </w:r>
      <w:r w:rsidR="0012429D">
        <w:rPr>
          <w:rFonts w:ascii="Times New Roman" w:hAnsi="Times New Roman" w:cs="Times New Roman"/>
          <w:sz w:val="24"/>
          <w:szCs w:val="24"/>
        </w:rPr>
        <w:t>s que frequentam a oficina mecânica.</w:t>
      </w:r>
    </w:p>
    <w:p w:rsidR="004E635F" w:rsidRDefault="004E635F" w:rsidP="004E635F">
      <w:pPr>
        <w:pStyle w:val="Corpodetext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5F">
        <w:rPr>
          <w:rFonts w:ascii="Times New Roman" w:hAnsi="Times New Roman" w:cs="Times New Roman"/>
          <w:b/>
          <w:sz w:val="24"/>
          <w:szCs w:val="24"/>
        </w:rPr>
        <w:lastRenderedPageBreak/>
        <w:t>Análise ergonômica de trabalho</w:t>
      </w:r>
      <w:r>
        <w:rPr>
          <w:rFonts w:ascii="Times New Roman" w:hAnsi="Times New Roman" w:cs="Times New Roman"/>
          <w:b/>
          <w:sz w:val="24"/>
          <w:szCs w:val="24"/>
        </w:rPr>
        <w:t xml:space="preserve"> – AET</w:t>
      </w:r>
    </w:p>
    <w:p w:rsidR="004E635F" w:rsidRDefault="007E463C" w:rsidP="004E635F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 e Fialho (2007</w:t>
      </w:r>
      <w:r w:rsidR="004E635F" w:rsidRPr="004E635F">
        <w:rPr>
          <w:rFonts w:ascii="Times New Roman" w:hAnsi="Times New Roman" w:cs="Times New Roman"/>
          <w:sz w:val="24"/>
          <w:szCs w:val="24"/>
        </w:rPr>
        <w:t>) argumentam que a AET foi desenvolvida com a finalidade da ergonomia de correção, que busca aplicar os conhecimentos de ergonomia para analisar, diagnosticar e corrigir uma situação real de trabalho. A AET é entendida como uma metodologia que tem como finalidade desvendar as diferenças entre os trabalhos formal e real, com a intenção de elaborar recomendações de modificações das condições laborais em seus pontos críticos evidenciados de tal modo a possibilitar oportunidade à segurança e à eficácia de trabalhadores e processos, preservando a saúde e o conforto e segurança dos indivíduos.</w:t>
      </w:r>
    </w:p>
    <w:p w:rsidR="004E635F" w:rsidRDefault="004E635F" w:rsidP="004E635F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5F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4E635F">
        <w:rPr>
          <w:rFonts w:ascii="Times New Roman" w:hAnsi="Times New Roman" w:cs="Times New Roman"/>
          <w:sz w:val="24"/>
          <w:szCs w:val="24"/>
        </w:rPr>
        <w:t>Iida</w:t>
      </w:r>
      <w:proofErr w:type="spellEnd"/>
      <w:r w:rsidRPr="004E635F">
        <w:rPr>
          <w:rFonts w:ascii="Times New Roman" w:hAnsi="Times New Roman" w:cs="Times New Roman"/>
          <w:sz w:val="24"/>
          <w:szCs w:val="24"/>
        </w:rPr>
        <w:t xml:space="preserve"> (2005) o método da AET desdobra-se em cinco etapas, sendo: análise da demanda; análise da tarefa; análise da atividade; diagnóstico e recomendações. Santos e Fialho (1997) propõem um esquema metodológico para AET, conforme figura 1.</w:t>
      </w:r>
    </w:p>
    <w:p w:rsidR="004E635F" w:rsidRDefault="004E635F" w:rsidP="004E635F">
      <w:pPr>
        <w:pStyle w:val="Corpodetexto"/>
        <w:spacing w:line="360" w:lineRule="auto"/>
        <w:jc w:val="both"/>
        <w:rPr>
          <w:rFonts w:ascii="Arial" w:hAnsi="Arial" w:cs="Arial"/>
          <w:sz w:val="20"/>
        </w:rPr>
      </w:pPr>
    </w:p>
    <w:p w:rsidR="004E635F" w:rsidRPr="00AF45FD" w:rsidRDefault="004E635F" w:rsidP="004E635F">
      <w:pPr>
        <w:pStyle w:val="Corpodetexto"/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FD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9FCD577" wp14:editId="73964078">
            <wp:simplePos x="0" y="0"/>
            <wp:positionH relativeFrom="column">
              <wp:posOffset>598170</wp:posOffset>
            </wp:positionH>
            <wp:positionV relativeFrom="paragraph">
              <wp:posOffset>225425</wp:posOffset>
            </wp:positionV>
            <wp:extent cx="4629150" cy="3166110"/>
            <wp:effectExtent l="19050" t="19050" r="19050" b="15240"/>
            <wp:wrapThrough wrapText="bothSides">
              <wp:wrapPolygon edited="0">
                <wp:start x="-89" y="-130"/>
                <wp:lineTo x="-89" y="21574"/>
                <wp:lineTo x="21600" y="21574"/>
                <wp:lineTo x="21600" y="-130"/>
                <wp:lineTo x="-89" y="-130"/>
              </wp:wrapPolygon>
            </wp:wrapThrough>
            <wp:docPr id="2" name="Imagem 2" descr="sca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6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FD">
        <w:rPr>
          <w:rFonts w:ascii="Times New Roman" w:hAnsi="Times New Roman" w:cs="Times New Roman"/>
          <w:sz w:val="20"/>
        </w:rPr>
        <w:t>Figura 1 - Esquema metodológico para Análise Ergonômica do Trabalho</w:t>
      </w:r>
    </w:p>
    <w:p w:rsidR="0012429D" w:rsidRPr="0012429D" w:rsidRDefault="0012429D" w:rsidP="0012429D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3C0B49" w:rsidRPr="00800B44" w:rsidRDefault="003C0B49" w:rsidP="003C0B49">
      <w:pPr>
        <w:pStyle w:val="Corpodetexto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EA" w:rsidRDefault="00612DEA" w:rsidP="00144CF8">
      <w:pPr>
        <w:pStyle w:val="Corpodetexto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Pr="00AF45FD" w:rsidRDefault="004E635F" w:rsidP="004E635F">
      <w:pPr>
        <w:pStyle w:val="Corpodetexto"/>
        <w:spacing w:line="360" w:lineRule="auto"/>
        <w:ind w:left="720" w:firstLine="720"/>
        <w:rPr>
          <w:rFonts w:ascii="Times New Roman" w:hAnsi="Times New Roman" w:cs="Times New Roman"/>
          <w:sz w:val="20"/>
        </w:rPr>
      </w:pPr>
      <w:r w:rsidRPr="00AF45FD">
        <w:rPr>
          <w:rFonts w:ascii="Times New Roman" w:hAnsi="Times New Roman" w:cs="Times New Roman"/>
          <w:sz w:val="20"/>
        </w:rPr>
        <w:t xml:space="preserve">Fonte – Adaptação </w:t>
      </w:r>
      <w:r w:rsidR="00AF45FD" w:rsidRPr="00AF45FD">
        <w:rPr>
          <w:rFonts w:ascii="Times New Roman" w:hAnsi="Times New Roman" w:cs="Times New Roman"/>
          <w:sz w:val="20"/>
        </w:rPr>
        <w:t>de Santos e Fialho</w:t>
      </w:r>
    </w:p>
    <w:p w:rsidR="00AF45FD" w:rsidRDefault="00AF45FD" w:rsidP="004E635F">
      <w:pPr>
        <w:pStyle w:val="Corpodetexto"/>
        <w:spacing w:line="360" w:lineRule="auto"/>
        <w:ind w:left="720" w:firstLine="720"/>
        <w:rPr>
          <w:rFonts w:ascii="Arial" w:hAnsi="Arial" w:cs="Arial"/>
          <w:sz w:val="20"/>
        </w:rPr>
      </w:pPr>
    </w:p>
    <w:p w:rsidR="00AF45FD" w:rsidRDefault="00AF45FD" w:rsidP="00AF45FD">
      <w:pPr>
        <w:pStyle w:val="Corpodetexto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AF45FD">
        <w:rPr>
          <w:rFonts w:ascii="Times New Roman" w:hAnsi="Times New Roman" w:cs="Times New Roman"/>
          <w:b/>
          <w:sz w:val="24"/>
        </w:rPr>
        <w:lastRenderedPageBreak/>
        <w:t>Descrição das atividades</w:t>
      </w:r>
    </w:p>
    <w:p w:rsidR="00AF45FD" w:rsidRDefault="00AF45FD" w:rsidP="00AF45F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Como citado anteriormente, o ambiente em estudo refere-se a uma oficina mecân</w:t>
      </w:r>
      <w:r>
        <w:rPr>
          <w:rFonts w:ascii="Times New Roman" w:hAnsi="Times New Roman" w:cs="Times New Roman"/>
          <w:sz w:val="24"/>
          <w:szCs w:val="24"/>
        </w:rPr>
        <w:t>ica da escola técnica SENAI-PE</w:t>
      </w:r>
      <w:r w:rsidRPr="00AF45FD">
        <w:rPr>
          <w:rFonts w:ascii="Times New Roman" w:hAnsi="Times New Roman" w:cs="Times New Roman"/>
          <w:sz w:val="24"/>
          <w:szCs w:val="24"/>
        </w:rPr>
        <w:t xml:space="preserve"> e para nossa pesquisa foram relacionadas atividades dos funcionários e também dos alunos já que frequentam também o ambiente em análise. Logicamente a rotatividade de alunos é maior e por isso avaliamos a célula com atividades rotineiras para o processo de usinagem de peças em torno mecânico convencional.</w:t>
      </w:r>
    </w:p>
    <w:p w:rsidR="00AF45FD" w:rsidRPr="00A2517A" w:rsidRDefault="00AF45FD" w:rsidP="00AF45FD">
      <w:pPr>
        <w:pStyle w:val="Corpodetexto"/>
        <w:widowControl w:val="0"/>
        <w:numPr>
          <w:ilvl w:val="1"/>
          <w:numId w:val="6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7A">
        <w:rPr>
          <w:rFonts w:ascii="Times New Roman" w:hAnsi="Times New Roman" w:cs="Times New Roman"/>
          <w:b/>
          <w:sz w:val="24"/>
          <w:szCs w:val="24"/>
        </w:rPr>
        <w:t>Atividades para usinagem em torno mecânico convencional</w:t>
      </w:r>
    </w:p>
    <w:p w:rsidR="00AF45FD" w:rsidRPr="00AF45FD" w:rsidRDefault="00AF45FD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Preparação do eixo para fabricação;</w:t>
      </w:r>
    </w:p>
    <w:p w:rsidR="00AF45FD" w:rsidRPr="00AF45FD" w:rsidRDefault="00AF45FD" w:rsidP="00A2517A">
      <w:pPr>
        <w:pStyle w:val="Corpodetexto"/>
        <w:widowControl w:val="0"/>
        <w:spacing w:before="0" w:beforeAutospacing="0" w:after="12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Fixar</w:t>
      </w:r>
      <w:r w:rsidR="00912B81">
        <w:rPr>
          <w:rFonts w:ascii="Times New Roman" w:hAnsi="Times New Roman" w:cs="Times New Roman"/>
          <w:sz w:val="24"/>
          <w:szCs w:val="24"/>
        </w:rPr>
        <w:t xml:space="preserve"> ferramenta no castelo do torno /</w:t>
      </w:r>
      <w:r w:rsidR="00912B81" w:rsidRPr="00912B81">
        <w:rPr>
          <w:rFonts w:ascii="Times New Roman" w:hAnsi="Times New Roman" w:cs="Times New Roman"/>
          <w:sz w:val="24"/>
          <w:szCs w:val="24"/>
        </w:rPr>
        <w:t xml:space="preserve"> </w:t>
      </w:r>
      <w:r w:rsidR="0035123A">
        <w:rPr>
          <w:rFonts w:ascii="Times New Roman" w:hAnsi="Times New Roman" w:cs="Times New Roman"/>
          <w:sz w:val="24"/>
          <w:szCs w:val="24"/>
        </w:rPr>
        <w:t>f</w:t>
      </w:r>
      <w:r w:rsidR="00912B81" w:rsidRPr="00AF45FD">
        <w:rPr>
          <w:rFonts w:ascii="Times New Roman" w:hAnsi="Times New Roman" w:cs="Times New Roman"/>
          <w:sz w:val="24"/>
          <w:szCs w:val="24"/>
        </w:rPr>
        <w:t>ixar a peça na placa três castanhas;</w:t>
      </w:r>
    </w:p>
    <w:p w:rsidR="00AF45FD" w:rsidRPr="00AF45FD" w:rsidRDefault="00AF45FD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Processamento do eixo (1);</w:t>
      </w:r>
    </w:p>
    <w:p w:rsidR="00AF45FD" w:rsidRPr="00AF45FD" w:rsidRDefault="00AF45FD" w:rsidP="00912B81">
      <w:pPr>
        <w:pStyle w:val="Corpodetexto"/>
        <w:widowControl w:val="0"/>
        <w:spacing w:before="0" w:beforeAutospacing="0" w:after="120" w:afterAutospacing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Furo de centro</w:t>
      </w:r>
      <w:r w:rsidR="0035123A">
        <w:rPr>
          <w:rFonts w:ascii="Times New Roman" w:hAnsi="Times New Roman" w:cs="Times New Roman"/>
          <w:sz w:val="24"/>
          <w:szCs w:val="24"/>
        </w:rPr>
        <w:t>/ calibração da</w:t>
      </w:r>
      <w:r w:rsidR="00912B81">
        <w:rPr>
          <w:rFonts w:ascii="Times New Roman" w:hAnsi="Times New Roman" w:cs="Times New Roman"/>
          <w:sz w:val="24"/>
          <w:szCs w:val="24"/>
        </w:rPr>
        <w:t xml:space="preserve"> máquina/ desbaste de 45°</w:t>
      </w:r>
      <w:r w:rsidR="0035123A">
        <w:rPr>
          <w:rFonts w:ascii="Times New Roman" w:hAnsi="Times New Roman" w:cs="Times New Roman"/>
          <w:sz w:val="24"/>
          <w:szCs w:val="24"/>
        </w:rPr>
        <w:t>/ a</w:t>
      </w:r>
      <w:r w:rsidR="00912B81">
        <w:rPr>
          <w:rFonts w:ascii="Times New Roman" w:hAnsi="Times New Roman" w:cs="Times New Roman"/>
          <w:sz w:val="24"/>
          <w:szCs w:val="24"/>
        </w:rPr>
        <w:t>juste de máquina /r</w:t>
      </w:r>
      <w:r w:rsidRPr="00AF45FD">
        <w:rPr>
          <w:rFonts w:ascii="Times New Roman" w:hAnsi="Times New Roman" w:cs="Times New Roman"/>
          <w:sz w:val="24"/>
          <w:szCs w:val="24"/>
        </w:rPr>
        <w:t>etirada das arestas</w:t>
      </w:r>
    </w:p>
    <w:p w:rsidR="00AF45FD" w:rsidRPr="00AF45FD" w:rsidRDefault="00AF45FD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3A">
        <w:rPr>
          <w:rFonts w:ascii="Times New Roman" w:hAnsi="Times New Roman" w:cs="Times New Roman"/>
          <w:i/>
          <w:sz w:val="24"/>
          <w:szCs w:val="24"/>
        </w:rPr>
        <w:t>Setup</w:t>
      </w:r>
      <w:r w:rsidRPr="00AF45FD">
        <w:rPr>
          <w:rFonts w:ascii="Times New Roman" w:hAnsi="Times New Roman" w:cs="Times New Roman"/>
          <w:sz w:val="24"/>
          <w:szCs w:val="24"/>
        </w:rPr>
        <w:t>;</w:t>
      </w:r>
    </w:p>
    <w:p w:rsidR="00AF45FD" w:rsidRPr="00AF45FD" w:rsidRDefault="00AF45FD" w:rsidP="00A2517A">
      <w:pPr>
        <w:pStyle w:val="Corpodetexto"/>
        <w:widowControl w:val="0"/>
        <w:spacing w:before="0" w:beforeAutospacing="0" w:after="12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Virar o lado da peça;</w:t>
      </w:r>
    </w:p>
    <w:p w:rsidR="00AF45FD" w:rsidRPr="00AF45FD" w:rsidRDefault="00AF45FD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Processamento do eixo (2);</w:t>
      </w:r>
    </w:p>
    <w:p w:rsidR="00912B81" w:rsidRPr="00AF45FD" w:rsidRDefault="00912B81" w:rsidP="00912B81">
      <w:pPr>
        <w:pStyle w:val="Corpodetexto"/>
        <w:widowControl w:val="0"/>
        <w:spacing w:before="0" w:beforeAutospacing="0" w:after="120" w:afterAutospacing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Furo de centro / calibração</w:t>
      </w:r>
      <w:r w:rsidR="00AF45FD" w:rsidRPr="00AF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máquina / desbaste de 45° / ajuste de máquina / r</w:t>
      </w:r>
      <w:r w:rsidR="00AF45FD" w:rsidRPr="00AF45FD">
        <w:rPr>
          <w:rFonts w:ascii="Times New Roman" w:hAnsi="Times New Roman" w:cs="Times New Roman"/>
          <w:sz w:val="24"/>
          <w:szCs w:val="24"/>
        </w:rPr>
        <w:t>etirada das arestas</w:t>
      </w:r>
    </w:p>
    <w:p w:rsidR="00AF45FD" w:rsidRPr="00AF45FD" w:rsidRDefault="0035123A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Finalização: r</w:t>
      </w:r>
      <w:r w:rsidR="00AF45FD" w:rsidRPr="00AF45FD">
        <w:rPr>
          <w:rFonts w:ascii="Times New Roman" w:hAnsi="Times New Roman" w:cs="Times New Roman"/>
          <w:sz w:val="24"/>
          <w:szCs w:val="24"/>
        </w:rPr>
        <w:t>emoção do eixo;</w:t>
      </w:r>
    </w:p>
    <w:p w:rsidR="00AF45FD" w:rsidRDefault="00AF45FD" w:rsidP="00A2517A">
      <w:pPr>
        <w:pStyle w:val="Corpodetexto"/>
        <w:widowControl w:val="0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FD">
        <w:rPr>
          <w:rFonts w:ascii="Times New Roman" w:hAnsi="Times New Roman" w:cs="Times New Roman"/>
          <w:sz w:val="24"/>
          <w:szCs w:val="24"/>
        </w:rPr>
        <w:t>Limpeza do torno;</w:t>
      </w:r>
    </w:p>
    <w:p w:rsidR="006719DE" w:rsidRDefault="006719DE" w:rsidP="00D3426B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DE" w:rsidRDefault="00D3426B" w:rsidP="006719DE">
      <w:pPr>
        <w:pStyle w:val="Corpodetexto"/>
        <w:widowControl w:val="0"/>
        <w:numPr>
          <w:ilvl w:val="0"/>
          <w:numId w:val="6"/>
        </w:numPr>
        <w:spacing w:before="0" w:beforeAutospacing="0" w:after="120" w:afterAutospacing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3426B">
        <w:rPr>
          <w:rFonts w:ascii="Times New Roman" w:hAnsi="Times New Roman" w:cs="Times New Roman"/>
          <w:b/>
          <w:sz w:val="24"/>
          <w:szCs w:val="24"/>
        </w:rPr>
        <w:t xml:space="preserve">equência de ações técnicas, exigências ergonômicas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soluções</w:t>
      </w:r>
      <w:proofErr w:type="gramEnd"/>
    </w:p>
    <w:p w:rsidR="006719DE" w:rsidRPr="006719DE" w:rsidRDefault="006719DE" w:rsidP="006719DE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Veremos (</w:t>
      </w:r>
      <w:r w:rsidRPr="006719DE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19DE">
        <w:rPr>
          <w:rFonts w:ascii="Times New Roman" w:hAnsi="Times New Roman" w:cs="Times New Roman"/>
          <w:sz w:val="24"/>
          <w:szCs w:val="24"/>
        </w:rPr>
        <w:t xml:space="preserve"> ações que foram tomadas com base nas classificações de exigência para uma análise ergonômica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CB2" w:rsidRDefault="00D72CB2" w:rsidP="00D72CB2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DE" w:rsidRDefault="006719DE" w:rsidP="00D72CB2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52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4"/>
        <w:gridCol w:w="1701"/>
        <w:gridCol w:w="1560"/>
        <w:gridCol w:w="1984"/>
      </w:tblGrid>
      <w:tr w:rsidR="006719DE" w:rsidTr="00FF7150">
        <w:trPr>
          <w:trHeight w:val="1844"/>
        </w:trPr>
        <w:tc>
          <w:tcPr>
            <w:tcW w:w="3472" w:type="dxa"/>
            <w:shd w:val="clear" w:color="auto" w:fill="D9D9D9" w:themeFill="background1" w:themeFillShade="D9"/>
          </w:tcPr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  <w:r w:rsidRPr="0099534C">
              <w:rPr>
                <w:rFonts w:ascii="Arial" w:hAnsi="Arial"/>
                <w:b/>
              </w:rPr>
              <w:lastRenderedPageBreak/>
              <w:t>Descrição da Atividade</w:t>
            </w: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  <w:sz w:val="22"/>
              </w:rPr>
            </w:pPr>
            <w:r w:rsidRPr="0099534C">
              <w:rPr>
                <w:rFonts w:ascii="Arial" w:hAnsi="Arial"/>
              </w:rPr>
              <w:t>(sequência de ações técnicas ou passos do trabalho ou situações de trabalho)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719DE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 realizadas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19DE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  <w:r w:rsidRPr="0099534C">
              <w:rPr>
                <w:rFonts w:ascii="Arial" w:hAnsi="Arial"/>
                <w:b/>
              </w:rPr>
              <w:t>Partes</w:t>
            </w: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d</w:t>
            </w:r>
            <w:r w:rsidRPr="0099534C">
              <w:rPr>
                <w:rFonts w:ascii="Arial" w:hAnsi="Arial"/>
                <w:b/>
              </w:rPr>
              <w:t>o</w:t>
            </w:r>
            <w:proofErr w:type="gramEnd"/>
            <w:r w:rsidRPr="0099534C">
              <w:rPr>
                <w:rFonts w:ascii="Arial" w:hAnsi="Arial"/>
                <w:b/>
              </w:rPr>
              <w:t xml:space="preserve"> Corpo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Classificação da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Exigência</w:t>
            </w: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719DE" w:rsidRDefault="006719DE" w:rsidP="006719DE">
            <w:pPr>
              <w:pStyle w:val="Cabealho"/>
              <w:rPr>
                <w:rFonts w:ascii="Arial" w:hAnsi="Arial"/>
              </w:rPr>
            </w:pPr>
          </w:p>
          <w:p w:rsidR="006719DE" w:rsidRPr="0099534C" w:rsidRDefault="006719DE" w:rsidP="006719DE">
            <w:pPr>
              <w:pStyle w:val="Cabealho"/>
              <w:jc w:val="center"/>
              <w:rPr>
                <w:rFonts w:ascii="Arial" w:hAnsi="Arial"/>
                <w:b/>
              </w:rPr>
            </w:pPr>
            <w:r w:rsidRPr="0099534C">
              <w:rPr>
                <w:rFonts w:ascii="Arial" w:hAnsi="Arial"/>
                <w:b/>
              </w:rPr>
              <w:t>Solução Proposta</w:t>
            </w:r>
          </w:p>
        </w:tc>
      </w:tr>
      <w:tr w:rsidR="006719DE" w:rsidTr="006719DE">
        <w:trPr>
          <w:trHeight w:val="283"/>
        </w:trPr>
        <w:tc>
          <w:tcPr>
            <w:tcW w:w="3472" w:type="dxa"/>
            <w:vAlign w:val="center"/>
          </w:tcPr>
          <w:p w:rsidR="006719DE" w:rsidRPr="00D72CB2" w:rsidRDefault="006719DE" w:rsidP="006719DE">
            <w:pPr>
              <w:pStyle w:val="Cabealho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Preparação do eixo</w:t>
            </w:r>
          </w:p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7E679" wp14:editId="6B116E2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469265</wp:posOffset>
                      </wp:positionV>
                      <wp:extent cx="873760" cy="521970"/>
                      <wp:effectExtent l="0" t="0" r="2159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5219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63.6pt;margin-top:36.95pt;width:68.8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inline distT="0" distB="0" distL="0" distR="0" wp14:anchorId="16BB7881" wp14:editId="310AB878">
                  <wp:extent cx="1761655" cy="990600"/>
                  <wp:effectExtent l="0" t="0" r="0" b="0"/>
                  <wp:docPr id="71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801" cy="99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Uso de membros superiores com maior frequência e também agachamento para procura de materiais</w:t>
            </w:r>
          </w:p>
        </w:tc>
        <w:tc>
          <w:tcPr>
            <w:tcW w:w="1701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B: D/E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proofErr w:type="spellStart"/>
            <w:r w:rsidRPr="00D72CB2">
              <w:rPr>
                <w:rFonts w:cs="Times New Roman"/>
                <w:szCs w:val="24"/>
              </w:rPr>
              <w:t>Ab</w:t>
            </w:r>
            <w:proofErr w:type="spellEnd"/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T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PP</w:t>
            </w:r>
          </w:p>
        </w:tc>
        <w:tc>
          <w:tcPr>
            <w:tcW w:w="1560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ATN</w:t>
            </w: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Organização de matérias através de estudo de layout</w:t>
            </w:r>
          </w:p>
        </w:tc>
      </w:tr>
      <w:tr w:rsidR="006719DE" w:rsidTr="006719DE">
        <w:trPr>
          <w:trHeight w:val="2926"/>
        </w:trPr>
        <w:tc>
          <w:tcPr>
            <w:tcW w:w="3472" w:type="dxa"/>
            <w:vAlign w:val="center"/>
          </w:tcPr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2274B727" wp14:editId="72A31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275590</wp:posOffset>
                  </wp:positionV>
                  <wp:extent cx="1763395" cy="991870"/>
                  <wp:effectExtent l="0" t="0" r="8255" b="0"/>
                  <wp:wrapThrough wrapText="bothSides">
                    <wp:wrapPolygon edited="0">
                      <wp:start x="0" y="0"/>
                      <wp:lineTo x="0" y="21157"/>
                      <wp:lineTo x="21468" y="21157"/>
                      <wp:lineTo x="21468" y="0"/>
                      <wp:lineTo x="0" y="0"/>
                    </wp:wrapPolygon>
                  </wp:wrapThrough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CB2">
              <w:rPr>
                <w:rFonts w:cs="Times New Roman"/>
                <w:szCs w:val="24"/>
              </w:rPr>
              <w:t>2 – Setup: troca de ferramenta</w:t>
            </w: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Utiliza membros superiores com maior frequência.</w:t>
            </w:r>
          </w:p>
        </w:tc>
        <w:tc>
          <w:tcPr>
            <w:tcW w:w="1701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B: D/E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proofErr w:type="spellStart"/>
            <w:r w:rsidRPr="00D72CB2">
              <w:rPr>
                <w:rFonts w:cs="Times New Roman"/>
                <w:szCs w:val="24"/>
              </w:rPr>
              <w:t>Ab</w:t>
            </w:r>
            <w:proofErr w:type="spellEnd"/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PP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ATN</w:t>
            </w: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 xml:space="preserve">Utilizar quadro sombra para ferramentas </w:t>
            </w:r>
            <w:proofErr w:type="gramStart"/>
            <w:r w:rsidRPr="00D72CB2">
              <w:rPr>
                <w:rFonts w:cs="Times New Roman"/>
                <w:szCs w:val="24"/>
              </w:rPr>
              <w:t>otimizando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a movimentação desnecessária do colaborador, tendo um maior conforto para o mesmo.</w:t>
            </w:r>
          </w:p>
        </w:tc>
      </w:tr>
      <w:tr w:rsidR="006719DE" w:rsidTr="006719DE">
        <w:trPr>
          <w:trHeight w:val="268"/>
        </w:trPr>
        <w:tc>
          <w:tcPr>
            <w:tcW w:w="3472" w:type="dxa"/>
            <w:vAlign w:val="center"/>
          </w:tcPr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751464A9" wp14:editId="2A6697B7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591185</wp:posOffset>
                  </wp:positionV>
                  <wp:extent cx="1183640" cy="1035685"/>
                  <wp:effectExtent l="0" t="2223" r="0" b="0"/>
                  <wp:wrapTight wrapText="bothSides">
                    <wp:wrapPolygon edited="0">
                      <wp:start x="-41" y="21554"/>
                      <wp:lineTo x="21165" y="21554"/>
                      <wp:lineTo x="21165" y="497"/>
                      <wp:lineTo x="-41" y="497"/>
                      <wp:lineTo x="-41" y="21554"/>
                    </wp:wrapPolygon>
                  </wp:wrapTight>
                  <wp:docPr id="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364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CB2">
              <w:rPr>
                <w:rFonts w:cs="Times New Roman"/>
                <w:szCs w:val="24"/>
              </w:rPr>
              <w:t xml:space="preserve">3 – </w:t>
            </w:r>
            <w:proofErr w:type="gramStart"/>
            <w:r w:rsidRPr="00D72CB2">
              <w:rPr>
                <w:rFonts w:cs="Times New Roman"/>
                <w:szCs w:val="24"/>
              </w:rPr>
              <w:t>Procura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de materiais e ferramentas para usinagem</w:t>
            </w:r>
          </w:p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</w:p>
          <w:p w:rsidR="006719DE" w:rsidRPr="00D72CB2" w:rsidRDefault="006719DE" w:rsidP="006719DE">
            <w:pPr>
              <w:pStyle w:val="Cabealho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 xml:space="preserve">O colaborador se movimenta muito entre o armário que serve como estoque, e volta para sua célula de trabalho. </w:t>
            </w:r>
          </w:p>
        </w:tc>
        <w:tc>
          <w:tcPr>
            <w:tcW w:w="1701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T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PP</w:t>
            </w:r>
          </w:p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DDF</w:t>
            </w:r>
          </w:p>
        </w:tc>
        <w:tc>
          <w:tcPr>
            <w:tcW w:w="1984" w:type="dxa"/>
            <w:vAlign w:val="center"/>
          </w:tcPr>
          <w:p w:rsidR="006719DE" w:rsidRPr="00D72CB2" w:rsidRDefault="006719DE" w:rsidP="006719DE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 xml:space="preserve">Elaborar estudo de layout para diminuição de movimentação desnecessária, diminuindo a fadiga dos colaboradores. </w:t>
            </w:r>
          </w:p>
        </w:tc>
      </w:tr>
    </w:tbl>
    <w:p w:rsidR="00D3426B" w:rsidRDefault="006719DE" w:rsidP="006719DE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9DE">
        <w:rPr>
          <w:rFonts w:ascii="Times New Roman" w:hAnsi="Times New Roman" w:cs="Times New Roman"/>
          <w:sz w:val="20"/>
          <w:szCs w:val="20"/>
        </w:rPr>
        <w:t xml:space="preserve">Tabela 1 - descrição de Atividades, ações e soluções. </w:t>
      </w:r>
    </w:p>
    <w:tbl>
      <w:tblPr>
        <w:tblpPr w:leftFromText="141" w:rightFromText="141" w:vertAnchor="text" w:horzAnchor="margin" w:tblpXSpec="center" w:tblpY="-406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2422"/>
        <w:gridCol w:w="1041"/>
        <w:gridCol w:w="1566"/>
        <w:gridCol w:w="2584"/>
      </w:tblGrid>
      <w:tr w:rsidR="00EF36FC" w:rsidRPr="0099534C" w:rsidTr="00B252D6">
        <w:trPr>
          <w:trHeight w:val="1442"/>
        </w:trPr>
        <w:tc>
          <w:tcPr>
            <w:tcW w:w="2841" w:type="dxa"/>
            <w:shd w:val="clear" w:color="auto" w:fill="D9D9D9" w:themeFill="background1" w:themeFillShade="D9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lastRenderedPageBreak/>
              <w:t>Descrição da Atividade</w:t>
            </w: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(sequência de ações técnicas ou passos do trabalho ou situações de trabalho)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Ações realizadas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Partes</w:t>
            </w: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proofErr w:type="gramStart"/>
            <w:r w:rsidRPr="00D72CB2">
              <w:rPr>
                <w:rFonts w:cs="Times New Roman"/>
                <w:b/>
                <w:szCs w:val="24"/>
              </w:rPr>
              <w:t>do</w:t>
            </w:r>
            <w:proofErr w:type="gramEnd"/>
            <w:r w:rsidRPr="00D72CB2">
              <w:rPr>
                <w:rFonts w:cs="Times New Roman"/>
                <w:b/>
                <w:szCs w:val="24"/>
              </w:rPr>
              <w:t xml:space="preserve"> Corpo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Classifi</w:t>
            </w:r>
            <w:r w:rsidRPr="00D72CB2">
              <w:rPr>
                <w:rFonts w:cs="Times New Roman"/>
                <w:b/>
                <w:szCs w:val="24"/>
              </w:rPr>
              <w:t>cação da</w:t>
            </w: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Exigência</w:t>
            </w: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b/>
                <w:szCs w:val="24"/>
              </w:rPr>
            </w:pPr>
            <w:r w:rsidRPr="00D72CB2">
              <w:rPr>
                <w:rFonts w:cs="Times New Roman"/>
                <w:b/>
                <w:szCs w:val="24"/>
              </w:rPr>
              <w:t>Solução Proposta</w:t>
            </w:r>
          </w:p>
        </w:tc>
      </w:tr>
      <w:tr w:rsidR="00EF36FC" w:rsidTr="00B252D6">
        <w:trPr>
          <w:trHeight w:val="2254"/>
        </w:trPr>
        <w:tc>
          <w:tcPr>
            <w:tcW w:w="2841" w:type="dxa"/>
          </w:tcPr>
          <w:p w:rsidR="00D72CB2" w:rsidRPr="00D72CB2" w:rsidRDefault="00D72CB2" w:rsidP="008F7D9C">
            <w:pPr>
              <w:pStyle w:val="Cabealho"/>
              <w:jc w:val="left"/>
              <w:rPr>
                <w:rFonts w:cs="Times New Roman"/>
                <w:szCs w:val="24"/>
              </w:rPr>
            </w:pPr>
            <w:proofErr w:type="gramStart"/>
            <w:r w:rsidRPr="00D72CB2">
              <w:rPr>
                <w:rFonts w:cs="Times New Roman"/>
                <w:szCs w:val="24"/>
              </w:rPr>
              <w:t>4 – Atividade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de risco</w:t>
            </w:r>
          </w:p>
          <w:p w:rsidR="00D72CB2" w:rsidRPr="00D72CB2" w:rsidRDefault="00D72CB2" w:rsidP="008F7D9C">
            <w:pPr>
              <w:pStyle w:val="Cabealho"/>
              <w:jc w:val="left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inline distT="0" distB="0" distL="0" distR="0" wp14:anchorId="2132F317" wp14:editId="3AA48436">
                  <wp:extent cx="1381006" cy="1035755"/>
                  <wp:effectExtent l="952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1006" cy="10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shd w:val="clear" w:color="auto" w:fill="auto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Presença de óleo no piso devido ao uso e a fata de controle de manutenção nos equipamentos.</w:t>
            </w:r>
          </w:p>
        </w:tc>
        <w:tc>
          <w:tcPr>
            <w:tcW w:w="1041" w:type="dxa"/>
            <w:shd w:val="clear" w:color="auto" w:fill="auto"/>
          </w:tcPr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TC</w:t>
            </w:r>
          </w:p>
        </w:tc>
        <w:tc>
          <w:tcPr>
            <w:tcW w:w="1566" w:type="dxa"/>
          </w:tcPr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AR</w:t>
            </w:r>
          </w:p>
        </w:tc>
        <w:tc>
          <w:tcPr>
            <w:tcW w:w="2584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Manutenção nos tornos para eliminação de vazamento do óleo e também a prática do seno de limpeza por parte da equipe responsável.</w:t>
            </w:r>
          </w:p>
        </w:tc>
      </w:tr>
      <w:tr w:rsidR="00EF36FC" w:rsidTr="00B252D6">
        <w:trPr>
          <w:trHeight w:val="2136"/>
        </w:trPr>
        <w:tc>
          <w:tcPr>
            <w:tcW w:w="2841" w:type="dxa"/>
          </w:tcPr>
          <w:p w:rsidR="00D72CB2" w:rsidRPr="00D72CB2" w:rsidRDefault="00D72CB2" w:rsidP="008F7D9C">
            <w:pPr>
              <w:pStyle w:val="Cabealho"/>
              <w:ind w:left="360"/>
              <w:jc w:val="left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 xml:space="preserve">5 – </w:t>
            </w:r>
            <w:proofErr w:type="gramStart"/>
            <w:r w:rsidRPr="00D72CB2">
              <w:rPr>
                <w:rFonts w:cs="Times New Roman"/>
                <w:szCs w:val="24"/>
              </w:rPr>
              <w:t>Risco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de exposição à eletricidade</w:t>
            </w: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inline distT="0" distB="0" distL="0" distR="0" wp14:anchorId="1EA82820" wp14:editId="34181F61">
                  <wp:extent cx="1026795" cy="1409065"/>
                  <wp:effectExtent l="0" t="0" r="1905" b="635"/>
                  <wp:docPr id="1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Quadro elétrico fora de padrão</w:t>
            </w:r>
          </w:p>
        </w:tc>
        <w:tc>
          <w:tcPr>
            <w:tcW w:w="1041" w:type="dxa"/>
          </w:tcPr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TC</w:t>
            </w:r>
          </w:p>
        </w:tc>
        <w:tc>
          <w:tcPr>
            <w:tcW w:w="1566" w:type="dxa"/>
          </w:tcPr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FF7150" w:rsidRDefault="00FF7150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</w:p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AR</w:t>
            </w:r>
          </w:p>
        </w:tc>
        <w:tc>
          <w:tcPr>
            <w:tcW w:w="2584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 xml:space="preserve">Manutenção junto </w:t>
            </w:r>
            <w:proofErr w:type="gramStart"/>
            <w:r w:rsidRPr="00D72CB2">
              <w:rPr>
                <w:rFonts w:cs="Times New Roman"/>
                <w:szCs w:val="24"/>
              </w:rPr>
              <w:t>a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equipe de elétrica</w:t>
            </w:r>
          </w:p>
        </w:tc>
      </w:tr>
      <w:tr w:rsidR="00EF36FC" w:rsidTr="00B252D6">
        <w:trPr>
          <w:trHeight w:val="650"/>
        </w:trPr>
        <w:tc>
          <w:tcPr>
            <w:tcW w:w="2841" w:type="dxa"/>
          </w:tcPr>
          <w:p w:rsidR="00D72CB2" w:rsidRPr="00D72CB2" w:rsidRDefault="00D72CB2" w:rsidP="008F7D9C">
            <w:pPr>
              <w:pStyle w:val="Cabealho"/>
              <w:jc w:val="left"/>
              <w:rPr>
                <w:rFonts w:cs="Times New Roman"/>
                <w:szCs w:val="24"/>
              </w:rPr>
            </w:pPr>
            <w:proofErr w:type="gramStart"/>
            <w:r w:rsidRPr="00D72CB2">
              <w:rPr>
                <w:rFonts w:cs="Times New Roman"/>
                <w:szCs w:val="24"/>
              </w:rPr>
              <w:t>6 – Corredor</w:t>
            </w:r>
            <w:proofErr w:type="gramEnd"/>
            <w:r w:rsidRPr="00D72CB2">
              <w:rPr>
                <w:rFonts w:cs="Times New Roman"/>
                <w:szCs w:val="24"/>
              </w:rPr>
              <w:t xml:space="preserve"> para movimentação</w:t>
            </w:r>
          </w:p>
          <w:p w:rsidR="00D72CB2" w:rsidRPr="00D72CB2" w:rsidRDefault="00D72CB2" w:rsidP="008F7D9C">
            <w:pPr>
              <w:pStyle w:val="Cabealho"/>
              <w:jc w:val="left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noProof/>
                <w:szCs w:val="24"/>
                <w:lang w:eastAsia="pt-BR"/>
              </w:rPr>
              <w:drawing>
                <wp:inline distT="0" distB="0" distL="0" distR="0" wp14:anchorId="6AC20245" wp14:editId="2FDE0668">
                  <wp:extent cx="1016005" cy="970844"/>
                  <wp:effectExtent l="0" t="0" r="0" b="127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45" cy="9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Movimentação de materiais e pessoas</w:t>
            </w:r>
          </w:p>
        </w:tc>
        <w:tc>
          <w:tcPr>
            <w:tcW w:w="1041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TC</w:t>
            </w:r>
          </w:p>
        </w:tc>
        <w:tc>
          <w:tcPr>
            <w:tcW w:w="1566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DDF</w:t>
            </w:r>
          </w:p>
        </w:tc>
        <w:tc>
          <w:tcPr>
            <w:tcW w:w="2584" w:type="dxa"/>
          </w:tcPr>
          <w:p w:rsidR="00D72CB2" w:rsidRPr="00D72CB2" w:rsidRDefault="00D72CB2" w:rsidP="00FF7150">
            <w:pPr>
              <w:pStyle w:val="Cabealho"/>
              <w:jc w:val="center"/>
              <w:rPr>
                <w:rFonts w:cs="Times New Roman"/>
                <w:szCs w:val="24"/>
              </w:rPr>
            </w:pPr>
            <w:r w:rsidRPr="00D72CB2">
              <w:rPr>
                <w:rFonts w:cs="Times New Roman"/>
                <w:szCs w:val="24"/>
              </w:rPr>
              <w:t>Aplicar NR12 – Pintura e marcação de pisos</w:t>
            </w:r>
          </w:p>
        </w:tc>
      </w:tr>
    </w:tbl>
    <w:p w:rsidR="00D3426B" w:rsidRDefault="008F7D9C" w:rsidP="00D3426B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F7D9C">
        <w:rPr>
          <w:rFonts w:ascii="Times New Roman" w:hAnsi="Times New Roman" w:cs="Times New Roman"/>
          <w:sz w:val="20"/>
          <w:szCs w:val="24"/>
        </w:rPr>
        <w:t>Fonte:</w:t>
      </w:r>
      <w:r>
        <w:rPr>
          <w:rFonts w:ascii="Times New Roman" w:hAnsi="Times New Roman" w:cs="Times New Roman"/>
          <w:sz w:val="20"/>
          <w:szCs w:val="24"/>
        </w:rPr>
        <w:t xml:space="preserve"> O </w:t>
      </w:r>
      <w:r w:rsidRPr="008F7D9C">
        <w:rPr>
          <w:rFonts w:ascii="Times New Roman" w:hAnsi="Times New Roman" w:cs="Times New Roman"/>
          <w:sz w:val="20"/>
          <w:szCs w:val="24"/>
        </w:rPr>
        <w:t>autor</w:t>
      </w:r>
    </w:p>
    <w:p w:rsidR="00EF36FC" w:rsidRDefault="00EF36FC" w:rsidP="00D3426B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252D6" w:rsidRDefault="00B252D6" w:rsidP="00B252D6">
      <w:pPr>
        <w:rPr>
          <w:rFonts w:cs="Times New Roman"/>
        </w:rPr>
      </w:pPr>
      <w:r w:rsidRPr="00B252D6">
        <w:rPr>
          <w:rFonts w:cs="Times New Roman"/>
        </w:rPr>
        <w:t xml:space="preserve">Legenda: D: direito E: esquerdo </w:t>
      </w:r>
      <w:proofErr w:type="spellStart"/>
      <w:r w:rsidRPr="00B252D6">
        <w:rPr>
          <w:rFonts w:cs="Times New Roman"/>
        </w:rPr>
        <w:t>Ol</w:t>
      </w:r>
      <w:proofErr w:type="spellEnd"/>
      <w:r w:rsidRPr="00B252D6">
        <w:rPr>
          <w:rFonts w:cs="Times New Roman"/>
        </w:rPr>
        <w:t xml:space="preserve">: olhos  </w:t>
      </w:r>
      <w:proofErr w:type="spellStart"/>
      <w:proofErr w:type="gramStart"/>
      <w:r w:rsidRPr="00B252D6">
        <w:rPr>
          <w:rFonts w:cs="Times New Roman"/>
        </w:rPr>
        <w:t>Pe</w:t>
      </w:r>
      <w:proofErr w:type="spellEnd"/>
      <w:proofErr w:type="gramEnd"/>
      <w:r w:rsidRPr="00B252D6">
        <w:rPr>
          <w:rFonts w:cs="Times New Roman"/>
        </w:rPr>
        <w:t xml:space="preserve">: pescoço O: ombro B: braço C: cotovelo </w:t>
      </w:r>
      <w:proofErr w:type="spellStart"/>
      <w:r w:rsidRPr="00B252D6">
        <w:rPr>
          <w:rFonts w:cs="Times New Roman"/>
        </w:rPr>
        <w:t>Ab</w:t>
      </w:r>
      <w:proofErr w:type="spellEnd"/>
      <w:r w:rsidRPr="00B252D6">
        <w:rPr>
          <w:rFonts w:cs="Times New Roman"/>
        </w:rPr>
        <w:t xml:space="preserve">: antebraço  </w:t>
      </w:r>
      <w:proofErr w:type="spellStart"/>
      <w:r w:rsidRPr="00B252D6">
        <w:rPr>
          <w:rFonts w:cs="Times New Roman"/>
        </w:rPr>
        <w:t>Pu</w:t>
      </w:r>
      <w:proofErr w:type="spellEnd"/>
      <w:r w:rsidRPr="00B252D6">
        <w:rPr>
          <w:rFonts w:cs="Times New Roman"/>
        </w:rPr>
        <w:t xml:space="preserve">: punho T: tronco </w:t>
      </w:r>
      <w:proofErr w:type="spellStart"/>
      <w:r w:rsidRPr="00B252D6">
        <w:rPr>
          <w:rFonts w:cs="Times New Roman"/>
        </w:rPr>
        <w:t>Co</w:t>
      </w:r>
      <w:proofErr w:type="spellEnd"/>
      <w:r w:rsidRPr="00B252D6">
        <w:rPr>
          <w:rFonts w:cs="Times New Roman"/>
        </w:rPr>
        <w:t>: coluna PP: pernas e pés TC: todo corpo</w:t>
      </w:r>
    </w:p>
    <w:p w:rsidR="00B252D6" w:rsidRPr="00B252D6" w:rsidRDefault="00B252D6" w:rsidP="00B252D6">
      <w:pPr>
        <w:rPr>
          <w:rFonts w:cs="Times New Roman"/>
        </w:rPr>
      </w:pPr>
      <w:r w:rsidRPr="00B252D6">
        <w:rPr>
          <w:rFonts w:cs="Times New Roman"/>
        </w:rPr>
        <w:lastRenderedPageBreak/>
        <w:t>Legenda: Classificação da Exigência:</w:t>
      </w:r>
    </w:p>
    <w:p w:rsidR="00B252D6" w:rsidRPr="00B252D6" w:rsidRDefault="00B252D6" w:rsidP="00B252D6">
      <w:pPr>
        <w:rPr>
          <w:rFonts w:cs="Times New Roman"/>
        </w:rPr>
      </w:pPr>
      <w:r w:rsidRPr="00B252D6">
        <w:rPr>
          <w:rFonts w:cs="Times New Roman"/>
        </w:rPr>
        <w:t>ATN (ação técnica normal) IMP (improvável, mas possível) – DDF (desconforto, dificuldade ou fadiga) – R (risco) – AR (alto risco</w:t>
      </w:r>
      <w:proofErr w:type="gramStart"/>
      <w:r w:rsidRPr="00B252D6">
        <w:rPr>
          <w:rFonts w:cs="Times New Roman"/>
        </w:rPr>
        <w:t>)</w:t>
      </w:r>
      <w:proofErr w:type="gramEnd"/>
    </w:p>
    <w:p w:rsidR="00EF36FC" w:rsidRDefault="00EF36FC" w:rsidP="00D3426B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008B" w:rsidRDefault="000A127B" w:rsidP="006A008B">
      <w:pPr>
        <w:pStyle w:val="Corpodetexto"/>
        <w:widowControl w:val="0"/>
        <w:numPr>
          <w:ilvl w:val="0"/>
          <w:numId w:val="6"/>
        </w:numPr>
        <w:spacing w:before="0" w:beforeAutospacing="0" w:after="120" w:afterAutospacing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7B">
        <w:rPr>
          <w:rFonts w:ascii="Times New Roman" w:hAnsi="Times New Roman" w:cs="Times New Roman"/>
          <w:b/>
          <w:sz w:val="24"/>
          <w:szCs w:val="24"/>
        </w:rPr>
        <w:t>Fatores complementares</w:t>
      </w:r>
    </w:p>
    <w:p w:rsidR="000A127B" w:rsidRDefault="000A127B" w:rsidP="000A127B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7B">
        <w:rPr>
          <w:rFonts w:ascii="Times New Roman" w:hAnsi="Times New Roman" w:cs="Times New Roman"/>
          <w:sz w:val="24"/>
          <w:szCs w:val="24"/>
        </w:rPr>
        <w:t>Além das atividades desenvolvidas e suas respectivas ações, também relacionamos aos fatores complementares dessas atividades. A fim de verificar possíveis causas para o</w:t>
      </w:r>
      <w:r>
        <w:rPr>
          <w:rFonts w:ascii="Times New Roman" w:hAnsi="Times New Roman" w:cs="Times New Roman"/>
          <w:sz w:val="24"/>
          <w:szCs w:val="24"/>
        </w:rPr>
        <w:t xml:space="preserve"> desenvolvimento de cada tarefa. </w:t>
      </w:r>
    </w:p>
    <w:p w:rsidR="00653D2B" w:rsidRPr="00653D2B" w:rsidRDefault="00653D2B" w:rsidP="00653D2B">
      <w:pPr>
        <w:pStyle w:val="Corpodetexto"/>
        <w:widowControl w:val="0"/>
        <w:spacing w:before="0" w:beforeAutospacing="0" w:after="120" w:afterAutospacing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3D2B">
        <w:rPr>
          <w:rFonts w:ascii="Times New Roman" w:hAnsi="Times New Roman" w:cs="Times New Roman"/>
          <w:sz w:val="20"/>
          <w:szCs w:val="20"/>
        </w:rPr>
        <w:t xml:space="preserve">Tabela 2 – Fatores complementares às atividades </w:t>
      </w:r>
    </w:p>
    <w:tbl>
      <w:tblPr>
        <w:tblW w:w="7440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740"/>
      </w:tblGrid>
      <w:tr w:rsidR="000A127B" w:rsidRPr="000A127B" w:rsidTr="000A127B">
        <w:trPr>
          <w:trHeight w:val="11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Diferença de método                     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(ver</w:t>
            </w:r>
            <w:r w:rsidR="002C156C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i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ficar se operadores e turnos e linhas diferentes traba</w:t>
            </w:r>
            <w:r w:rsidR="002C156C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l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ham da mesma forma)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Existe Variação dos turnos por conta da utilização por partes dos alunos</w:t>
            </w:r>
          </w:p>
        </w:tc>
      </w:tr>
      <w:tr w:rsidR="000A127B" w:rsidRPr="000A127B" w:rsidTr="000A127B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Tempo de ciclo 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                             (produção padrão ou tempo padrão baseado em cronoánalise</w:t>
            </w:r>
            <w:r w:rsidR="002C156C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Tempo total padrão: 18,04 min /peça </w:t>
            </w:r>
            <w:r w:rsidR="002C156C"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usinada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A127B" w:rsidRPr="000A127B" w:rsidTr="000A127B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Tempo de trabalho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 (quantidade de horas efetivas no posto/turno)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>8 horas - professores                                          4 horas - alunos</w:t>
            </w:r>
          </w:p>
        </w:tc>
      </w:tr>
      <w:tr w:rsidR="000A127B" w:rsidRPr="000A127B" w:rsidTr="000A127B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Número de peças por turno de trabalho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20 peças / aula </w:t>
            </w:r>
          </w:p>
        </w:tc>
      </w:tr>
      <w:tr w:rsidR="000A127B" w:rsidRPr="000A127B" w:rsidTr="000A127B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Ritmo de trabalho</w:t>
            </w: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 (avaliação de métodos)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127B" w:rsidRPr="000A127B" w:rsidRDefault="000A127B" w:rsidP="000A12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</w:pPr>
            <w:r w:rsidRPr="000A127B">
              <w:rPr>
                <w:rFonts w:eastAsia="Times New Roman" w:cs="Times New Roman"/>
                <w:color w:val="000000"/>
                <w:sz w:val="22"/>
                <w:szCs w:val="22"/>
                <w:lang w:eastAsia="pt-BR"/>
              </w:rPr>
              <w:t xml:space="preserve">Ritmo de trabalho: normal </w:t>
            </w:r>
          </w:p>
        </w:tc>
      </w:tr>
    </w:tbl>
    <w:p w:rsidR="000A127B" w:rsidRDefault="00653D2B" w:rsidP="00653D2B">
      <w:pPr>
        <w:pStyle w:val="Corpodetexto"/>
        <w:widowControl w:val="0"/>
        <w:spacing w:before="0" w:beforeAutospacing="0" w:after="120" w:afterAutospacing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653D2B">
        <w:rPr>
          <w:rFonts w:ascii="Times New Roman" w:hAnsi="Times New Roman" w:cs="Times New Roman"/>
          <w:sz w:val="20"/>
          <w:szCs w:val="24"/>
        </w:rPr>
        <w:t>Fonte: O autor</w:t>
      </w:r>
    </w:p>
    <w:p w:rsidR="00483736" w:rsidRPr="00653D2B" w:rsidRDefault="00483736" w:rsidP="00653D2B">
      <w:pPr>
        <w:pStyle w:val="Corpodetexto"/>
        <w:widowControl w:val="0"/>
        <w:spacing w:before="0" w:beforeAutospacing="0" w:after="120" w:afterAutospacing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0A127B" w:rsidRDefault="00B03C91" w:rsidP="00483736">
      <w:pPr>
        <w:pStyle w:val="Corpodetexto"/>
        <w:widowControl w:val="0"/>
        <w:numPr>
          <w:ilvl w:val="0"/>
          <w:numId w:val="6"/>
        </w:numPr>
        <w:spacing w:before="0" w:beforeAutospacing="0" w:after="120" w:afterAutospacing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91">
        <w:rPr>
          <w:rFonts w:ascii="Times New Roman" w:hAnsi="Times New Roman" w:cs="Times New Roman"/>
          <w:b/>
          <w:sz w:val="24"/>
          <w:szCs w:val="24"/>
        </w:rPr>
        <w:t>Fatores de organização de trabalho</w:t>
      </w:r>
    </w:p>
    <w:p w:rsidR="00B03C91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1">
        <w:rPr>
          <w:rFonts w:ascii="Times New Roman" w:hAnsi="Times New Roman" w:cs="Times New Roman"/>
          <w:sz w:val="24"/>
          <w:szCs w:val="24"/>
        </w:rPr>
        <w:t>Foi realizado um questionário, junto à turma de mecânica e seus respectivos instrutores, em relação ao ambiente de trabalho da oficina em estudo com objetivo de identificar dificuldades para desenvolvimento das tarefas.</w:t>
      </w:r>
      <w:r>
        <w:rPr>
          <w:rFonts w:ascii="Times New Roman" w:hAnsi="Times New Roman" w:cs="Times New Roman"/>
          <w:sz w:val="24"/>
          <w:szCs w:val="24"/>
        </w:rPr>
        <w:t xml:space="preserve"> (tabela – 3) </w:t>
      </w:r>
    </w:p>
    <w:p w:rsidR="00B03C91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1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1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1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1" w:rsidRPr="00381FC5" w:rsidRDefault="00B03C91" w:rsidP="00B03C91">
      <w:pPr>
        <w:pStyle w:val="Corpodetexto"/>
        <w:widowControl w:val="0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81FC5">
        <w:rPr>
          <w:rFonts w:ascii="Times New Roman" w:hAnsi="Times New Roman" w:cs="Times New Roman"/>
          <w:sz w:val="20"/>
          <w:szCs w:val="24"/>
        </w:rPr>
        <w:t>Tabela 3 – Fatores de organização de trabalho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4895"/>
        <w:gridCol w:w="4895"/>
      </w:tblGrid>
      <w:tr w:rsidR="00B03C91" w:rsidRPr="00977DB5" w:rsidTr="00381FC5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03C91" w:rsidRPr="00381FC5" w:rsidRDefault="00B03C91" w:rsidP="00381FC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b/>
                <w:szCs w:val="24"/>
              </w:rPr>
              <w:t xml:space="preserve">Organização de trabalho – </w:t>
            </w:r>
            <w:r w:rsidRPr="00381FC5">
              <w:rPr>
                <w:rFonts w:cs="Times New Roman"/>
                <w:szCs w:val="24"/>
              </w:rPr>
              <w:t>questionário preenchido pelos frequentadores da oficina mecânica (professores e alunos)</w:t>
            </w:r>
          </w:p>
        </w:tc>
      </w:tr>
      <w:tr w:rsidR="00B03C91" w:rsidRPr="00977DB5" w:rsidTr="00381FC5">
        <w:trPr>
          <w:trHeight w:val="787"/>
        </w:trPr>
        <w:tc>
          <w:tcPr>
            <w:tcW w:w="4895" w:type="dxa"/>
            <w:shd w:val="clear" w:color="auto" w:fill="auto"/>
          </w:tcPr>
          <w:p w:rsidR="00B03C91" w:rsidRPr="00381FC5" w:rsidRDefault="00B03C91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 do impacto da tecnologia sobre os trabalhadores</w:t>
            </w:r>
          </w:p>
        </w:tc>
        <w:tc>
          <w:tcPr>
            <w:tcW w:w="4895" w:type="dxa"/>
            <w:shd w:val="clear" w:color="auto" w:fill="auto"/>
          </w:tcPr>
          <w:p w:rsidR="00B03C91" w:rsidRPr="00381FC5" w:rsidRDefault="00381FC5" w:rsidP="00381FC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Pouca tecnologia no processo, resumindo para paquímetro digital;</w:t>
            </w:r>
          </w:p>
        </w:tc>
      </w:tr>
      <w:tr w:rsidR="00381FC5" w:rsidRPr="00977DB5" w:rsidTr="00381FC5">
        <w:trPr>
          <w:trHeight w:val="75"/>
        </w:trPr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 do impacto da condição do maquinário atual sobre os trabalhadores</w:t>
            </w:r>
          </w:p>
        </w:tc>
        <w:tc>
          <w:tcPr>
            <w:tcW w:w="4895" w:type="dxa"/>
            <w:shd w:val="clear" w:color="auto" w:fill="auto"/>
          </w:tcPr>
          <w:p w:rsidR="00381FC5" w:rsidRPr="00381FC5" w:rsidRDefault="00381FC5" w:rsidP="00F35BC0">
            <w:pPr>
              <w:spacing w:line="240" w:lineRule="auto"/>
              <w:rPr>
                <w:rFonts w:cs="Times New Roman"/>
              </w:rPr>
            </w:pPr>
            <w:r w:rsidRPr="00381FC5">
              <w:rPr>
                <w:rFonts w:cs="Times New Roman"/>
              </w:rPr>
              <w:t>Utilizam-se tornos antigos no processo, muito deteriorado.</w:t>
            </w:r>
          </w:p>
        </w:tc>
      </w:tr>
      <w:tr w:rsidR="00381FC5" w:rsidRPr="00977DB5" w:rsidTr="00381FC5">
        <w:trPr>
          <w:trHeight w:val="75"/>
        </w:trPr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</w:t>
            </w:r>
            <w:r>
              <w:rPr>
                <w:rFonts w:cs="Times New Roman"/>
                <w:szCs w:val="24"/>
              </w:rPr>
              <w:t xml:space="preserve"> dos aspectos de manutenção</w:t>
            </w:r>
          </w:p>
        </w:tc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</w:rPr>
            </w:pPr>
            <w:r w:rsidRPr="00381FC5">
              <w:rPr>
                <w:rFonts w:cs="Times New Roman"/>
              </w:rPr>
              <w:t xml:space="preserve">Existe uma política de prevenção, documentos, mas não existe o gerenciamento, tornando a manutenção falha. </w:t>
            </w:r>
          </w:p>
        </w:tc>
      </w:tr>
      <w:tr w:rsidR="00381FC5" w:rsidRPr="00977DB5" w:rsidTr="00381FC5">
        <w:trPr>
          <w:trHeight w:val="75"/>
        </w:trPr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 do impacto dos aspectos de material e matéria prima sobre os trabalhadores</w:t>
            </w:r>
          </w:p>
        </w:tc>
        <w:tc>
          <w:tcPr>
            <w:tcW w:w="4895" w:type="dxa"/>
            <w:shd w:val="clear" w:color="auto" w:fill="auto"/>
          </w:tcPr>
          <w:p w:rsidR="00381FC5" w:rsidRPr="00977DB5" w:rsidRDefault="00381FC5" w:rsidP="00381F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aluno se movimenta desnecessariamente com muita frequência pra procura de matéria prima e material em processo. </w:t>
            </w:r>
            <w:proofErr w:type="spellStart"/>
            <w:r>
              <w:rPr>
                <w:rFonts w:ascii="Arial" w:hAnsi="Arial" w:cs="Arial"/>
              </w:rPr>
              <w:t>Ex</w:t>
            </w:r>
            <w:proofErr w:type="spellEnd"/>
            <w:r>
              <w:rPr>
                <w:rFonts w:ascii="Arial" w:hAnsi="Arial" w:cs="Arial"/>
              </w:rPr>
              <w:t xml:space="preserve">: peças, tarugos e </w:t>
            </w:r>
            <w:proofErr w:type="spellStart"/>
            <w:proofErr w:type="gramStart"/>
            <w:r>
              <w:rPr>
                <w:rFonts w:ascii="Arial" w:hAnsi="Arial" w:cs="Arial"/>
              </w:rPr>
              <w:t>etc</w:t>
            </w:r>
            <w:proofErr w:type="spellEnd"/>
            <w:proofErr w:type="gramEnd"/>
          </w:p>
        </w:tc>
      </w:tr>
      <w:tr w:rsidR="00381FC5" w:rsidRPr="00977DB5" w:rsidTr="00381FC5">
        <w:trPr>
          <w:trHeight w:val="75"/>
        </w:trPr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 do impacto dos métodos sobre os trabalhadores</w:t>
            </w:r>
          </w:p>
        </w:tc>
        <w:tc>
          <w:tcPr>
            <w:tcW w:w="4895" w:type="dxa"/>
            <w:shd w:val="clear" w:color="auto" w:fill="auto"/>
          </w:tcPr>
          <w:p w:rsidR="00381FC5" w:rsidRPr="00977DB5" w:rsidRDefault="00381FC5" w:rsidP="00381F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método não é padronizado por fatores já citados, como a falta de manutenção, fazendo com que a aula tenha muito improviso.</w:t>
            </w:r>
          </w:p>
        </w:tc>
      </w:tr>
      <w:tr w:rsidR="00381FC5" w:rsidRPr="00977DB5" w:rsidTr="00381FC5">
        <w:trPr>
          <w:trHeight w:val="75"/>
        </w:trPr>
        <w:tc>
          <w:tcPr>
            <w:tcW w:w="4895" w:type="dxa"/>
            <w:shd w:val="clear" w:color="auto" w:fill="auto"/>
          </w:tcPr>
          <w:p w:rsidR="00381FC5" w:rsidRPr="00381FC5" w:rsidRDefault="00381FC5" w:rsidP="00381FC5">
            <w:pPr>
              <w:spacing w:line="240" w:lineRule="auto"/>
              <w:rPr>
                <w:rFonts w:cs="Times New Roman"/>
                <w:szCs w:val="24"/>
              </w:rPr>
            </w:pPr>
            <w:r w:rsidRPr="00381FC5">
              <w:rPr>
                <w:rFonts w:cs="Times New Roman"/>
                <w:szCs w:val="24"/>
              </w:rPr>
              <w:t>Análise do impacto das políticas e práticas relacionadas à gestão de pessoas sobre os trabalhadores</w:t>
            </w:r>
          </w:p>
        </w:tc>
        <w:tc>
          <w:tcPr>
            <w:tcW w:w="4895" w:type="dxa"/>
            <w:shd w:val="clear" w:color="auto" w:fill="auto"/>
          </w:tcPr>
          <w:p w:rsidR="00381FC5" w:rsidRPr="00977DB5" w:rsidRDefault="00381FC5" w:rsidP="00381F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realizada sistematicamente ginástica laboral antes das aulas e também a cultura do 5s.</w:t>
            </w:r>
          </w:p>
        </w:tc>
      </w:tr>
    </w:tbl>
    <w:p w:rsidR="00D3426B" w:rsidRDefault="00B03C91" w:rsidP="00483736">
      <w:pPr>
        <w:pStyle w:val="Corpodetexto"/>
        <w:widowControl w:val="0"/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381FC5">
        <w:rPr>
          <w:rFonts w:ascii="Times New Roman" w:hAnsi="Times New Roman" w:cs="Times New Roman"/>
          <w:sz w:val="20"/>
          <w:szCs w:val="24"/>
        </w:rPr>
        <w:t xml:space="preserve">  </w:t>
      </w:r>
      <w:r w:rsidR="00381FC5" w:rsidRPr="00381FC5">
        <w:rPr>
          <w:rFonts w:ascii="Times New Roman" w:hAnsi="Times New Roman" w:cs="Times New Roman"/>
          <w:sz w:val="20"/>
          <w:szCs w:val="24"/>
        </w:rPr>
        <w:t>Fonte: O autor</w:t>
      </w:r>
    </w:p>
    <w:p w:rsidR="00483736" w:rsidRDefault="00483736" w:rsidP="0074533A">
      <w:pPr>
        <w:pStyle w:val="Corpodetexto"/>
        <w:widowControl w:val="0"/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4533A" w:rsidRPr="00001531" w:rsidRDefault="0074533A" w:rsidP="00001531">
      <w:pPr>
        <w:pStyle w:val="Corpodetexto"/>
        <w:widowControl w:val="0"/>
        <w:tabs>
          <w:tab w:val="left" w:pos="1134"/>
        </w:tabs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531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001531">
        <w:rPr>
          <w:rFonts w:ascii="Times New Roman" w:hAnsi="Times New Roman" w:cs="Times New Roman"/>
          <w:b/>
          <w:sz w:val="24"/>
          <w:szCs w:val="24"/>
          <w:lang w:val="en-US"/>
        </w:rPr>
        <w:t>Detalhamento (Segundo NR 17)</w:t>
      </w:r>
    </w:p>
    <w:tbl>
      <w:tblPr>
        <w:tblpPr w:leftFromText="141" w:rightFromText="141" w:vertAnchor="text" w:horzAnchor="margin" w:tblpY="116"/>
        <w:tblW w:w="0" w:type="auto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7711"/>
      </w:tblGrid>
      <w:tr w:rsidR="00CF3D19" w:rsidRPr="0034751D" w:rsidTr="00F35BC0">
        <w:trPr>
          <w:trHeight w:val="47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das Normas de Produção</w:t>
            </w:r>
          </w:p>
        </w:tc>
      </w:tr>
      <w:tr w:rsidR="00CF3D19" w:rsidRPr="0034751D" w:rsidTr="00F35BC0">
        <w:trPr>
          <w:trHeight w:val="47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do Modo Operatório</w:t>
            </w:r>
          </w:p>
        </w:tc>
      </w:tr>
      <w:tr w:rsidR="00CF3D19" w:rsidRPr="0034751D" w:rsidTr="00F35BC0">
        <w:trPr>
          <w:trHeight w:val="47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da Exigência de Tempo</w:t>
            </w:r>
          </w:p>
        </w:tc>
      </w:tr>
      <w:tr w:rsidR="00CF3D19" w:rsidRPr="0034751D" w:rsidTr="00F35BC0">
        <w:trPr>
          <w:trHeight w:val="47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da Determinação do Conteúdo de Tempo</w:t>
            </w:r>
          </w:p>
        </w:tc>
      </w:tr>
      <w:tr w:rsidR="00CF3D19" w:rsidRPr="0034751D" w:rsidTr="00F35BC0">
        <w:trPr>
          <w:trHeight w:val="38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do Ritmo de Trabalho</w:t>
            </w:r>
          </w:p>
        </w:tc>
      </w:tr>
      <w:tr w:rsidR="00CF3D19" w:rsidRPr="0034751D" w:rsidTr="00F35BC0">
        <w:trPr>
          <w:trHeight w:val="47"/>
        </w:trPr>
        <w:tc>
          <w:tcPr>
            <w:tcW w:w="7711" w:type="dxa"/>
            <w:shd w:val="clear" w:color="auto" w:fill="auto"/>
          </w:tcPr>
          <w:p w:rsidR="00CF3D19" w:rsidRPr="00CF3D19" w:rsidRDefault="00CF3D19" w:rsidP="00CF3D1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CF3D19">
              <w:rPr>
                <w:rFonts w:ascii="Times New Roman" w:hAnsi="Times New Roman" w:cs="Times New Roman"/>
                <w:sz w:val="24"/>
              </w:rPr>
              <w:t>Impacto do Conteúdo das Tarefas</w:t>
            </w:r>
          </w:p>
        </w:tc>
      </w:tr>
    </w:tbl>
    <w:p w:rsidR="0074533A" w:rsidRDefault="0074533A" w:rsidP="0074533A">
      <w:pPr>
        <w:pStyle w:val="Corpodetexto"/>
        <w:widowControl w:val="0"/>
        <w:tabs>
          <w:tab w:val="left" w:pos="1134"/>
        </w:tabs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4533A" w:rsidRPr="0074533A" w:rsidRDefault="0074533A" w:rsidP="0074533A">
      <w:pPr>
        <w:pStyle w:val="Corpodetexto"/>
        <w:widowControl w:val="0"/>
        <w:tabs>
          <w:tab w:val="left" w:pos="1134"/>
        </w:tabs>
        <w:spacing w:before="0" w:beforeAutospacing="0" w:after="120" w:afterAutospacing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F45FD" w:rsidRPr="00AF45FD" w:rsidRDefault="00AF45FD" w:rsidP="00381FC5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FD" w:rsidRPr="00AF45FD" w:rsidRDefault="00AF45FD" w:rsidP="00381FC5">
      <w:pPr>
        <w:pStyle w:val="Corpodetexto"/>
        <w:ind w:left="284"/>
        <w:rPr>
          <w:rFonts w:ascii="Times New Roman" w:hAnsi="Times New Roman" w:cs="Times New Roman"/>
          <w:b/>
          <w:sz w:val="24"/>
        </w:rPr>
      </w:pPr>
    </w:p>
    <w:p w:rsidR="00AF45FD" w:rsidRDefault="00AF45FD" w:rsidP="00381FC5">
      <w:pPr>
        <w:pStyle w:val="Corpodetexto"/>
        <w:ind w:left="720" w:firstLine="720"/>
        <w:rPr>
          <w:rFonts w:ascii="Arial" w:hAnsi="Arial" w:cs="Arial"/>
          <w:sz w:val="20"/>
        </w:rPr>
      </w:pPr>
    </w:p>
    <w:p w:rsidR="00AF45FD" w:rsidRDefault="00AF45FD" w:rsidP="00A441C1">
      <w:pPr>
        <w:pStyle w:val="Corpodetexto"/>
        <w:rPr>
          <w:rFonts w:ascii="Arial" w:hAnsi="Arial" w:cs="Arial"/>
          <w:sz w:val="20"/>
        </w:rPr>
      </w:pPr>
    </w:p>
    <w:p w:rsidR="004E635F" w:rsidRDefault="004E635F" w:rsidP="00A441C1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F3D19" w:rsidRDefault="00CF3D19" w:rsidP="00A441C1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B650D" w:rsidRDefault="005B650D" w:rsidP="00A441C1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F3D19" w:rsidRPr="00CF3D19" w:rsidRDefault="00CF3D19" w:rsidP="00CF3D19">
      <w:pPr>
        <w:pStyle w:val="Corpodetexto"/>
        <w:numPr>
          <w:ilvl w:val="0"/>
          <w:numId w:val="6"/>
        </w:numPr>
        <w:tabs>
          <w:tab w:val="left" w:pos="8931"/>
        </w:tabs>
        <w:spacing w:before="0" w:beforeAutospacing="0" w:after="120" w:afterAutospacing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</w:t>
      </w:r>
      <w:r w:rsidRPr="00CF3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ritério de prioridade e conduta administrativa</w:t>
      </w:r>
    </w:p>
    <w:p w:rsidR="00CF3D19" w:rsidRDefault="00CF3D19" w:rsidP="00CF3D19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506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339"/>
        <w:gridCol w:w="1339"/>
        <w:gridCol w:w="1339"/>
        <w:gridCol w:w="1251"/>
        <w:gridCol w:w="1425"/>
      </w:tblGrid>
      <w:tr w:rsidR="00CF3D19" w:rsidTr="00FF7773">
        <w:trPr>
          <w:cantSplit/>
          <w:trHeight w:val="128"/>
        </w:trPr>
        <w:tc>
          <w:tcPr>
            <w:tcW w:w="3185" w:type="dxa"/>
          </w:tcPr>
          <w:p w:rsidR="00CF3D19" w:rsidRPr="00C644D2" w:rsidRDefault="00CF3D19" w:rsidP="00F35BC0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C644D2">
              <w:rPr>
                <w:rFonts w:ascii="Tahoma" w:hAnsi="Tahoma" w:cs="Tahoma"/>
                <w:b/>
                <w:sz w:val="20"/>
                <w:szCs w:val="24"/>
              </w:rPr>
              <w:t>ASPECTOS A SEREM AVALIADOS</w:t>
            </w:r>
          </w:p>
        </w:tc>
        <w:tc>
          <w:tcPr>
            <w:tcW w:w="6692" w:type="dxa"/>
            <w:gridSpan w:val="5"/>
          </w:tcPr>
          <w:p w:rsidR="00CF3D19" w:rsidRPr="00C644D2" w:rsidRDefault="00CF3D19" w:rsidP="00F35BC0">
            <w:pPr>
              <w:pStyle w:val="Ttulo7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PONTOS A SEREM ATRIBUÍDOS</w:t>
            </w:r>
          </w:p>
        </w:tc>
      </w:tr>
      <w:tr w:rsidR="00FF7773" w:rsidTr="00FF7773">
        <w:trPr>
          <w:cantSplit/>
          <w:trHeight w:val="402"/>
        </w:trPr>
        <w:tc>
          <w:tcPr>
            <w:tcW w:w="3185" w:type="dxa"/>
          </w:tcPr>
          <w:p w:rsidR="00CF3D19" w:rsidRPr="00C644D2" w:rsidRDefault="00CF3D19" w:rsidP="00F35BC0">
            <w:pPr>
              <w:pStyle w:val="Ttulo1"/>
              <w:rPr>
                <w:rFonts w:ascii="Tahoma" w:hAnsi="Tahoma" w:cs="Tahoma"/>
                <w:b w:val="0"/>
                <w:sz w:val="20"/>
                <w:szCs w:val="24"/>
              </w:rPr>
            </w:pPr>
            <w:r w:rsidRPr="00C644D2">
              <w:rPr>
                <w:rFonts w:ascii="Tahoma" w:hAnsi="Tahoma" w:cs="Tahoma"/>
                <w:b w:val="0"/>
                <w:color w:val="000000" w:themeColor="text1"/>
                <w:sz w:val="20"/>
                <w:szCs w:val="24"/>
              </w:rPr>
              <w:t>Avaliação do risco ergonômico</w:t>
            </w:r>
          </w:p>
        </w:tc>
        <w:tc>
          <w:tcPr>
            <w:tcW w:w="1339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Sem Risco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(0)</w:t>
            </w:r>
          </w:p>
        </w:tc>
        <w:tc>
          <w:tcPr>
            <w:tcW w:w="1339" w:type="dxa"/>
          </w:tcPr>
          <w:p w:rsidR="00CF3D19" w:rsidRPr="00AE73DA" w:rsidRDefault="00CF3D19" w:rsidP="00F35BC0">
            <w:pPr>
              <w:pStyle w:val="Ttulo5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</w:pPr>
            <w:r w:rsidRPr="00AE73DA"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  <w:t xml:space="preserve">Improvável, mas </w:t>
            </w:r>
            <w:r w:rsidR="005B650D" w:rsidRPr="00AE73DA"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  <w:t>Possível.</w:t>
            </w:r>
          </w:p>
          <w:p w:rsidR="00CF3D19" w:rsidRPr="00AE73DA" w:rsidRDefault="00CF3D19" w:rsidP="00F35BC0">
            <w:pPr>
              <w:pStyle w:val="Ttulo5"/>
              <w:jc w:val="center"/>
              <w:rPr>
                <w:rFonts w:ascii="Tahoma" w:hAnsi="Tahoma" w:cs="Tahoma"/>
                <w:color w:val="000000" w:themeColor="text1"/>
                <w:sz w:val="20"/>
                <w:szCs w:val="24"/>
              </w:rPr>
            </w:pPr>
            <w:r w:rsidRPr="00AE73DA">
              <w:rPr>
                <w:rFonts w:ascii="Tahoma" w:hAnsi="Tahoma" w:cs="Tahoma"/>
                <w:color w:val="000000" w:themeColor="text1"/>
                <w:sz w:val="20"/>
                <w:szCs w:val="24"/>
              </w:rPr>
              <w:t xml:space="preserve"> </w:t>
            </w:r>
            <w:r w:rsidRPr="00AE73DA"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  <w:t>(1</w:t>
            </w:r>
            <w:r w:rsidRPr="00AE73DA">
              <w:rPr>
                <w:rFonts w:ascii="Tahoma" w:hAnsi="Tahoma" w:cs="Tahom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339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Desconforto, dificuldade ou fadiga (2</w:t>
            </w:r>
            <w:proofErr w:type="gramStart"/>
            <w:r w:rsidRPr="00C644D2">
              <w:rPr>
                <w:rFonts w:ascii="Tahoma" w:hAnsi="Tahoma" w:cs="Tahoma"/>
                <w:sz w:val="20"/>
                <w:szCs w:val="24"/>
              </w:rPr>
              <w:t>)</w:t>
            </w:r>
            <w:proofErr w:type="gramEnd"/>
          </w:p>
        </w:tc>
        <w:tc>
          <w:tcPr>
            <w:tcW w:w="1251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Risco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 xml:space="preserve"> (3)</w:t>
            </w:r>
          </w:p>
        </w:tc>
        <w:tc>
          <w:tcPr>
            <w:tcW w:w="1425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Alto Risco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(4)</w:t>
            </w:r>
          </w:p>
        </w:tc>
      </w:tr>
      <w:tr w:rsidR="00FF7773" w:rsidTr="00FF7773">
        <w:trPr>
          <w:cantSplit/>
          <w:trHeight w:val="554"/>
        </w:trPr>
        <w:tc>
          <w:tcPr>
            <w:tcW w:w="3185" w:type="dxa"/>
          </w:tcPr>
          <w:p w:rsidR="00CF3D19" w:rsidRPr="00C644D2" w:rsidRDefault="00CF3D19" w:rsidP="00F35BC0">
            <w:pPr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 xml:space="preserve">Informações de queixas dos trabalhadores sobre a exigência da atividade </w:t>
            </w:r>
          </w:p>
        </w:tc>
        <w:tc>
          <w:tcPr>
            <w:tcW w:w="1339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Não há (0)</w:t>
            </w:r>
          </w:p>
        </w:tc>
        <w:tc>
          <w:tcPr>
            <w:tcW w:w="1339" w:type="dxa"/>
          </w:tcPr>
          <w:p w:rsidR="00CF3D19" w:rsidRPr="00AE73DA" w:rsidRDefault="00CF3D19" w:rsidP="00F35BC0">
            <w:pPr>
              <w:pStyle w:val="Ttulo5"/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</w:pPr>
            <w:r w:rsidRPr="00AE73DA"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  <w:t>Desconforto/dificuldade</w:t>
            </w:r>
          </w:p>
          <w:p w:rsidR="00CF3D19" w:rsidRPr="00AE73DA" w:rsidRDefault="00CF3D19" w:rsidP="00F35BC0">
            <w:pPr>
              <w:pStyle w:val="Ttulo5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</w:pPr>
            <w:r w:rsidRPr="00AE73DA">
              <w:rPr>
                <w:rFonts w:ascii="Tahoma" w:hAnsi="Tahoma" w:cs="Tahoma"/>
                <w:i/>
                <w:color w:val="000000" w:themeColor="text1"/>
                <w:sz w:val="20"/>
                <w:szCs w:val="24"/>
              </w:rPr>
              <w:t>(1)</w:t>
            </w:r>
          </w:p>
        </w:tc>
        <w:tc>
          <w:tcPr>
            <w:tcW w:w="1339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Fadiga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(2)</w:t>
            </w:r>
          </w:p>
        </w:tc>
        <w:tc>
          <w:tcPr>
            <w:tcW w:w="1251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Dor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(3)</w:t>
            </w:r>
          </w:p>
        </w:tc>
        <w:tc>
          <w:tcPr>
            <w:tcW w:w="1425" w:type="dxa"/>
          </w:tcPr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 xml:space="preserve">Afastamentos comprovados relacionados à função </w:t>
            </w:r>
          </w:p>
          <w:p w:rsidR="00CF3D19" w:rsidRPr="00C644D2" w:rsidRDefault="00CF3D19" w:rsidP="00F35BC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644D2">
              <w:rPr>
                <w:rFonts w:ascii="Tahoma" w:hAnsi="Tahoma" w:cs="Tahoma"/>
                <w:sz w:val="20"/>
                <w:szCs w:val="24"/>
              </w:rPr>
              <w:t>(4)</w:t>
            </w:r>
          </w:p>
        </w:tc>
      </w:tr>
    </w:tbl>
    <w:p w:rsidR="00CF3D19" w:rsidRDefault="00CF3D19" w:rsidP="00CF3D19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CF3D19">
        <w:rPr>
          <w:rFonts w:ascii="Times New Roman" w:hAnsi="Times New Roman" w:cs="Times New Roman"/>
          <w:sz w:val="20"/>
          <w:szCs w:val="24"/>
        </w:rPr>
        <w:t>Tabela 4 – modelo para monitoramento para atividades e seus respectivos riscos</w:t>
      </w:r>
    </w:p>
    <w:p w:rsidR="005B650D" w:rsidRDefault="00CF3D19" w:rsidP="005B650D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Fonte</w:t>
      </w:r>
      <w:r w:rsidR="005B650D">
        <w:rPr>
          <w:rFonts w:ascii="Times New Roman" w:hAnsi="Times New Roman" w:cs="Times New Roman"/>
          <w:sz w:val="20"/>
          <w:szCs w:val="24"/>
        </w:rPr>
        <w:t>: O autor</w:t>
      </w:r>
    </w:p>
    <w:p w:rsidR="005B650D" w:rsidRPr="005B650D" w:rsidRDefault="005B650D" w:rsidP="005B650D">
      <w:pPr>
        <w:pStyle w:val="Corpodetexto"/>
        <w:tabs>
          <w:tab w:val="left" w:pos="8931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5B650D" w:rsidRDefault="005B650D" w:rsidP="005B650D">
      <w:pPr>
        <w:pStyle w:val="PargrafodaLista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B650D">
        <w:rPr>
          <w:rFonts w:ascii="Times New Roman" w:hAnsi="Times New Roman" w:cs="Times New Roman"/>
          <w:b/>
          <w:sz w:val="24"/>
          <w:szCs w:val="24"/>
        </w:rPr>
        <w:t>Movimentos relacionados à atividade</w:t>
      </w:r>
    </w:p>
    <w:p w:rsidR="00FF7773" w:rsidRDefault="005B650D" w:rsidP="00FF7773">
      <w:pPr>
        <w:rPr>
          <w:rFonts w:cs="Times New Roman"/>
          <w:szCs w:val="24"/>
        </w:rPr>
      </w:pPr>
      <w:r w:rsidRPr="005B650D">
        <w:rPr>
          <w:rFonts w:cs="Times New Roman"/>
          <w:szCs w:val="24"/>
        </w:rPr>
        <w:t xml:space="preserve">Na atividade de usinagem em questão o operador realiza durante a operação vários movimentos braçais e principalmente movimentos com dedos e mãos os chamados “movimentos de pega”. Vejamos na figura 2 a relação </w:t>
      </w:r>
      <w:r w:rsidR="00FF7773">
        <w:rPr>
          <w:rFonts w:cs="Times New Roman"/>
          <w:szCs w:val="24"/>
        </w:rPr>
        <w:t>do movimento realizado pelo operador nas atividades da oficina mecânica em estudo.</w:t>
      </w:r>
    </w:p>
    <w:p w:rsidR="005B650D" w:rsidRPr="00FF7773" w:rsidRDefault="00FF7773" w:rsidP="00FF7773">
      <w:pPr>
        <w:ind w:left="720" w:firstLine="720"/>
        <w:rPr>
          <w:rFonts w:cs="Times New Roman"/>
          <w:sz w:val="20"/>
        </w:rPr>
      </w:pPr>
      <w:r w:rsidRPr="00FF7773">
        <w:rPr>
          <w:rFonts w:cs="Times New Roman"/>
          <w:noProof/>
          <w:sz w:val="20"/>
          <w:lang w:eastAsia="pt-BR"/>
        </w:rPr>
        <w:drawing>
          <wp:anchor distT="0" distB="0" distL="114300" distR="114300" simplePos="0" relativeHeight="251665408" behindDoc="1" locked="0" layoutInCell="1" allowOverlap="1" wp14:anchorId="2E23F624" wp14:editId="34A69593">
            <wp:simplePos x="0" y="0"/>
            <wp:positionH relativeFrom="column">
              <wp:posOffset>772160</wp:posOffset>
            </wp:positionH>
            <wp:positionV relativeFrom="paragraph">
              <wp:posOffset>164465</wp:posOffset>
            </wp:positionV>
            <wp:extent cx="4017010" cy="2353945"/>
            <wp:effectExtent l="0" t="0" r="2540" b="8255"/>
            <wp:wrapThrough wrapText="bothSides">
              <wp:wrapPolygon edited="0">
                <wp:start x="0" y="0"/>
                <wp:lineTo x="0" y="21501"/>
                <wp:lineTo x="21511" y="21501"/>
                <wp:lineTo x="21511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2" t="26662" r="38273" b="30827"/>
                    <a:stretch/>
                  </pic:blipFill>
                  <pic:spPr bwMode="auto">
                    <a:xfrm>
                      <a:off x="0" y="0"/>
                      <a:ext cx="4017010" cy="235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773">
        <w:rPr>
          <w:rFonts w:cs="Times New Roman"/>
          <w:sz w:val="20"/>
        </w:rPr>
        <w:t>Figura 2- Principais tipos de pega</w:t>
      </w: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C254A5" w:rsidRDefault="00C254A5" w:rsidP="00FF7773">
      <w:pPr>
        <w:ind w:left="720" w:firstLine="720"/>
        <w:rPr>
          <w:rFonts w:cs="Times New Roman"/>
          <w:sz w:val="20"/>
          <w:szCs w:val="24"/>
        </w:rPr>
      </w:pPr>
    </w:p>
    <w:p w:rsidR="00FF7773" w:rsidRPr="00FF7773" w:rsidRDefault="00FF7773" w:rsidP="00FF7773">
      <w:pPr>
        <w:ind w:left="720" w:firstLine="720"/>
        <w:rPr>
          <w:rFonts w:cs="Times New Roman"/>
          <w:sz w:val="20"/>
          <w:szCs w:val="24"/>
        </w:rPr>
      </w:pPr>
      <w:r w:rsidRPr="00FF7773">
        <w:rPr>
          <w:rFonts w:cs="Times New Roman"/>
          <w:sz w:val="20"/>
          <w:szCs w:val="24"/>
        </w:rPr>
        <w:t xml:space="preserve">Fonte: </w:t>
      </w:r>
      <w:r w:rsidRPr="00FF7773">
        <w:rPr>
          <w:sz w:val="20"/>
        </w:rPr>
        <w:t xml:space="preserve">Adaptado de </w:t>
      </w:r>
      <w:proofErr w:type="spellStart"/>
      <w:r w:rsidRPr="00FF7773">
        <w:rPr>
          <w:sz w:val="20"/>
        </w:rPr>
        <w:t>Colombini</w:t>
      </w:r>
      <w:proofErr w:type="spellEnd"/>
    </w:p>
    <w:p w:rsidR="004724CC" w:rsidRPr="00AE73DA" w:rsidRDefault="004724CC" w:rsidP="004724CC">
      <w:pPr>
        <w:rPr>
          <w:rFonts w:ascii="Arial" w:hAnsi="Arial" w:cs="Arial"/>
          <w:sz w:val="20"/>
        </w:rPr>
      </w:pPr>
      <w:r w:rsidRPr="004724CC">
        <w:rPr>
          <w:rFonts w:cs="Times New Roman"/>
          <w:noProof/>
          <w:sz w:val="20"/>
          <w:lang w:eastAsia="pt-BR"/>
        </w:rPr>
        <w:lastRenderedPageBreak/>
        <w:drawing>
          <wp:anchor distT="0" distB="0" distL="114300" distR="114300" simplePos="0" relativeHeight="251667456" behindDoc="1" locked="0" layoutInCell="1" allowOverlap="1" wp14:anchorId="1CC45D0D" wp14:editId="34328E38">
            <wp:simplePos x="0" y="0"/>
            <wp:positionH relativeFrom="column">
              <wp:posOffset>-130810</wp:posOffset>
            </wp:positionH>
            <wp:positionV relativeFrom="paragraph">
              <wp:posOffset>189865</wp:posOffset>
            </wp:positionV>
            <wp:extent cx="5759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9" t="40741" r="27161" b="39574"/>
                    <a:stretch/>
                  </pic:blipFill>
                  <pic:spPr bwMode="auto">
                    <a:xfrm>
                      <a:off x="0" y="0"/>
                      <a:ext cx="57594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CC">
        <w:rPr>
          <w:rFonts w:cs="Times New Roman"/>
          <w:sz w:val="20"/>
        </w:rPr>
        <w:t xml:space="preserve">Tabela </w:t>
      </w:r>
      <w:r>
        <w:rPr>
          <w:rFonts w:cs="Times New Roman"/>
          <w:sz w:val="20"/>
        </w:rPr>
        <w:t xml:space="preserve">5 </w:t>
      </w:r>
      <w:r w:rsidRPr="004724CC">
        <w:rPr>
          <w:rFonts w:cs="Times New Roman"/>
          <w:sz w:val="20"/>
        </w:rPr>
        <w:t>– Determinação da pontuação em relação ao tipo de pega</w:t>
      </w:r>
      <w:r w:rsidRPr="00AE73DA">
        <w:rPr>
          <w:rFonts w:ascii="Arial" w:hAnsi="Arial" w:cs="Arial"/>
          <w:sz w:val="20"/>
        </w:rPr>
        <w:t>.</w:t>
      </w:r>
    </w:p>
    <w:p w:rsidR="005B650D" w:rsidRDefault="004724CC" w:rsidP="005B650D">
      <w:pPr>
        <w:rPr>
          <w:sz w:val="20"/>
        </w:rPr>
      </w:pPr>
      <w:r>
        <w:rPr>
          <w:rFonts w:cs="Times New Roman"/>
          <w:szCs w:val="24"/>
        </w:rPr>
        <w:t xml:space="preserve">Fonte: </w:t>
      </w:r>
      <w:r w:rsidRPr="00FF7773">
        <w:rPr>
          <w:sz w:val="20"/>
        </w:rPr>
        <w:t xml:space="preserve">Adaptado de </w:t>
      </w:r>
      <w:proofErr w:type="spellStart"/>
      <w:r w:rsidRPr="00FF7773">
        <w:rPr>
          <w:sz w:val="20"/>
        </w:rPr>
        <w:t>Colombini</w:t>
      </w:r>
      <w:proofErr w:type="spellEnd"/>
      <w:r w:rsidR="00A93010">
        <w:rPr>
          <w:sz w:val="20"/>
        </w:rPr>
        <w:t xml:space="preserve"> </w:t>
      </w:r>
    </w:p>
    <w:p w:rsidR="004724CC" w:rsidRDefault="004724CC" w:rsidP="005B650D">
      <w:pPr>
        <w:rPr>
          <w:sz w:val="20"/>
        </w:rPr>
      </w:pPr>
    </w:p>
    <w:p w:rsidR="00A9093A" w:rsidRDefault="003273D8" w:rsidP="00A9093A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273D8">
        <w:rPr>
          <w:rFonts w:ascii="Times New Roman" w:hAnsi="Times New Roman" w:cs="Times New Roman"/>
          <w:b/>
          <w:sz w:val="24"/>
          <w:szCs w:val="24"/>
        </w:rPr>
        <w:t>levações de materiais no processo</w:t>
      </w:r>
    </w:p>
    <w:p w:rsidR="00A9093A" w:rsidRDefault="00A9093A" w:rsidP="00A9093A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9093A" w:rsidRPr="006B0D32" w:rsidRDefault="00A9093A" w:rsidP="00A9093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32">
        <w:rPr>
          <w:rFonts w:ascii="Times New Roman" w:hAnsi="Times New Roman" w:cs="Times New Roman"/>
          <w:sz w:val="24"/>
          <w:szCs w:val="24"/>
        </w:rPr>
        <w:t xml:space="preserve">Para análise das elevações fora considerados as seguintes questões: </w:t>
      </w:r>
    </w:p>
    <w:tbl>
      <w:tblPr>
        <w:tblpPr w:leftFromText="141" w:rightFromText="141" w:vertAnchor="text" w:horzAnchor="margin" w:tblpY="81"/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5"/>
      </w:tblGrid>
      <w:tr w:rsidR="00A9093A" w:rsidRPr="006B0D32" w:rsidTr="00A9093A">
        <w:trPr>
          <w:trHeight w:val="121"/>
        </w:trPr>
        <w:tc>
          <w:tcPr>
            <w:tcW w:w="9055" w:type="dxa"/>
            <w:shd w:val="clear" w:color="auto" w:fill="auto"/>
            <w:noWrap/>
            <w:hideMark/>
          </w:tcPr>
          <w:p w:rsidR="00A9093A" w:rsidRPr="006B0D32" w:rsidRDefault="00A9093A" w:rsidP="00A9093A">
            <w:pPr>
              <w:ind w:right="-72"/>
              <w:rPr>
                <w:rFonts w:cs="Times New Roman"/>
                <w:szCs w:val="24"/>
              </w:rPr>
            </w:pPr>
            <w:r w:rsidRPr="006B0D32">
              <w:rPr>
                <w:rFonts w:cs="Times New Roman"/>
                <w:szCs w:val="24"/>
              </w:rPr>
              <w:t>L - Profundidade do objeto manipulado</w:t>
            </w:r>
          </w:p>
        </w:tc>
      </w:tr>
      <w:tr w:rsidR="00A9093A" w:rsidRPr="006B0D32" w:rsidTr="00A9093A">
        <w:trPr>
          <w:trHeight w:val="121"/>
        </w:trPr>
        <w:tc>
          <w:tcPr>
            <w:tcW w:w="9055" w:type="dxa"/>
            <w:shd w:val="clear" w:color="000000" w:fill="FFFFFF"/>
            <w:noWrap/>
            <w:hideMark/>
          </w:tcPr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  <w:r w:rsidRPr="006B0D32">
              <w:rPr>
                <w:rFonts w:cs="Times New Roman"/>
                <w:szCs w:val="24"/>
              </w:rPr>
              <w:t>H - Distância horizontal entre as mãos e a vertical passando pelos tornozelos no início da elevação</w:t>
            </w:r>
          </w:p>
        </w:tc>
      </w:tr>
      <w:tr w:rsidR="00A9093A" w:rsidRPr="006B0D32" w:rsidTr="00A9093A">
        <w:trPr>
          <w:trHeight w:val="121"/>
        </w:trPr>
        <w:tc>
          <w:tcPr>
            <w:tcW w:w="9055" w:type="dxa"/>
            <w:shd w:val="clear" w:color="000000" w:fill="FFFFFF"/>
            <w:noWrap/>
            <w:hideMark/>
          </w:tcPr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  <w:r w:rsidRPr="006B0D32">
              <w:rPr>
                <w:rFonts w:cs="Times New Roman"/>
                <w:szCs w:val="24"/>
              </w:rPr>
              <w:t>V - Altura inicial (ou final) da elevação das mãos (quando se inicia (origem) ou se termina (destino) a tarefa)</w:t>
            </w:r>
          </w:p>
        </w:tc>
      </w:tr>
      <w:tr w:rsidR="00A9093A" w:rsidRPr="006B0D32" w:rsidTr="00A9093A">
        <w:trPr>
          <w:trHeight w:val="534"/>
        </w:trPr>
        <w:tc>
          <w:tcPr>
            <w:tcW w:w="9055" w:type="dxa"/>
            <w:vMerge w:val="restart"/>
            <w:shd w:val="clear" w:color="000000" w:fill="FFFFFF"/>
            <w:hideMark/>
          </w:tcPr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  <w:r w:rsidRPr="006B0D32">
              <w:rPr>
                <w:rFonts w:cs="Times New Roman"/>
                <w:szCs w:val="24"/>
              </w:rPr>
              <w:t>D - Distância vertical percorrida desde o ponto que teve início a elevação até onde foi depositado o objeto. Este é obtido pelo módulo da subtração |V (inicial) - V (final)</w:t>
            </w:r>
          </w:p>
        </w:tc>
      </w:tr>
      <w:tr w:rsidR="00A9093A" w:rsidRPr="006B0D32" w:rsidTr="00A9093A">
        <w:trPr>
          <w:trHeight w:val="414"/>
        </w:trPr>
        <w:tc>
          <w:tcPr>
            <w:tcW w:w="9055" w:type="dxa"/>
            <w:vMerge/>
            <w:hideMark/>
          </w:tcPr>
          <w:p w:rsidR="00A9093A" w:rsidRPr="006B0D32" w:rsidRDefault="00A9093A" w:rsidP="00A9093A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A9093A" w:rsidRPr="006B0D32" w:rsidTr="00A9093A">
        <w:trPr>
          <w:trHeight w:val="534"/>
        </w:trPr>
        <w:tc>
          <w:tcPr>
            <w:tcW w:w="9055" w:type="dxa"/>
            <w:vMerge w:val="restart"/>
            <w:shd w:val="clear" w:color="000000" w:fill="FFFFFF"/>
            <w:hideMark/>
          </w:tcPr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  <w:proofErr w:type="gramStart"/>
            <w:r w:rsidRPr="006B0D32">
              <w:rPr>
                <w:rFonts w:cs="Times New Roman"/>
                <w:szCs w:val="24"/>
              </w:rPr>
              <w:t>A - Ângulo</w:t>
            </w:r>
            <w:proofErr w:type="gramEnd"/>
            <w:r w:rsidRPr="006B0D32">
              <w:rPr>
                <w:rFonts w:cs="Times New Roman"/>
                <w:szCs w:val="24"/>
              </w:rPr>
              <w:t xml:space="preserve"> de simetria relativo à rotação do corpo (assimetria eventual do movimento em relação ao plano sagital - é um plano que divide o corpo em lados direito e esquerdo.)</w:t>
            </w:r>
          </w:p>
          <w:p w:rsidR="003F76CC" w:rsidRPr="006B0D32" w:rsidRDefault="003F76CC" w:rsidP="00A9093A">
            <w:pPr>
              <w:rPr>
                <w:rFonts w:cs="Times New Roman"/>
                <w:szCs w:val="24"/>
              </w:rPr>
            </w:pPr>
          </w:p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  <w:r w:rsidRPr="006B0D32">
              <w:rPr>
                <w:rFonts w:cs="Times New Roman"/>
                <w:szCs w:val="24"/>
              </w:rPr>
              <w:t>Tabela 6</w:t>
            </w:r>
            <w:proofErr w:type="gramStart"/>
            <w:r w:rsidRPr="006B0D32">
              <w:rPr>
                <w:rFonts w:cs="Times New Roman"/>
                <w:szCs w:val="24"/>
              </w:rPr>
              <w:t xml:space="preserve">  </w:t>
            </w:r>
            <w:proofErr w:type="gramEnd"/>
            <w:r w:rsidRPr="006B0D32">
              <w:rPr>
                <w:rFonts w:cs="Times New Roman"/>
                <w:szCs w:val="24"/>
              </w:rPr>
              <w:t>– Análise de tarefa quanto às elevações</w:t>
            </w:r>
          </w:p>
          <w:p w:rsidR="00A9093A" w:rsidRPr="006B0D32" w:rsidRDefault="00A9093A" w:rsidP="00A9093A">
            <w:pPr>
              <w:rPr>
                <w:rFonts w:cs="Times New Roman"/>
                <w:szCs w:val="24"/>
              </w:rPr>
            </w:pPr>
          </w:p>
        </w:tc>
      </w:tr>
      <w:tr w:rsidR="00A9093A" w:rsidRPr="00AE73DA" w:rsidTr="00A9093A">
        <w:trPr>
          <w:trHeight w:val="276"/>
        </w:trPr>
        <w:tc>
          <w:tcPr>
            <w:tcW w:w="9055" w:type="dxa"/>
            <w:vMerge/>
            <w:hideMark/>
          </w:tcPr>
          <w:p w:rsidR="00A9093A" w:rsidRPr="00AE73DA" w:rsidRDefault="00A9093A" w:rsidP="00A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</w:tr>
    </w:tbl>
    <w:p w:rsidR="00A9093A" w:rsidRPr="00A9093A" w:rsidRDefault="00A9093A" w:rsidP="00A9093A">
      <w:pPr>
        <w:rPr>
          <w:rFonts w:cs="Times New Roman"/>
          <w:sz w:val="22"/>
          <w:szCs w:val="24"/>
        </w:rPr>
      </w:pPr>
      <w:r w:rsidRPr="00A9093A">
        <w:rPr>
          <w:rFonts w:cs="Times New Roman"/>
          <w:noProof/>
          <w:sz w:val="22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58C95233" wp14:editId="3E635E9F">
            <wp:simplePos x="0" y="0"/>
            <wp:positionH relativeFrom="column">
              <wp:posOffset>-139065</wp:posOffset>
            </wp:positionH>
            <wp:positionV relativeFrom="paragraph">
              <wp:posOffset>3378200</wp:posOffset>
            </wp:positionV>
            <wp:extent cx="5678170" cy="1344930"/>
            <wp:effectExtent l="19050" t="19050" r="17780" b="2667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40104" r="34747" b="34120"/>
                    <a:stretch/>
                  </pic:blipFill>
                  <pic:spPr bwMode="auto">
                    <a:xfrm>
                      <a:off x="0" y="0"/>
                      <a:ext cx="5678170" cy="13449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3A">
        <w:rPr>
          <w:rFonts w:cs="Times New Roman"/>
          <w:sz w:val="22"/>
          <w:szCs w:val="24"/>
        </w:rPr>
        <w:t>Fonte: o autor</w:t>
      </w:r>
    </w:p>
    <w:p w:rsidR="006B0D32" w:rsidRPr="00E10ACB" w:rsidRDefault="006B0D32" w:rsidP="00E10ACB">
      <w:pPr>
        <w:pStyle w:val="PargrafodaLista"/>
        <w:numPr>
          <w:ilvl w:val="0"/>
          <w:numId w:val="6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0ACB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:rsidR="006B0D32" w:rsidRPr="006B0D32" w:rsidRDefault="006B0D32" w:rsidP="006A5A4C">
      <w:pPr>
        <w:rPr>
          <w:rFonts w:cs="Times New Roman"/>
        </w:rPr>
      </w:pPr>
      <w:r w:rsidRPr="006B0D32">
        <w:rPr>
          <w:rFonts w:cs="Times New Roman"/>
        </w:rPr>
        <w:t>O presente artigo elaborado com objetivo de levantar possíveis eventos que prejudiquem a ergonomia dos colabor</w:t>
      </w:r>
      <w:r w:rsidR="006A5A4C">
        <w:rPr>
          <w:rFonts w:cs="Times New Roman"/>
        </w:rPr>
        <w:t>adores da escola técnica SENAI/PE (unidade Cabo)</w:t>
      </w:r>
      <w:r w:rsidRPr="006B0D32">
        <w:rPr>
          <w:rFonts w:cs="Times New Roman"/>
        </w:rPr>
        <w:t xml:space="preserve"> especificamente nas oficinas mecânicas. Foram realizadas pesquisas de campo com professores e alunos para melhor captação das informações e posteriores melhorias que </w:t>
      </w:r>
      <w:r w:rsidR="006A5A4C">
        <w:rPr>
          <w:rFonts w:cs="Times New Roman"/>
        </w:rPr>
        <w:t>foram entregues via documentação em formato de escopo.</w:t>
      </w:r>
    </w:p>
    <w:p w:rsidR="006B0D32" w:rsidRPr="006B0D32" w:rsidRDefault="006B0D32" w:rsidP="006A5A4C">
      <w:pPr>
        <w:rPr>
          <w:rFonts w:cs="Times New Roman"/>
          <w:b/>
          <w:szCs w:val="24"/>
        </w:rPr>
      </w:pPr>
      <w:r w:rsidRPr="006B0D32">
        <w:rPr>
          <w:rFonts w:cs="Times New Roman"/>
        </w:rPr>
        <w:t>A pesquisa nos apresenta a importância dos estudos ergonômicos em diferentes células de trabalho a fim de solucionar e melhorar sistematicamente os postos de trabalhos. Podemos perceber que através dos estudos ergonômicos podemos solucionar outros problemas como, por exemplo, o estudo de layout que foi elaborado com a eliminação de movimentações desnecessárias e que não agregavam valor às atividades da célula em estudo (torno mecânico).</w:t>
      </w:r>
    </w:p>
    <w:p w:rsidR="003273D8" w:rsidRPr="003273D8" w:rsidRDefault="003273D8" w:rsidP="003273D8">
      <w:pPr>
        <w:rPr>
          <w:rFonts w:cs="Times New Roman"/>
          <w:b/>
          <w:szCs w:val="24"/>
        </w:rPr>
      </w:pPr>
    </w:p>
    <w:p w:rsidR="004724CC" w:rsidRPr="003273D8" w:rsidRDefault="004724CC" w:rsidP="003273D8">
      <w:pPr>
        <w:ind w:left="360"/>
        <w:rPr>
          <w:sz w:val="20"/>
        </w:rPr>
      </w:pPr>
    </w:p>
    <w:p w:rsidR="004724CC" w:rsidRDefault="004724CC" w:rsidP="005B650D">
      <w:pPr>
        <w:rPr>
          <w:sz w:val="20"/>
        </w:rPr>
      </w:pPr>
    </w:p>
    <w:p w:rsidR="004724CC" w:rsidRDefault="004724CC" w:rsidP="005B650D">
      <w:pPr>
        <w:rPr>
          <w:rFonts w:cs="Times New Roman"/>
          <w:szCs w:val="24"/>
        </w:rPr>
      </w:pPr>
    </w:p>
    <w:p w:rsidR="00FF7773" w:rsidRDefault="00FF7773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6A5A4C" w:rsidP="005B650D">
      <w:pPr>
        <w:rPr>
          <w:rFonts w:cs="Times New Roman"/>
          <w:b/>
          <w:szCs w:val="24"/>
        </w:rPr>
      </w:pPr>
      <w:r w:rsidRPr="006A5A4C">
        <w:rPr>
          <w:rFonts w:cs="Times New Roman"/>
          <w:b/>
          <w:szCs w:val="24"/>
        </w:rPr>
        <w:lastRenderedPageBreak/>
        <w:t>REFERÊNCIAS</w:t>
      </w:r>
    </w:p>
    <w:p w:rsidR="006A5A4C" w:rsidRPr="006A5A4C" w:rsidRDefault="006A5A4C" w:rsidP="005B650D">
      <w:pPr>
        <w:rPr>
          <w:rFonts w:cs="Times New Roman"/>
          <w:b/>
          <w:szCs w:val="24"/>
        </w:rPr>
      </w:pPr>
    </w:p>
    <w:p w:rsidR="006359B9" w:rsidRDefault="007E463C" w:rsidP="00E10AC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LIDA,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Itiro</w:t>
      </w:r>
      <w:proofErr w:type="spellEnd"/>
      <w:r w:rsidR="006A5A4C">
        <w:rPr>
          <w:rFonts w:cs="Times New Roman"/>
          <w:szCs w:val="24"/>
        </w:rPr>
        <w:t xml:space="preserve">. </w:t>
      </w:r>
      <w:r w:rsidR="006A5A4C" w:rsidRPr="006A5A4C">
        <w:rPr>
          <w:rFonts w:cs="Times New Roman"/>
          <w:b/>
          <w:szCs w:val="24"/>
        </w:rPr>
        <w:t>Ergonomia projeto e produção</w:t>
      </w:r>
      <w:r w:rsidR="006A5A4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2° edição ed.</w:t>
      </w:r>
      <w:r w:rsidR="006A5A4C">
        <w:rPr>
          <w:rFonts w:cs="Times New Roman"/>
          <w:szCs w:val="24"/>
        </w:rPr>
        <w:t xml:space="preserve"> Edward </w:t>
      </w:r>
      <w:proofErr w:type="spellStart"/>
      <w:r w:rsidR="006A5A4C">
        <w:rPr>
          <w:rFonts w:cs="Times New Roman"/>
          <w:szCs w:val="24"/>
        </w:rPr>
        <w:t>Blücher</w:t>
      </w:r>
      <w:proofErr w:type="spellEnd"/>
      <w:r w:rsidR="006A5A4C">
        <w:rPr>
          <w:rFonts w:cs="Times New Roman"/>
          <w:szCs w:val="24"/>
        </w:rPr>
        <w:t>, 2005.</w:t>
      </w:r>
    </w:p>
    <w:p w:rsidR="006359B9" w:rsidRDefault="007E463C" w:rsidP="00E10AC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LIDA,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Itiro</w:t>
      </w:r>
      <w:proofErr w:type="spellEnd"/>
      <w:r>
        <w:rPr>
          <w:rFonts w:cs="Times New Roman"/>
          <w:szCs w:val="24"/>
        </w:rPr>
        <w:t xml:space="preserve">. </w:t>
      </w:r>
      <w:r w:rsidRPr="007E463C">
        <w:rPr>
          <w:rFonts w:cs="Times New Roman"/>
          <w:b/>
          <w:szCs w:val="24"/>
        </w:rPr>
        <w:t>Ergonomia proje</w:t>
      </w:r>
      <w:r w:rsidR="007B06F8">
        <w:rPr>
          <w:rFonts w:cs="Times New Roman"/>
          <w:b/>
          <w:szCs w:val="24"/>
        </w:rPr>
        <w:t>t</w:t>
      </w:r>
      <w:r w:rsidRPr="007E463C">
        <w:rPr>
          <w:rFonts w:cs="Times New Roman"/>
          <w:b/>
          <w:szCs w:val="24"/>
        </w:rPr>
        <w:t>o e produção</w:t>
      </w:r>
      <w:r>
        <w:rPr>
          <w:rFonts w:cs="Times New Roman"/>
          <w:szCs w:val="24"/>
        </w:rPr>
        <w:t xml:space="preserve">. 3° edição, ed. Edward </w:t>
      </w:r>
      <w:proofErr w:type="spellStart"/>
      <w:r>
        <w:rPr>
          <w:rFonts w:cs="Times New Roman"/>
          <w:szCs w:val="24"/>
        </w:rPr>
        <w:t>Blücher</w:t>
      </w:r>
      <w:proofErr w:type="spellEnd"/>
      <w:r>
        <w:rPr>
          <w:rFonts w:cs="Times New Roman"/>
          <w:szCs w:val="24"/>
        </w:rPr>
        <w:t>, 2016.</w:t>
      </w:r>
    </w:p>
    <w:p w:rsidR="006359B9" w:rsidRDefault="007E463C" w:rsidP="00E10AC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FIALHO, Francisco A. P. </w:t>
      </w:r>
      <w:r w:rsidRPr="007E463C">
        <w:rPr>
          <w:rFonts w:cs="Times New Roman"/>
          <w:b/>
          <w:szCs w:val="24"/>
        </w:rPr>
        <w:t>Métodos e técnicas em ergonomia</w:t>
      </w:r>
      <w:r>
        <w:rPr>
          <w:rFonts w:cs="Times New Roman"/>
          <w:szCs w:val="24"/>
        </w:rPr>
        <w:t>. Ed. dos autores, 2007</w:t>
      </w:r>
      <w:r w:rsidR="007B06F8">
        <w:rPr>
          <w:rFonts w:cs="Times New Roman"/>
          <w:szCs w:val="24"/>
        </w:rPr>
        <w:t>.</w:t>
      </w:r>
    </w:p>
    <w:p w:rsidR="006359B9" w:rsidRDefault="007E463C" w:rsidP="00E10ACB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7E463C">
        <w:rPr>
          <w:rFonts w:cs="Times New Roman"/>
          <w:color w:val="000000" w:themeColor="text1"/>
          <w:szCs w:val="24"/>
          <w:shd w:val="clear" w:color="auto" w:fill="FFFFFF"/>
        </w:rPr>
        <w:t xml:space="preserve">FIALHO, Francisco; SANTOS, Neri dos. </w:t>
      </w:r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Manual de análise ergonômica no trabalho</w:t>
      </w:r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.</w:t>
      </w:r>
      <w:r w:rsidRPr="007E463C">
        <w:rPr>
          <w:rFonts w:cs="Times New Roman"/>
          <w:color w:val="000000" w:themeColor="text1"/>
          <w:szCs w:val="24"/>
          <w:shd w:val="clear" w:color="auto" w:fill="FFFFFF"/>
        </w:rPr>
        <w:t xml:space="preserve"> Curitiba, Genesis, </w:t>
      </w:r>
      <w:r w:rsidR="006359B9">
        <w:rPr>
          <w:rFonts w:cs="Times New Roman"/>
          <w:color w:val="000000" w:themeColor="text1"/>
          <w:szCs w:val="24"/>
          <w:shd w:val="clear" w:color="auto" w:fill="FFFFFF"/>
        </w:rPr>
        <w:t>1995.</w:t>
      </w:r>
    </w:p>
    <w:p w:rsidR="006359B9" w:rsidRPr="006359B9" w:rsidRDefault="006359B9" w:rsidP="00E10ACB">
      <w:pPr>
        <w:rPr>
          <w:rFonts w:cs="Times New Roman"/>
          <w:color w:val="000000" w:themeColor="text1"/>
          <w:szCs w:val="24"/>
        </w:rPr>
      </w:pPr>
      <w:r w:rsidRPr="006359B9">
        <w:rPr>
          <w:rFonts w:cs="Times New Roman"/>
          <w:color w:val="000000" w:themeColor="text1"/>
          <w:szCs w:val="24"/>
          <w:shd w:val="clear" w:color="auto" w:fill="FFFFFF"/>
        </w:rPr>
        <w:t xml:space="preserve">CHAPANIS, Alphonse. </w:t>
      </w:r>
      <w:proofErr w:type="spellStart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Research</w:t>
      </w:r>
      <w:proofErr w:type="spellEnd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techniques</w:t>
      </w:r>
      <w:proofErr w:type="spellEnd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 xml:space="preserve"> in </w:t>
      </w:r>
      <w:proofErr w:type="spellStart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human</w:t>
      </w:r>
      <w:proofErr w:type="spellEnd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359B9">
        <w:rPr>
          <w:rFonts w:cs="Times New Roman"/>
          <w:b/>
          <w:color w:val="000000" w:themeColor="text1"/>
          <w:szCs w:val="24"/>
          <w:shd w:val="clear" w:color="auto" w:fill="FFFFFF"/>
        </w:rPr>
        <w:t>engineering</w:t>
      </w:r>
      <w:proofErr w:type="spellEnd"/>
      <w:r w:rsidRPr="006359B9">
        <w:rPr>
          <w:rFonts w:cs="Times New Roman"/>
          <w:color w:val="000000" w:themeColor="text1"/>
          <w:szCs w:val="24"/>
          <w:shd w:val="clear" w:color="auto" w:fill="FFFFFF"/>
        </w:rPr>
        <w:t>. Baltim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ore,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Johns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  <w:shd w:val="clear" w:color="auto" w:fill="FFFFFF"/>
        </w:rPr>
        <w:t>Hopkins ,</w:t>
      </w:r>
      <w:proofErr w:type="gram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1962.</w:t>
      </w:r>
    </w:p>
    <w:p w:rsidR="005B650D" w:rsidRDefault="006359B9" w:rsidP="00E10AC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Site de pesquisa: ABERGO, </w:t>
      </w:r>
      <w:r w:rsidRPr="006359B9">
        <w:rPr>
          <w:rFonts w:cs="Times New Roman"/>
          <w:b/>
          <w:szCs w:val="24"/>
        </w:rPr>
        <w:t>Normas de ergonomia</w:t>
      </w:r>
      <w:r>
        <w:rPr>
          <w:rFonts w:cs="Times New Roman"/>
          <w:szCs w:val="24"/>
        </w:rPr>
        <w:t>. Disponível em: &lt;</w:t>
      </w:r>
      <w:proofErr w:type="gramStart"/>
      <w:r w:rsidRPr="006359B9">
        <w:rPr>
          <w:rFonts w:cs="Times New Roman"/>
          <w:szCs w:val="24"/>
        </w:rPr>
        <w:t>http://www.abergo.org.br/internas.</w:t>
      </w:r>
      <w:proofErr w:type="gramEnd"/>
      <w:r w:rsidRPr="006359B9">
        <w:rPr>
          <w:rFonts w:cs="Times New Roman"/>
          <w:szCs w:val="24"/>
        </w:rPr>
        <w:t>php?</w:t>
      </w:r>
      <w:proofErr w:type="gramStart"/>
      <w:r w:rsidRPr="006359B9">
        <w:rPr>
          <w:rFonts w:cs="Times New Roman"/>
          <w:szCs w:val="24"/>
        </w:rPr>
        <w:t>pg</w:t>
      </w:r>
      <w:proofErr w:type="gramEnd"/>
      <w:r w:rsidRPr="006359B9">
        <w:rPr>
          <w:rFonts w:cs="Times New Roman"/>
          <w:szCs w:val="24"/>
        </w:rPr>
        <w:t>=normas_ergbr</w:t>
      </w:r>
      <w:r>
        <w:rPr>
          <w:rFonts w:cs="Times New Roman"/>
          <w:szCs w:val="24"/>
        </w:rPr>
        <w:t>&gt;  Acesso em 20 out. 2017</w:t>
      </w:r>
    </w:p>
    <w:p w:rsidR="00A93010" w:rsidRPr="00A93010" w:rsidRDefault="00A93010" w:rsidP="00E10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212121"/>
          <w:lang w:val="pt-PT" w:eastAsia="pt-BR"/>
        </w:rPr>
      </w:pPr>
      <w:r w:rsidRPr="00A93010">
        <w:rPr>
          <w:rFonts w:eastAsia="Times New Roman" w:cs="Times New Roman"/>
          <w:color w:val="212121"/>
          <w:lang w:val="pt-PT" w:eastAsia="pt-BR"/>
        </w:rPr>
        <w:t xml:space="preserve">COLOMBINI, Daniela. </w:t>
      </w:r>
      <w:r w:rsidRPr="00A93010">
        <w:rPr>
          <w:rFonts w:eastAsia="Times New Roman" w:cs="Times New Roman"/>
          <w:b/>
          <w:color w:val="212121"/>
          <w:lang w:val="pt-PT" w:eastAsia="pt-BR"/>
        </w:rPr>
        <w:t>Análise de Riscos e Gerenciamento de Ações Repetitivas: Um Guia para Aplicar o Sistema OCRA (Aç</w:t>
      </w:r>
      <w:r>
        <w:rPr>
          <w:rFonts w:eastAsia="Times New Roman" w:cs="Times New Roman"/>
          <w:b/>
          <w:color w:val="212121"/>
          <w:lang w:val="pt-PT" w:eastAsia="pt-BR"/>
        </w:rPr>
        <w:t xml:space="preserve">ões Repetitivas Profissionais). </w:t>
      </w:r>
      <w:r w:rsidRPr="00A93010">
        <w:rPr>
          <w:rFonts w:eastAsia="Times New Roman" w:cs="Times New Roman"/>
          <w:color w:val="212121"/>
          <w:lang w:val="pt-PT" w:eastAsia="pt-BR"/>
        </w:rPr>
        <w:t>Terceira Edição</w:t>
      </w:r>
      <w:r>
        <w:rPr>
          <w:rFonts w:eastAsia="Times New Roman" w:cs="Times New Roman"/>
          <w:color w:val="212121"/>
          <w:lang w:val="pt-PT" w:eastAsia="pt-BR"/>
        </w:rPr>
        <w:t>.</w:t>
      </w:r>
    </w:p>
    <w:p w:rsidR="00A93010" w:rsidRDefault="00A93010" w:rsidP="007B06F8">
      <w:pPr>
        <w:rPr>
          <w:rFonts w:cs="Times New Roman"/>
          <w:szCs w:val="24"/>
        </w:rPr>
      </w:pPr>
    </w:p>
    <w:p w:rsidR="00B266CE" w:rsidRDefault="00B266CE" w:rsidP="007B06F8">
      <w:pPr>
        <w:rPr>
          <w:rFonts w:cs="Times New Roman"/>
          <w:szCs w:val="24"/>
        </w:rPr>
      </w:pPr>
    </w:p>
    <w:p w:rsidR="00B266CE" w:rsidRDefault="00B266CE" w:rsidP="007B06F8">
      <w:pPr>
        <w:rPr>
          <w:rFonts w:cs="Times New Roman"/>
          <w:szCs w:val="24"/>
        </w:rPr>
      </w:pPr>
    </w:p>
    <w:p w:rsidR="00B266CE" w:rsidRDefault="00B266CE" w:rsidP="007B06F8">
      <w:pPr>
        <w:rPr>
          <w:rFonts w:cs="Times New Roman"/>
          <w:szCs w:val="24"/>
        </w:rPr>
      </w:pPr>
    </w:p>
    <w:p w:rsidR="00B266CE" w:rsidRDefault="00B266CE" w:rsidP="007B06F8">
      <w:pPr>
        <w:rPr>
          <w:rFonts w:cs="Times New Roman"/>
          <w:szCs w:val="24"/>
        </w:rPr>
      </w:pPr>
    </w:p>
    <w:p w:rsidR="00B266CE" w:rsidRDefault="00B266CE" w:rsidP="007B06F8">
      <w:pPr>
        <w:rPr>
          <w:rFonts w:cs="Times New Roman"/>
          <w:szCs w:val="24"/>
        </w:rPr>
      </w:pPr>
    </w:p>
    <w:p w:rsidR="007B06F8" w:rsidRDefault="007B06F8" w:rsidP="007B06F8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szCs w:val="24"/>
        </w:rPr>
      </w:pPr>
    </w:p>
    <w:p w:rsidR="005B650D" w:rsidRDefault="005B650D" w:rsidP="005B650D">
      <w:pPr>
        <w:rPr>
          <w:rFonts w:cs="Times New Roman"/>
          <w:b/>
          <w:szCs w:val="24"/>
        </w:rPr>
      </w:pPr>
    </w:p>
    <w:sectPr w:rsidR="005B650D" w:rsidSect="00800B44">
      <w:headerReference w:type="default" r:id="rId19"/>
      <w:footerReference w:type="even" r:id="rId20"/>
      <w:footerReference w:type="default" r:id="rId21"/>
      <w:pgSz w:w="11906" w:h="16838" w:code="9"/>
      <w:pgMar w:top="680" w:right="1418" w:bottom="680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19" w:rsidRDefault="00793519">
      <w:pPr>
        <w:spacing w:after="0" w:line="240" w:lineRule="auto"/>
      </w:pPr>
      <w:r>
        <w:separator/>
      </w:r>
    </w:p>
  </w:endnote>
  <w:endnote w:type="continuationSeparator" w:id="0">
    <w:p w:rsidR="00793519" w:rsidRDefault="0079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BE" w:rsidRDefault="004217BE" w:rsidP="005B34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7BE" w:rsidRDefault="004217BE" w:rsidP="004217B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61" w:rsidRPr="008157FB" w:rsidRDefault="005B3461" w:rsidP="005B3461">
    <w:pPr>
      <w:pStyle w:val="Rodap"/>
      <w:tabs>
        <w:tab w:val="right" w:pos="9071"/>
        <w:tab w:val="right" w:pos="9120"/>
        <w:tab w:val="left" w:pos="9204"/>
      </w:tabs>
      <w:ind w:right="360"/>
      <w:rPr>
        <w:rFonts w:ascii="Arial" w:hAnsi="Arial" w:cs="Arial"/>
        <w:b/>
        <w:color w:val="333333"/>
        <w:sz w:val="22"/>
        <w:szCs w:val="22"/>
      </w:rPr>
    </w:pPr>
  </w:p>
  <w:p w:rsidR="0070158A" w:rsidRPr="005B3461" w:rsidRDefault="0070158A" w:rsidP="005B3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19" w:rsidRDefault="00793519">
      <w:pPr>
        <w:spacing w:after="0" w:line="240" w:lineRule="auto"/>
      </w:pPr>
      <w:r>
        <w:separator/>
      </w:r>
    </w:p>
  </w:footnote>
  <w:footnote w:type="continuationSeparator" w:id="0">
    <w:p w:rsidR="00793519" w:rsidRDefault="0079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49" w:rsidRPr="004513FF" w:rsidRDefault="00800B44" w:rsidP="003C0B49">
    <w:pPr>
      <w:jc w:val="right"/>
      <w:rPr>
        <w:rFonts w:ascii="Swis721 Cn BT" w:hAnsi="Swis721 Cn BT"/>
        <w:sz w:val="20"/>
      </w:rPr>
    </w:pPr>
    <w:r>
      <w:rPr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 wp14:anchorId="249AFE8B" wp14:editId="6923E067">
          <wp:simplePos x="0" y="0"/>
          <wp:positionH relativeFrom="margin">
            <wp:align>center</wp:align>
          </wp:positionH>
          <wp:positionV relativeFrom="paragraph">
            <wp:posOffset>-431800</wp:posOffset>
          </wp:positionV>
          <wp:extent cx="7743825" cy="2011680"/>
          <wp:effectExtent l="0" t="0" r="9525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49" w:rsidRPr="00C35221">
      <w:rPr>
        <w:rFonts w:ascii="Swis721 Cn BT" w:hAnsi="Swis721 Cn BT"/>
        <w:sz w:val="18"/>
        <w:szCs w:val="18"/>
      </w:rPr>
      <w:br/>
    </w:r>
  </w:p>
  <w:p w:rsidR="005B3461" w:rsidRPr="00C35221" w:rsidRDefault="005B3461" w:rsidP="00E75EB3">
    <w:pPr>
      <w:jc w:val="right"/>
      <w:rPr>
        <w:sz w:val="14"/>
        <w:szCs w:val="14"/>
      </w:rPr>
    </w:pPr>
  </w:p>
  <w:p w:rsidR="005B3461" w:rsidRPr="00EB2059" w:rsidRDefault="005B3461" w:rsidP="00E75EB3">
    <w:pPr>
      <w:jc w:val="right"/>
      <w:rPr>
        <w:rFonts w:ascii="Arial" w:hAnsi="Arial" w:cs="Arial"/>
        <w:color w:val="808080"/>
        <w:sz w:val="14"/>
        <w:szCs w:val="14"/>
      </w:rPr>
    </w:pPr>
  </w:p>
  <w:p w:rsidR="005B3461" w:rsidRDefault="005B3461" w:rsidP="00E75EB3">
    <w:pPr>
      <w:jc w:val="right"/>
      <w:rPr>
        <w:rFonts w:ascii="Arial" w:hAnsi="Arial" w:cs="Arial"/>
        <w:color w:val="808080"/>
        <w:sz w:val="14"/>
        <w:szCs w:val="14"/>
      </w:rPr>
    </w:pPr>
  </w:p>
  <w:p w:rsidR="004217BE" w:rsidRPr="005B3461" w:rsidRDefault="004217BE" w:rsidP="005B3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189"/>
    <w:multiLevelType w:val="hybridMultilevel"/>
    <w:tmpl w:val="C2C6B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5FBB"/>
    <w:multiLevelType w:val="hybridMultilevel"/>
    <w:tmpl w:val="94AAA9B4"/>
    <w:lvl w:ilvl="0" w:tplc="A21A6484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E4AB3"/>
    <w:multiLevelType w:val="hybridMultilevel"/>
    <w:tmpl w:val="DB226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C1C46"/>
    <w:multiLevelType w:val="hybridMultilevel"/>
    <w:tmpl w:val="BC6617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EA56D6"/>
    <w:multiLevelType w:val="hybridMultilevel"/>
    <w:tmpl w:val="180ABC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1A2EDD"/>
    <w:multiLevelType w:val="multilevel"/>
    <w:tmpl w:val="677675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367B8C"/>
    <w:multiLevelType w:val="multilevel"/>
    <w:tmpl w:val="7196F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EE62E42"/>
    <w:multiLevelType w:val="hybridMultilevel"/>
    <w:tmpl w:val="7E447880"/>
    <w:lvl w:ilvl="0" w:tplc="67245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B3C11"/>
    <w:multiLevelType w:val="hybridMultilevel"/>
    <w:tmpl w:val="2E40B2A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A687A"/>
    <w:multiLevelType w:val="hybridMultilevel"/>
    <w:tmpl w:val="CA86EEC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pt-BR" w:vendorID="64" w:dllVersion="131078" w:nlCheck="1" w:checkStyle="0"/>
  <w:activeWritingStyle w:appName="MSWord" w:lang="en-AU" w:vendorID="64" w:dllVersion="131078" w:nlCheck="1" w:checkStyle="1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2"/>
    <w:rsid w:val="00000CC6"/>
    <w:rsid w:val="00001531"/>
    <w:rsid w:val="00005C91"/>
    <w:rsid w:val="00017F84"/>
    <w:rsid w:val="000271BB"/>
    <w:rsid w:val="00027E8F"/>
    <w:rsid w:val="000307BA"/>
    <w:rsid w:val="00050E48"/>
    <w:rsid w:val="00061DCC"/>
    <w:rsid w:val="00066DBC"/>
    <w:rsid w:val="00082187"/>
    <w:rsid w:val="00091D53"/>
    <w:rsid w:val="000A127B"/>
    <w:rsid w:val="000B417B"/>
    <w:rsid w:val="000C61AB"/>
    <w:rsid w:val="000D111A"/>
    <w:rsid w:val="000D6016"/>
    <w:rsid w:val="000E00A8"/>
    <w:rsid w:val="000E0D27"/>
    <w:rsid w:val="000E79B9"/>
    <w:rsid w:val="000E7EB2"/>
    <w:rsid w:val="00106848"/>
    <w:rsid w:val="00106E54"/>
    <w:rsid w:val="001148A8"/>
    <w:rsid w:val="0011518A"/>
    <w:rsid w:val="0012429D"/>
    <w:rsid w:val="001277C2"/>
    <w:rsid w:val="0013224E"/>
    <w:rsid w:val="0013561C"/>
    <w:rsid w:val="00141B94"/>
    <w:rsid w:val="00142D82"/>
    <w:rsid w:val="00144CF8"/>
    <w:rsid w:val="00146865"/>
    <w:rsid w:val="001532FA"/>
    <w:rsid w:val="00166ABF"/>
    <w:rsid w:val="00184BEA"/>
    <w:rsid w:val="00194BD9"/>
    <w:rsid w:val="001A0309"/>
    <w:rsid w:val="001A0FD7"/>
    <w:rsid w:val="001A3650"/>
    <w:rsid w:val="001A38A1"/>
    <w:rsid w:val="001A546C"/>
    <w:rsid w:val="001B2E8C"/>
    <w:rsid w:val="001B6AEA"/>
    <w:rsid w:val="001C6937"/>
    <w:rsid w:val="001E4599"/>
    <w:rsid w:val="001F358D"/>
    <w:rsid w:val="001F5FCE"/>
    <w:rsid w:val="002006B1"/>
    <w:rsid w:val="00205A66"/>
    <w:rsid w:val="00213A24"/>
    <w:rsid w:val="00231FAA"/>
    <w:rsid w:val="00232168"/>
    <w:rsid w:val="002326A8"/>
    <w:rsid w:val="002362B0"/>
    <w:rsid w:val="00244A8B"/>
    <w:rsid w:val="00251C74"/>
    <w:rsid w:val="002639A2"/>
    <w:rsid w:val="00272A92"/>
    <w:rsid w:val="002832B3"/>
    <w:rsid w:val="00286D65"/>
    <w:rsid w:val="00287BA6"/>
    <w:rsid w:val="00287F4A"/>
    <w:rsid w:val="002950F1"/>
    <w:rsid w:val="002C0A30"/>
    <w:rsid w:val="002C156C"/>
    <w:rsid w:val="002C24C8"/>
    <w:rsid w:val="002C25AC"/>
    <w:rsid w:val="002D4C0F"/>
    <w:rsid w:val="002D6D13"/>
    <w:rsid w:val="002E27FD"/>
    <w:rsid w:val="002E3645"/>
    <w:rsid w:val="002E51BD"/>
    <w:rsid w:val="002E76FD"/>
    <w:rsid w:val="002F1D5C"/>
    <w:rsid w:val="002F631A"/>
    <w:rsid w:val="00311B2E"/>
    <w:rsid w:val="00320ED9"/>
    <w:rsid w:val="003273D8"/>
    <w:rsid w:val="00330B04"/>
    <w:rsid w:val="00332CC6"/>
    <w:rsid w:val="00334A54"/>
    <w:rsid w:val="0034783A"/>
    <w:rsid w:val="0035123A"/>
    <w:rsid w:val="003741F3"/>
    <w:rsid w:val="00381FC5"/>
    <w:rsid w:val="00387D54"/>
    <w:rsid w:val="003A3408"/>
    <w:rsid w:val="003C0B49"/>
    <w:rsid w:val="003C4480"/>
    <w:rsid w:val="003C7A61"/>
    <w:rsid w:val="003D0305"/>
    <w:rsid w:val="003D4584"/>
    <w:rsid w:val="003D6393"/>
    <w:rsid w:val="003D6D34"/>
    <w:rsid w:val="003E4A9F"/>
    <w:rsid w:val="003E4E91"/>
    <w:rsid w:val="003F6615"/>
    <w:rsid w:val="003F76CC"/>
    <w:rsid w:val="0040424A"/>
    <w:rsid w:val="00406D36"/>
    <w:rsid w:val="00414A16"/>
    <w:rsid w:val="004217BE"/>
    <w:rsid w:val="0043080E"/>
    <w:rsid w:val="00431210"/>
    <w:rsid w:val="00435862"/>
    <w:rsid w:val="004403A0"/>
    <w:rsid w:val="00453A4D"/>
    <w:rsid w:val="00454AC9"/>
    <w:rsid w:val="00455359"/>
    <w:rsid w:val="0045627D"/>
    <w:rsid w:val="004602DD"/>
    <w:rsid w:val="004613D4"/>
    <w:rsid w:val="00462F31"/>
    <w:rsid w:val="00464010"/>
    <w:rsid w:val="004645AB"/>
    <w:rsid w:val="00464E59"/>
    <w:rsid w:val="00466238"/>
    <w:rsid w:val="004724CC"/>
    <w:rsid w:val="00481B48"/>
    <w:rsid w:val="00483736"/>
    <w:rsid w:val="00485205"/>
    <w:rsid w:val="004903D4"/>
    <w:rsid w:val="004A4C16"/>
    <w:rsid w:val="004A5F7F"/>
    <w:rsid w:val="004B684D"/>
    <w:rsid w:val="004C145E"/>
    <w:rsid w:val="004D0374"/>
    <w:rsid w:val="004D04E2"/>
    <w:rsid w:val="004D0FC4"/>
    <w:rsid w:val="004D420E"/>
    <w:rsid w:val="004E635F"/>
    <w:rsid w:val="004F26A9"/>
    <w:rsid w:val="004F6D85"/>
    <w:rsid w:val="005050A4"/>
    <w:rsid w:val="0050779E"/>
    <w:rsid w:val="00511DBF"/>
    <w:rsid w:val="00520F36"/>
    <w:rsid w:val="0052213B"/>
    <w:rsid w:val="00531183"/>
    <w:rsid w:val="00536F33"/>
    <w:rsid w:val="00555536"/>
    <w:rsid w:val="00570741"/>
    <w:rsid w:val="00576518"/>
    <w:rsid w:val="00583510"/>
    <w:rsid w:val="00586EAF"/>
    <w:rsid w:val="00590F3B"/>
    <w:rsid w:val="00592BFA"/>
    <w:rsid w:val="005942B2"/>
    <w:rsid w:val="00594B70"/>
    <w:rsid w:val="005A62E0"/>
    <w:rsid w:val="005A66A0"/>
    <w:rsid w:val="005B3461"/>
    <w:rsid w:val="005B51B4"/>
    <w:rsid w:val="005B62F9"/>
    <w:rsid w:val="005B650D"/>
    <w:rsid w:val="005C0ACC"/>
    <w:rsid w:val="005C2991"/>
    <w:rsid w:val="005C5D56"/>
    <w:rsid w:val="005D02BF"/>
    <w:rsid w:val="005F3BDF"/>
    <w:rsid w:val="005F728F"/>
    <w:rsid w:val="0060040A"/>
    <w:rsid w:val="00604A58"/>
    <w:rsid w:val="00612DEA"/>
    <w:rsid w:val="00623345"/>
    <w:rsid w:val="00623A6D"/>
    <w:rsid w:val="00633FA9"/>
    <w:rsid w:val="006359B9"/>
    <w:rsid w:val="00652221"/>
    <w:rsid w:val="00652F59"/>
    <w:rsid w:val="00653D2B"/>
    <w:rsid w:val="00665550"/>
    <w:rsid w:val="006719DE"/>
    <w:rsid w:val="006771DC"/>
    <w:rsid w:val="006779E0"/>
    <w:rsid w:val="00682F4F"/>
    <w:rsid w:val="00684C11"/>
    <w:rsid w:val="00694743"/>
    <w:rsid w:val="006A008B"/>
    <w:rsid w:val="006A5A4C"/>
    <w:rsid w:val="006B0D32"/>
    <w:rsid w:val="006B1801"/>
    <w:rsid w:val="006B256B"/>
    <w:rsid w:val="006B583F"/>
    <w:rsid w:val="006B5D09"/>
    <w:rsid w:val="006B61E1"/>
    <w:rsid w:val="006B6812"/>
    <w:rsid w:val="006C0B4E"/>
    <w:rsid w:val="006D3FBA"/>
    <w:rsid w:val="006D4D67"/>
    <w:rsid w:val="006D68D7"/>
    <w:rsid w:val="0070158A"/>
    <w:rsid w:val="00704FB5"/>
    <w:rsid w:val="00716F3A"/>
    <w:rsid w:val="007239EA"/>
    <w:rsid w:val="00733CB2"/>
    <w:rsid w:val="00743A6C"/>
    <w:rsid w:val="0074533A"/>
    <w:rsid w:val="0075590D"/>
    <w:rsid w:val="007709EA"/>
    <w:rsid w:val="00772C52"/>
    <w:rsid w:val="0077453A"/>
    <w:rsid w:val="00775F8B"/>
    <w:rsid w:val="007870D8"/>
    <w:rsid w:val="00793519"/>
    <w:rsid w:val="007964D8"/>
    <w:rsid w:val="007A0830"/>
    <w:rsid w:val="007A0B8F"/>
    <w:rsid w:val="007A0EAF"/>
    <w:rsid w:val="007A3083"/>
    <w:rsid w:val="007B06F8"/>
    <w:rsid w:val="007B2113"/>
    <w:rsid w:val="007E463C"/>
    <w:rsid w:val="007E5663"/>
    <w:rsid w:val="007E5F96"/>
    <w:rsid w:val="007F0BE1"/>
    <w:rsid w:val="007F4C16"/>
    <w:rsid w:val="00800B44"/>
    <w:rsid w:val="008330ED"/>
    <w:rsid w:val="00842E34"/>
    <w:rsid w:val="0085415D"/>
    <w:rsid w:val="00856163"/>
    <w:rsid w:val="00860A58"/>
    <w:rsid w:val="00870416"/>
    <w:rsid w:val="0089002A"/>
    <w:rsid w:val="008A52FC"/>
    <w:rsid w:val="008B5276"/>
    <w:rsid w:val="008C0EAA"/>
    <w:rsid w:val="008C21C3"/>
    <w:rsid w:val="008C2503"/>
    <w:rsid w:val="008C548B"/>
    <w:rsid w:val="008C63BB"/>
    <w:rsid w:val="008D1B83"/>
    <w:rsid w:val="008E000E"/>
    <w:rsid w:val="008F6E5B"/>
    <w:rsid w:val="008F7D9C"/>
    <w:rsid w:val="00912B81"/>
    <w:rsid w:val="00930750"/>
    <w:rsid w:val="009318DB"/>
    <w:rsid w:val="0093258B"/>
    <w:rsid w:val="00944B44"/>
    <w:rsid w:val="00951654"/>
    <w:rsid w:val="00951AC8"/>
    <w:rsid w:val="00960C72"/>
    <w:rsid w:val="00965B17"/>
    <w:rsid w:val="00980F5A"/>
    <w:rsid w:val="0098322B"/>
    <w:rsid w:val="009928B0"/>
    <w:rsid w:val="009928B3"/>
    <w:rsid w:val="00993AD5"/>
    <w:rsid w:val="009A0882"/>
    <w:rsid w:val="009B188A"/>
    <w:rsid w:val="009B27A5"/>
    <w:rsid w:val="009C5479"/>
    <w:rsid w:val="009C6FEC"/>
    <w:rsid w:val="009D0C0B"/>
    <w:rsid w:val="009D1673"/>
    <w:rsid w:val="009D1B6F"/>
    <w:rsid w:val="009E3AC4"/>
    <w:rsid w:val="009E5401"/>
    <w:rsid w:val="009F02D0"/>
    <w:rsid w:val="00A14915"/>
    <w:rsid w:val="00A15354"/>
    <w:rsid w:val="00A24AC1"/>
    <w:rsid w:val="00A2517A"/>
    <w:rsid w:val="00A269D1"/>
    <w:rsid w:val="00A26A86"/>
    <w:rsid w:val="00A316FC"/>
    <w:rsid w:val="00A33852"/>
    <w:rsid w:val="00A36377"/>
    <w:rsid w:val="00A36C26"/>
    <w:rsid w:val="00A43DFB"/>
    <w:rsid w:val="00A441C1"/>
    <w:rsid w:val="00A539CF"/>
    <w:rsid w:val="00A6161D"/>
    <w:rsid w:val="00A66C8B"/>
    <w:rsid w:val="00A724C8"/>
    <w:rsid w:val="00A82B03"/>
    <w:rsid w:val="00A8585E"/>
    <w:rsid w:val="00A9093A"/>
    <w:rsid w:val="00A91124"/>
    <w:rsid w:val="00A93010"/>
    <w:rsid w:val="00AA75C5"/>
    <w:rsid w:val="00AB7772"/>
    <w:rsid w:val="00AC4C47"/>
    <w:rsid w:val="00AD18D8"/>
    <w:rsid w:val="00AD4D66"/>
    <w:rsid w:val="00AE54E6"/>
    <w:rsid w:val="00AE5B08"/>
    <w:rsid w:val="00AF0FFA"/>
    <w:rsid w:val="00AF45FD"/>
    <w:rsid w:val="00B03C91"/>
    <w:rsid w:val="00B12D05"/>
    <w:rsid w:val="00B133DF"/>
    <w:rsid w:val="00B200EF"/>
    <w:rsid w:val="00B204EB"/>
    <w:rsid w:val="00B21280"/>
    <w:rsid w:val="00B252D6"/>
    <w:rsid w:val="00B266CE"/>
    <w:rsid w:val="00B3368C"/>
    <w:rsid w:val="00B35265"/>
    <w:rsid w:val="00B46C71"/>
    <w:rsid w:val="00B50730"/>
    <w:rsid w:val="00B52FCC"/>
    <w:rsid w:val="00B56744"/>
    <w:rsid w:val="00B56BF0"/>
    <w:rsid w:val="00B73A0E"/>
    <w:rsid w:val="00B83A2B"/>
    <w:rsid w:val="00B83E19"/>
    <w:rsid w:val="00BA0D3E"/>
    <w:rsid w:val="00BA2BA6"/>
    <w:rsid w:val="00BA2F06"/>
    <w:rsid w:val="00BB1DD6"/>
    <w:rsid w:val="00BC2919"/>
    <w:rsid w:val="00BC37EA"/>
    <w:rsid w:val="00BC5764"/>
    <w:rsid w:val="00BC5AB8"/>
    <w:rsid w:val="00BC73A3"/>
    <w:rsid w:val="00BD3A07"/>
    <w:rsid w:val="00BE66FE"/>
    <w:rsid w:val="00BF0BED"/>
    <w:rsid w:val="00BF67EA"/>
    <w:rsid w:val="00C003D6"/>
    <w:rsid w:val="00C0322F"/>
    <w:rsid w:val="00C03E3D"/>
    <w:rsid w:val="00C134E5"/>
    <w:rsid w:val="00C17A3E"/>
    <w:rsid w:val="00C226FA"/>
    <w:rsid w:val="00C254A5"/>
    <w:rsid w:val="00C324C1"/>
    <w:rsid w:val="00C34B5C"/>
    <w:rsid w:val="00C36177"/>
    <w:rsid w:val="00C4044E"/>
    <w:rsid w:val="00C4279F"/>
    <w:rsid w:val="00C512E2"/>
    <w:rsid w:val="00C547CA"/>
    <w:rsid w:val="00C57479"/>
    <w:rsid w:val="00C57C33"/>
    <w:rsid w:val="00C6149D"/>
    <w:rsid w:val="00CA512B"/>
    <w:rsid w:val="00CB4A2E"/>
    <w:rsid w:val="00CB539B"/>
    <w:rsid w:val="00CC1F94"/>
    <w:rsid w:val="00CC7870"/>
    <w:rsid w:val="00CE2ABD"/>
    <w:rsid w:val="00CF1542"/>
    <w:rsid w:val="00CF3D19"/>
    <w:rsid w:val="00CF410B"/>
    <w:rsid w:val="00D05B5F"/>
    <w:rsid w:val="00D14D3C"/>
    <w:rsid w:val="00D200EE"/>
    <w:rsid w:val="00D25301"/>
    <w:rsid w:val="00D3426B"/>
    <w:rsid w:val="00D41575"/>
    <w:rsid w:val="00D45151"/>
    <w:rsid w:val="00D52F9C"/>
    <w:rsid w:val="00D534AD"/>
    <w:rsid w:val="00D56E18"/>
    <w:rsid w:val="00D57E9B"/>
    <w:rsid w:val="00D608FC"/>
    <w:rsid w:val="00D66E11"/>
    <w:rsid w:val="00D72CB2"/>
    <w:rsid w:val="00D752FB"/>
    <w:rsid w:val="00D77F25"/>
    <w:rsid w:val="00D80047"/>
    <w:rsid w:val="00D826EE"/>
    <w:rsid w:val="00D8769E"/>
    <w:rsid w:val="00D90252"/>
    <w:rsid w:val="00D97598"/>
    <w:rsid w:val="00DA228F"/>
    <w:rsid w:val="00DA50D1"/>
    <w:rsid w:val="00DA5AA1"/>
    <w:rsid w:val="00DA75D5"/>
    <w:rsid w:val="00DB77E1"/>
    <w:rsid w:val="00DC06E1"/>
    <w:rsid w:val="00DD6CF5"/>
    <w:rsid w:val="00DE7D7F"/>
    <w:rsid w:val="00E013CD"/>
    <w:rsid w:val="00E10ACB"/>
    <w:rsid w:val="00E12B8F"/>
    <w:rsid w:val="00E1310E"/>
    <w:rsid w:val="00E17044"/>
    <w:rsid w:val="00E2047A"/>
    <w:rsid w:val="00E35137"/>
    <w:rsid w:val="00E37C4D"/>
    <w:rsid w:val="00E50B57"/>
    <w:rsid w:val="00E608F0"/>
    <w:rsid w:val="00E6106F"/>
    <w:rsid w:val="00E74FC1"/>
    <w:rsid w:val="00E75EB3"/>
    <w:rsid w:val="00EA799C"/>
    <w:rsid w:val="00EB1794"/>
    <w:rsid w:val="00EB1B29"/>
    <w:rsid w:val="00EC4353"/>
    <w:rsid w:val="00EC7E7A"/>
    <w:rsid w:val="00ED120F"/>
    <w:rsid w:val="00ED48FE"/>
    <w:rsid w:val="00ED7F62"/>
    <w:rsid w:val="00EE1D8B"/>
    <w:rsid w:val="00EE4C83"/>
    <w:rsid w:val="00EE67B8"/>
    <w:rsid w:val="00EF3047"/>
    <w:rsid w:val="00EF36FC"/>
    <w:rsid w:val="00EF3708"/>
    <w:rsid w:val="00F02119"/>
    <w:rsid w:val="00F0560C"/>
    <w:rsid w:val="00F06206"/>
    <w:rsid w:val="00F1001D"/>
    <w:rsid w:val="00F13285"/>
    <w:rsid w:val="00F24193"/>
    <w:rsid w:val="00F31122"/>
    <w:rsid w:val="00F32592"/>
    <w:rsid w:val="00F34985"/>
    <w:rsid w:val="00F40288"/>
    <w:rsid w:val="00F40483"/>
    <w:rsid w:val="00F631D7"/>
    <w:rsid w:val="00F72948"/>
    <w:rsid w:val="00F86F49"/>
    <w:rsid w:val="00F91DAD"/>
    <w:rsid w:val="00F93AE8"/>
    <w:rsid w:val="00FA352B"/>
    <w:rsid w:val="00FB05D8"/>
    <w:rsid w:val="00FB554B"/>
    <w:rsid w:val="00FB5D98"/>
    <w:rsid w:val="00FC2C28"/>
    <w:rsid w:val="00FC7345"/>
    <w:rsid w:val="00FD142C"/>
    <w:rsid w:val="00FD1C91"/>
    <w:rsid w:val="00FF1A09"/>
    <w:rsid w:val="00FF3E4F"/>
    <w:rsid w:val="00FF715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o Texto"/>
    <w:qFormat/>
    <w:rsid w:val="00612DEA"/>
    <w:pPr>
      <w:spacing w:after="120" w:line="360" w:lineRule="auto"/>
      <w:jc w:val="both"/>
    </w:pPr>
    <w:rPr>
      <w:rFonts w:ascii="Times New Roman" w:hAnsi="Times New Roman" w:cs="Calibri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DEA"/>
    <w:pPr>
      <w:keepNext/>
      <w:keepLines/>
      <w:jc w:val="left"/>
      <w:outlineLvl w:val="0"/>
    </w:pPr>
    <w:rPr>
      <w:rFonts w:eastAsia="Times New Roman" w:cs="Times New Roman"/>
      <w:b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0B4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4A16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4A16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12DEA"/>
    <w:rPr>
      <w:rFonts w:ascii="Times New Roman" w:eastAsia="Times New Roman" w:hAnsi="Times New Roman" w:cs="Times New Roman"/>
      <w:b/>
      <w:sz w:val="24"/>
      <w:szCs w:val="32"/>
      <w:lang w:val="pt-BR"/>
    </w:rPr>
  </w:style>
  <w:style w:type="paragraph" w:styleId="SemEspaamento">
    <w:name w:val="No Spacing"/>
    <w:aliases w:val="Referências Bibliográficas"/>
    <w:uiPriority w:val="1"/>
    <w:qFormat/>
    <w:rsid w:val="00612DEA"/>
    <w:pPr>
      <w:spacing w:after="120"/>
    </w:pPr>
    <w:rPr>
      <w:rFonts w:ascii="Times New Roman" w:hAnsi="Times New Roman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12DE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x-none"/>
    </w:rPr>
  </w:style>
  <w:style w:type="character" w:customStyle="1" w:styleId="RodapChar">
    <w:name w:val="Rodapé Char"/>
    <w:link w:val="Rodap"/>
    <w:uiPriority w:val="99"/>
    <w:rsid w:val="00612DEA"/>
    <w:rPr>
      <w:rFonts w:ascii="Times New Roman" w:eastAsia="Calibri" w:hAnsi="Times New Roman" w:cs="Calibri"/>
      <w:sz w:val="24"/>
      <w:szCs w:val="20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612DEA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12D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2DEA"/>
    <w:pPr>
      <w:spacing w:line="240" w:lineRule="auto"/>
    </w:pPr>
    <w:rPr>
      <w:rFonts w:cs="Times New Roman"/>
      <w:sz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12DEA"/>
    <w:rPr>
      <w:rFonts w:ascii="Times New Roman" w:eastAsia="Calibri" w:hAnsi="Times New Roman" w:cs="Calibri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EA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612DEA"/>
    <w:rPr>
      <w:rFonts w:ascii="Segoe UI" w:eastAsia="Calibr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F26A9"/>
    <w:rPr>
      <w:rFonts w:ascii="Times New Roman" w:eastAsia="Calibri" w:hAnsi="Times New Roman" w:cs="Calibri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nhideWhenUsed/>
    <w:locked/>
    <w:rsid w:val="00421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17BE"/>
    <w:rPr>
      <w:rFonts w:ascii="Times New Roman" w:hAnsi="Times New Roman" w:cs="Calibri"/>
      <w:sz w:val="24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4217BE"/>
  </w:style>
  <w:style w:type="character" w:customStyle="1" w:styleId="Ttulo2Char">
    <w:name w:val="Título 2 Char"/>
    <w:link w:val="Ttulo2"/>
    <w:uiPriority w:val="9"/>
    <w:rsid w:val="003C0B4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"/>
    <w:semiHidden/>
    <w:unhideWhenUsed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unhideWhenUsed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link w:val="Corpodetexto"/>
    <w:rsid w:val="003C0B49"/>
    <w:rPr>
      <w:rFonts w:ascii="Tahoma" w:eastAsia="Times New Roman" w:hAnsi="Tahoma" w:cs="Tahoma"/>
      <w:sz w:val="17"/>
      <w:szCs w:val="17"/>
    </w:rPr>
  </w:style>
  <w:style w:type="paragraph" w:customStyle="1" w:styleId="alnea">
    <w:name w:val="alnea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abealho">
    <w:name w:val="tabelacabealho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cxspmiddle">
    <w:name w:val="alneacxspmiddlecxspmiddle"/>
    <w:basedOn w:val="Normal"/>
    <w:rsid w:val="003C0B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uiPriority w:val="22"/>
    <w:qFormat/>
    <w:rsid w:val="003C0B49"/>
    <w:rPr>
      <w:b/>
      <w:bCs/>
    </w:rPr>
  </w:style>
  <w:style w:type="character" w:styleId="Hyperlink">
    <w:name w:val="Hyperlink"/>
    <w:basedOn w:val="Fontepargpadro"/>
    <w:uiPriority w:val="99"/>
    <w:unhideWhenUsed/>
    <w:rsid w:val="00800B4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681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635F"/>
    <w:pPr>
      <w:spacing w:line="276" w:lineRule="auto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635F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4A1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4A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301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o Texto"/>
    <w:qFormat/>
    <w:rsid w:val="00612DEA"/>
    <w:pPr>
      <w:spacing w:after="120" w:line="360" w:lineRule="auto"/>
      <w:jc w:val="both"/>
    </w:pPr>
    <w:rPr>
      <w:rFonts w:ascii="Times New Roman" w:hAnsi="Times New Roman" w:cs="Calibri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DEA"/>
    <w:pPr>
      <w:keepNext/>
      <w:keepLines/>
      <w:jc w:val="left"/>
      <w:outlineLvl w:val="0"/>
    </w:pPr>
    <w:rPr>
      <w:rFonts w:eastAsia="Times New Roman" w:cs="Times New Roman"/>
      <w:b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0B4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4A16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4A16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12DEA"/>
    <w:rPr>
      <w:rFonts w:ascii="Times New Roman" w:eastAsia="Times New Roman" w:hAnsi="Times New Roman" w:cs="Times New Roman"/>
      <w:b/>
      <w:sz w:val="24"/>
      <w:szCs w:val="32"/>
      <w:lang w:val="pt-BR"/>
    </w:rPr>
  </w:style>
  <w:style w:type="paragraph" w:styleId="SemEspaamento">
    <w:name w:val="No Spacing"/>
    <w:aliases w:val="Referências Bibliográficas"/>
    <w:uiPriority w:val="1"/>
    <w:qFormat/>
    <w:rsid w:val="00612DEA"/>
    <w:pPr>
      <w:spacing w:after="120"/>
    </w:pPr>
    <w:rPr>
      <w:rFonts w:ascii="Times New Roman" w:hAnsi="Times New Roman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12DE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x-none"/>
    </w:rPr>
  </w:style>
  <w:style w:type="character" w:customStyle="1" w:styleId="RodapChar">
    <w:name w:val="Rodapé Char"/>
    <w:link w:val="Rodap"/>
    <w:uiPriority w:val="99"/>
    <w:rsid w:val="00612DEA"/>
    <w:rPr>
      <w:rFonts w:ascii="Times New Roman" w:eastAsia="Calibri" w:hAnsi="Times New Roman" w:cs="Calibri"/>
      <w:sz w:val="24"/>
      <w:szCs w:val="20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612DEA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12D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2DEA"/>
    <w:pPr>
      <w:spacing w:line="240" w:lineRule="auto"/>
    </w:pPr>
    <w:rPr>
      <w:rFonts w:cs="Times New Roman"/>
      <w:sz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12DEA"/>
    <w:rPr>
      <w:rFonts w:ascii="Times New Roman" w:eastAsia="Calibri" w:hAnsi="Times New Roman" w:cs="Calibri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EA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612DEA"/>
    <w:rPr>
      <w:rFonts w:ascii="Segoe UI" w:eastAsia="Calibr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F26A9"/>
    <w:rPr>
      <w:rFonts w:ascii="Times New Roman" w:eastAsia="Calibri" w:hAnsi="Times New Roman" w:cs="Calibri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nhideWhenUsed/>
    <w:locked/>
    <w:rsid w:val="00421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17BE"/>
    <w:rPr>
      <w:rFonts w:ascii="Times New Roman" w:hAnsi="Times New Roman" w:cs="Calibri"/>
      <w:sz w:val="24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4217BE"/>
  </w:style>
  <w:style w:type="character" w:customStyle="1" w:styleId="Ttulo2Char">
    <w:name w:val="Título 2 Char"/>
    <w:link w:val="Ttulo2"/>
    <w:uiPriority w:val="9"/>
    <w:rsid w:val="003C0B4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"/>
    <w:semiHidden/>
    <w:unhideWhenUsed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unhideWhenUsed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link w:val="Corpodetexto"/>
    <w:rsid w:val="003C0B49"/>
    <w:rPr>
      <w:rFonts w:ascii="Tahoma" w:eastAsia="Times New Roman" w:hAnsi="Tahoma" w:cs="Tahoma"/>
      <w:sz w:val="17"/>
      <w:szCs w:val="17"/>
    </w:rPr>
  </w:style>
  <w:style w:type="paragraph" w:customStyle="1" w:styleId="alnea">
    <w:name w:val="alnea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abealho">
    <w:name w:val="tabelacabealho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3C0B4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cxspmiddle">
    <w:name w:val="alneacxspmiddlecxspmiddle"/>
    <w:basedOn w:val="Normal"/>
    <w:rsid w:val="003C0B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uiPriority w:val="22"/>
    <w:qFormat/>
    <w:rsid w:val="003C0B49"/>
    <w:rPr>
      <w:b/>
      <w:bCs/>
    </w:rPr>
  </w:style>
  <w:style w:type="character" w:styleId="Hyperlink">
    <w:name w:val="Hyperlink"/>
    <w:basedOn w:val="Fontepargpadro"/>
    <w:uiPriority w:val="99"/>
    <w:unhideWhenUsed/>
    <w:rsid w:val="00800B4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681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635F"/>
    <w:pPr>
      <w:spacing w:line="276" w:lineRule="auto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635F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4A1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4A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301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B93-9030-4DCF-B229-D8A3D32D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1887</Words>
  <Characters>10191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</vt:lpstr>
      <vt:lpstr/>
    </vt:vector>
  </TitlesOfParts>
  <Company/>
  <LinksUpToDate>false</LinksUpToDate>
  <CharactersWithSpaces>12054</CharactersWithSpaces>
  <SharedDoc>false</SharedDoc>
  <HLinks>
    <vt:vector size="6" baseType="variant">
      <vt:variant>
        <vt:i4>5505037</vt:i4>
      </vt:variant>
      <vt:variant>
        <vt:i4>7998</vt:i4>
      </vt:variant>
      <vt:variant>
        <vt:i4>1025</vt:i4>
      </vt:variant>
      <vt:variant>
        <vt:i4>1</vt:i4>
      </vt:variant>
      <vt:variant>
        <vt:lpwstr>http://www.abepro.org.br/imagens/websites/42/graph_model_art.jpg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Autor</dc:creator>
  <cp:lastModifiedBy>Gustavo</cp:lastModifiedBy>
  <cp:revision>2</cp:revision>
  <dcterms:created xsi:type="dcterms:W3CDTF">2018-01-23T13:38:00Z</dcterms:created>
  <dcterms:modified xsi:type="dcterms:W3CDTF">2018-01-23T13:38:00Z</dcterms:modified>
</cp:coreProperties>
</file>