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FF" w:rsidRPr="00E75CFF" w:rsidRDefault="00E75CFF" w:rsidP="00E75CFF">
      <w:pPr>
        <w:tabs>
          <w:tab w:val="left" w:pos="1540"/>
        </w:tabs>
        <w:rPr>
          <w:rFonts w:ascii="Times New Roman" w:eastAsia="Times New Roman" w:hAnsi="Times New Roman" w:cs="Times New Roman"/>
          <w:b/>
        </w:rPr>
      </w:pPr>
      <w:r w:rsidRPr="00E75CFF">
        <w:rPr>
          <w:rFonts w:ascii="Times New Roman" w:eastAsia="Times New Roman" w:hAnsi="Times New Roman" w:cs="Times New Roman"/>
          <w:b/>
        </w:rPr>
        <w:t>A INSTITUCIONALIZAÇÃO EM ABRIGOS DE ACOLHIMENTO DE CRIANÇAS</w:t>
      </w:r>
    </w:p>
    <w:p w:rsidR="00E75CFF" w:rsidRPr="00E75CFF" w:rsidRDefault="00E75CFF" w:rsidP="00E75CFF">
      <w:pPr>
        <w:tabs>
          <w:tab w:val="left" w:pos="1540"/>
        </w:tabs>
        <w:spacing w:before="0" w:after="0" w:line="240" w:lineRule="auto"/>
        <w:jc w:val="right"/>
        <w:rPr>
          <w:rFonts w:ascii="Times New Roman" w:eastAsia="Times New Roman" w:hAnsi="Times New Roman" w:cs="Times New Roman"/>
          <w:i/>
        </w:rPr>
      </w:pPr>
      <w:proofErr w:type="spellStart"/>
      <w:r w:rsidRPr="00E75CFF">
        <w:rPr>
          <w:rFonts w:ascii="Times New Roman" w:eastAsia="Times New Roman" w:hAnsi="Times New Roman" w:cs="Times New Roman"/>
          <w:i/>
        </w:rPr>
        <w:t>Trayce</w:t>
      </w:r>
      <w:proofErr w:type="spellEnd"/>
      <w:r w:rsidRPr="00E75CFF">
        <w:rPr>
          <w:rFonts w:ascii="Times New Roman" w:eastAsia="Times New Roman" w:hAnsi="Times New Roman" w:cs="Times New Roman"/>
          <w:i/>
        </w:rPr>
        <w:t xml:space="preserve"> K. C. Alvim</w:t>
      </w:r>
      <w:r w:rsidRPr="00E75CFF">
        <w:rPr>
          <w:rFonts w:ascii="Times New Roman" w:eastAsia="Times New Roman" w:hAnsi="Times New Roman" w:cs="Times New Roman"/>
          <w:i/>
          <w:vertAlign w:val="superscript"/>
        </w:rPr>
        <w:footnoteReference w:id="1"/>
      </w:r>
    </w:p>
    <w:p w:rsidR="00E75CFF" w:rsidRPr="00E75CFF" w:rsidRDefault="00E75CFF" w:rsidP="00E75CFF">
      <w:pPr>
        <w:tabs>
          <w:tab w:val="left" w:pos="1540"/>
        </w:tabs>
        <w:spacing w:before="0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75CFF" w:rsidRPr="00E75CFF" w:rsidRDefault="00E75CFF" w:rsidP="00E75CFF">
      <w:pPr>
        <w:tabs>
          <w:tab w:val="left" w:pos="1540"/>
        </w:tabs>
        <w:rPr>
          <w:rFonts w:ascii="Times New Roman" w:eastAsia="Times New Roman" w:hAnsi="Times New Roman" w:cs="Times New Roman"/>
        </w:rPr>
      </w:pPr>
      <w:r w:rsidRPr="00E75CFF">
        <w:rPr>
          <w:rFonts w:ascii="Times New Roman" w:eastAsia="Times New Roman" w:hAnsi="Times New Roman" w:cs="Times New Roman"/>
          <w:b/>
        </w:rPr>
        <w:t>EIXO TEMÁTICO:</w:t>
      </w:r>
      <w:r w:rsidRPr="00E75CFF">
        <w:rPr>
          <w:rFonts w:ascii="Times New Roman" w:eastAsia="Times New Roman" w:hAnsi="Times New Roman" w:cs="Times New Roman"/>
          <w:b/>
        </w:rPr>
        <w:t xml:space="preserve"> </w:t>
      </w:r>
      <w:r w:rsidRPr="00E75CFF">
        <w:rPr>
          <w:rFonts w:ascii="Times New Roman" w:eastAsia="Times New Roman" w:hAnsi="Times New Roman" w:cs="Times New Roman"/>
        </w:rPr>
        <w:t>Políticas Públicas par</w:t>
      </w:r>
      <w:r w:rsidR="00A83E2F">
        <w:rPr>
          <w:rFonts w:ascii="Times New Roman" w:eastAsia="Times New Roman" w:hAnsi="Times New Roman" w:cs="Times New Roman"/>
        </w:rPr>
        <w:t>a</w:t>
      </w:r>
      <w:r w:rsidRPr="00E75CFF">
        <w:rPr>
          <w:rFonts w:ascii="Times New Roman" w:eastAsia="Times New Roman" w:hAnsi="Times New Roman" w:cs="Times New Roman"/>
        </w:rPr>
        <w:t xml:space="preserve"> as Crianças e com elas.</w:t>
      </w:r>
    </w:p>
    <w:p w:rsidR="00E75CFF" w:rsidRPr="00E75CFF" w:rsidRDefault="00E75CFF" w:rsidP="00E75CFF">
      <w:pPr>
        <w:tabs>
          <w:tab w:val="left" w:pos="1540"/>
        </w:tabs>
        <w:spacing w:line="360" w:lineRule="auto"/>
        <w:rPr>
          <w:rFonts w:ascii="Times New Roman" w:eastAsia="Times New Roman" w:hAnsi="Times New Roman" w:cs="Times New Roman"/>
          <w:b/>
        </w:rPr>
      </w:pPr>
      <w:r w:rsidRPr="00E75CFF">
        <w:rPr>
          <w:rFonts w:ascii="Times New Roman" w:eastAsia="Times New Roman" w:hAnsi="Times New Roman" w:cs="Times New Roman"/>
          <w:b/>
        </w:rPr>
        <w:t>RESUMO</w:t>
      </w:r>
    </w:p>
    <w:p w:rsidR="00E75CFF" w:rsidRPr="00E75CFF" w:rsidRDefault="00E75CFF" w:rsidP="00A83E2F">
      <w:pPr>
        <w:tabs>
          <w:tab w:val="left" w:pos="1540"/>
        </w:tabs>
        <w:spacing w:line="240" w:lineRule="auto"/>
        <w:rPr>
          <w:rFonts w:ascii="Times New Roman" w:hAnsi="Times New Roman" w:cs="Times New Roman"/>
        </w:rPr>
      </w:pPr>
      <w:r w:rsidRPr="00E75CFF">
        <w:rPr>
          <w:rFonts w:ascii="Times New Roman" w:hAnsi="Times New Roman" w:cs="Times New Roman"/>
        </w:rPr>
        <w:t xml:space="preserve">O presente trabalho é parte de uma pesquisa de mestrado em andamento, que tem como objetivo analisar as vozes das crianças sobre sãs vivências em ma instituição denominada “Casa Lar”. Especialmente, neste texto, o objetivo é refletir acerca da última fase da assistência pública no Brasil em relação a acolhimento de crianças e adolescentes em uma instituição. No caso específico da instituição pesquisada, apesar de ser conhecida como “Casa lar”, a mesma não possui os parâmetros, segundo as orientações técnicas e nem tem o registro condizente com a nomenclatura. </w:t>
      </w:r>
    </w:p>
    <w:p w:rsidR="00E75CFF" w:rsidRPr="00E75CFF" w:rsidRDefault="00E75CFF" w:rsidP="00E75CFF">
      <w:pPr>
        <w:tabs>
          <w:tab w:val="left" w:pos="1540"/>
        </w:tabs>
        <w:spacing w:before="40" w:after="0" w:line="240" w:lineRule="auto"/>
        <w:rPr>
          <w:rFonts w:ascii="Times New Roman" w:eastAsia="Times New Roman" w:hAnsi="Times New Roman" w:cs="Times New Roman"/>
        </w:rPr>
      </w:pPr>
      <w:r w:rsidRPr="00E75CFF">
        <w:rPr>
          <w:rFonts w:ascii="Times New Roman" w:eastAsia="Times New Roman" w:hAnsi="Times New Roman" w:cs="Times New Roman"/>
          <w:color w:val="auto"/>
        </w:rPr>
        <w:t xml:space="preserve">Palavras-Chave: Crianças, Infância, Abrigo Institucional, Casa </w:t>
      </w:r>
      <w:proofErr w:type="gramStart"/>
      <w:r w:rsidRPr="00E75CFF">
        <w:rPr>
          <w:rFonts w:ascii="Times New Roman" w:eastAsia="Times New Roman" w:hAnsi="Times New Roman" w:cs="Times New Roman"/>
          <w:color w:val="auto"/>
        </w:rPr>
        <w:t>Lar</w:t>
      </w:r>
      <w:proofErr w:type="gramEnd"/>
    </w:p>
    <w:p w:rsidR="00E75CFF" w:rsidRPr="00E75CFF" w:rsidRDefault="00E75CFF" w:rsidP="00E75CFF">
      <w:pPr>
        <w:tabs>
          <w:tab w:val="left" w:pos="1540"/>
        </w:tabs>
        <w:spacing w:before="40" w:after="0" w:line="240" w:lineRule="auto"/>
        <w:rPr>
          <w:rFonts w:ascii="Times New Roman" w:eastAsia="Times New Roman" w:hAnsi="Times New Roman" w:cs="Times New Roman"/>
        </w:rPr>
      </w:pPr>
    </w:p>
    <w:p w:rsidR="00E75CFF" w:rsidRPr="00E75CFF" w:rsidRDefault="00E75CFF" w:rsidP="00E75CFF">
      <w:pPr>
        <w:tabs>
          <w:tab w:val="left" w:pos="1540"/>
        </w:tabs>
        <w:spacing w:line="240" w:lineRule="auto"/>
        <w:rPr>
          <w:rFonts w:ascii="Times New Roman" w:eastAsia="Times New Roman" w:hAnsi="Times New Roman" w:cs="Times New Roman"/>
          <w:b/>
        </w:rPr>
      </w:pPr>
      <w:r w:rsidRPr="00E75CFF">
        <w:rPr>
          <w:rFonts w:ascii="Times New Roman" w:eastAsia="Times New Roman" w:hAnsi="Times New Roman" w:cs="Times New Roman"/>
          <w:b/>
        </w:rPr>
        <w:t>INTRODUÇÃO</w:t>
      </w:r>
    </w:p>
    <w:p w:rsidR="00E75CFF" w:rsidRPr="00E75CFF" w:rsidRDefault="00E75CFF" w:rsidP="00E75CFF">
      <w:pPr>
        <w:tabs>
          <w:tab w:val="left" w:pos="1540"/>
        </w:tabs>
        <w:spacing w:before="40" w:after="0" w:line="360" w:lineRule="auto"/>
        <w:rPr>
          <w:rFonts w:ascii="Times New Roman" w:hAnsi="Times New Roman" w:cs="Times New Roman"/>
        </w:rPr>
      </w:pPr>
      <w:r w:rsidRPr="00E75CFF">
        <w:rPr>
          <w:rFonts w:ascii="Times New Roman" w:hAnsi="Times New Roman" w:cs="Times New Roman"/>
        </w:rPr>
        <w:t xml:space="preserve">      </w:t>
      </w:r>
      <w:r w:rsidRPr="00E75CFF">
        <w:rPr>
          <w:rFonts w:ascii="Times New Roman" w:hAnsi="Times New Roman" w:cs="Times New Roman"/>
        </w:rPr>
        <w:t xml:space="preserve">O objetivo da pesquisa, em andamento, é analisar as vozes das crianças sobre suas vivências em uma instituição denominada “Casa Lar”, tendo em vista fatores que abarcam a construção social de suas infâncias.  Especialmente, </w:t>
      </w:r>
      <w:r w:rsidRPr="00E75CFF">
        <w:rPr>
          <w:rFonts w:ascii="Times New Roman" w:hAnsi="Times New Roman" w:cs="Times New Roman"/>
          <w:color w:val="auto"/>
        </w:rPr>
        <w:t>neste texto, o objetivo é refletir acerca da última fase da assistência pública no Brasil em relação ao acolhimento de crianças e adolescentes em uma instituição.</w:t>
      </w:r>
    </w:p>
    <w:p w:rsidR="00E75CFF" w:rsidRPr="00E75CFF" w:rsidRDefault="00E75CFF" w:rsidP="00E75CFF">
      <w:pPr>
        <w:tabs>
          <w:tab w:val="left" w:pos="1540"/>
        </w:tabs>
        <w:spacing w:before="40" w:after="0" w:line="360" w:lineRule="auto"/>
        <w:rPr>
          <w:rFonts w:ascii="Times New Roman" w:hAnsi="Times New Roman" w:cs="Times New Roman"/>
        </w:rPr>
      </w:pPr>
      <w:r w:rsidRPr="00E75CFF">
        <w:rPr>
          <w:rFonts w:ascii="Times New Roman" w:eastAsia="Times New Roman" w:hAnsi="Times New Roman" w:cs="Times New Roman"/>
          <w:color w:val="auto"/>
        </w:rPr>
        <w:t xml:space="preserve">Foi realizado um levantamento bibliográfico sobre a </w:t>
      </w:r>
      <w:proofErr w:type="spellStart"/>
      <w:r w:rsidRPr="00E75CFF">
        <w:rPr>
          <w:rFonts w:ascii="Times New Roman" w:eastAsia="Times New Roman" w:hAnsi="Times New Roman" w:cs="Times New Roman"/>
          <w:color w:val="auto"/>
        </w:rPr>
        <w:t>historização</w:t>
      </w:r>
      <w:proofErr w:type="spellEnd"/>
      <w:r w:rsidRPr="00E75CFF">
        <w:rPr>
          <w:rFonts w:ascii="Times New Roman" w:eastAsia="Times New Roman" w:hAnsi="Times New Roman" w:cs="Times New Roman"/>
          <w:color w:val="auto"/>
        </w:rPr>
        <w:t xml:space="preserve"> das fases da assistência pública no Brasil.</w:t>
      </w:r>
      <w:r w:rsidRPr="00E75CFF">
        <w:rPr>
          <w:rFonts w:ascii="Times New Roman" w:hAnsi="Times New Roman" w:cs="Times New Roman"/>
          <w:color w:val="auto"/>
        </w:rPr>
        <w:t xml:space="preserve"> </w:t>
      </w:r>
      <w:r w:rsidRPr="00E75CFF">
        <w:rPr>
          <w:rFonts w:ascii="Times New Roman" w:hAnsi="Times New Roman" w:cs="Times New Roman"/>
          <w:color w:val="auto"/>
        </w:rPr>
        <w:t xml:space="preserve">Roberto da Silva (1998) afirma que são cinco fases para pensar a “evolução do pensamento assistencial brasileiro” (p.34): 1) Filantrópica (1500-1874), 2) </w:t>
      </w:r>
      <w:proofErr w:type="spellStart"/>
      <w:r w:rsidRPr="00E75CFF">
        <w:rPr>
          <w:rFonts w:ascii="Times New Roman" w:hAnsi="Times New Roman" w:cs="Times New Roman"/>
          <w:color w:val="auto"/>
        </w:rPr>
        <w:t>Filantrópico-Higienista</w:t>
      </w:r>
      <w:proofErr w:type="spellEnd"/>
      <w:r w:rsidRPr="00E75CFF">
        <w:rPr>
          <w:rFonts w:ascii="Times New Roman" w:hAnsi="Times New Roman" w:cs="Times New Roman"/>
          <w:color w:val="auto"/>
        </w:rPr>
        <w:t xml:space="preserve"> (1874-1922), 3) Assistencial (1924-1964), 4) Institucional Pós-64 (1964-1990) e a 5) </w:t>
      </w:r>
      <w:proofErr w:type="spellStart"/>
      <w:r w:rsidRPr="00E75CFF">
        <w:rPr>
          <w:rFonts w:ascii="Times New Roman" w:hAnsi="Times New Roman" w:cs="Times New Roman"/>
          <w:color w:val="auto"/>
        </w:rPr>
        <w:t>Desinstitucionalização</w:t>
      </w:r>
      <w:proofErr w:type="spellEnd"/>
      <w:r w:rsidRPr="00E75CFF">
        <w:rPr>
          <w:rFonts w:ascii="Times New Roman" w:hAnsi="Times New Roman" w:cs="Times New Roman"/>
          <w:color w:val="auto"/>
        </w:rPr>
        <w:t xml:space="preserve"> (1990 até os dias atuais). Dessa forma, o objetivo específico deste trabalho tem como premissa discutir a fase, da “</w:t>
      </w:r>
      <w:proofErr w:type="spellStart"/>
      <w:r w:rsidRPr="00E75CFF">
        <w:rPr>
          <w:rFonts w:ascii="Times New Roman" w:hAnsi="Times New Roman" w:cs="Times New Roman"/>
          <w:color w:val="auto"/>
        </w:rPr>
        <w:t>Desinstitucionalização</w:t>
      </w:r>
      <w:proofErr w:type="spellEnd"/>
      <w:r w:rsidRPr="00E75CFF">
        <w:rPr>
          <w:rFonts w:ascii="Times New Roman" w:hAnsi="Times New Roman" w:cs="Times New Roman"/>
          <w:color w:val="auto"/>
        </w:rPr>
        <w:t>”. Uma vez que procuro trazer aqui a discussão do Programa de Acolhimento que acopla atualmente o Abrigo Institucional que se encontra as crianças participantes da pesquisa.</w:t>
      </w:r>
    </w:p>
    <w:p w:rsidR="00E75CFF" w:rsidRPr="00E75CFF" w:rsidRDefault="00E75CFF" w:rsidP="00E75CFF">
      <w:pPr>
        <w:tabs>
          <w:tab w:val="left" w:pos="1540"/>
        </w:tabs>
        <w:spacing w:before="40" w:after="0" w:line="360" w:lineRule="auto"/>
        <w:rPr>
          <w:rFonts w:ascii="Times New Roman" w:eastAsia="Times New Roman" w:hAnsi="Times New Roman" w:cs="Times New Roman"/>
          <w:color w:val="auto"/>
        </w:rPr>
      </w:pPr>
      <w:r w:rsidRPr="00E75CFF">
        <w:rPr>
          <w:rFonts w:ascii="Times New Roman" w:eastAsia="Times New Roman" w:hAnsi="Times New Roman" w:cs="Times New Roman"/>
          <w:color w:val="auto"/>
        </w:rPr>
        <w:t>Segundo o Plano Nacional de Promoção, Proteção e Defesa do Direito de Crianças e Adolescentes à Convivência Familiar e Comunitária adotou-se o termo:</w:t>
      </w:r>
    </w:p>
    <w:p w:rsidR="00E75CFF" w:rsidRPr="00E75CFF" w:rsidRDefault="00E75CFF" w:rsidP="00E75CFF">
      <w:pPr>
        <w:tabs>
          <w:tab w:val="left" w:pos="1540"/>
        </w:tabs>
        <w:spacing w:before="40" w:after="0" w:line="240" w:lineRule="auto"/>
        <w:ind w:left="2268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75CFF">
        <w:rPr>
          <w:rFonts w:ascii="Times New Roman" w:eastAsia="Times New Roman" w:hAnsi="Times New Roman" w:cs="Times New Roman"/>
          <w:color w:val="auto"/>
        </w:rPr>
        <w:t xml:space="preserve"> </w:t>
      </w:r>
      <w:r w:rsidRPr="00E75CF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[...] Acolhimento Institucional para designar os programas de abrigo em entidade, definidos no artigo 90, inciso IV, </w:t>
      </w:r>
      <w:proofErr w:type="gramStart"/>
      <w:r w:rsidRPr="00E75CFF">
        <w:rPr>
          <w:rFonts w:ascii="Times New Roman" w:eastAsia="Times New Roman" w:hAnsi="Times New Roman" w:cs="Times New Roman"/>
          <w:color w:val="auto"/>
          <w:sz w:val="22"/>
          <w:szCs w:val="22"/>
        </w:rPr>
        <w:t>do ECA</w:t>
      </w:r>
      <w:proofErr w:type="gramEnd"/>
      <w:r w:rsidRPr="00E75CF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como aqueles que atendem crianças e adolescentes que se encontram sob medida </w:t>
      </w:r>
      <w:proofErr w:type="spellStart"/>
      <w:r w:rsidRPr="00E75CFF">
        <w:rPr>
          <w:rFonts w:ascii="Times New Roman" w:eastAsia="Times New Roman" w:hAnsi="Times New Roman" w:cs="Times New Roman"/>
          <w:color w:val="auto"/>
          <w:sz w:val="22"/>
          <w:szCs w:val="22"/>
        </w:rPr>
        <w:t>protetiva</w:t>
      </w:r>
      <w:proofErr w:type="spellEnd"/>
      <w:r w:rsidRPr="00E75CF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de abrigo, aplicadas nas situações dispostas no Art. 98. Segundo o Art. 101, Parágrafo Único; o abrigo é </w:t>
      </w:r>
      <w:r w:rsidRPr="00E75CFF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 xml:space="preserve">medida provisória e excepcional, não implicando privação de liberdade. O Acolhimento Institucional para crianças e adolescentes pode ser oferecido em diferentes modalidades como: Abrigo institucional para pequenos grupos, Casa Lar e Casa de Passagem. Independente desta nomenclatura, todas essas modalidades de atendimento constituem “programas de abrigo”, previsto no artigo 101 </w:t>
      </w:r>
      <w:proofErr w:type="gramStart"/>
      <w:r w:rsidRPr="00E75CFF">
        <w:rPr>
          <w:rFonts w:ascii="Times New Roman" w:eastAsia="Times New Roman" w:hAnsi="Times New Roman" w:cs="Times New Roman"/>
          <w:color w:val="auto"/>
          <w:sz w:val="22"/>
          <w:szCs w:val="22"/>
        </w:rPr>
        <w:t>do ECA</w:t>
      </w:r>
      <w:proofErr w:type="gramEnd"/>
      <w:r w:rsidRPr="00E75CFF">
        <w:rPr>
          <w:rFonts w:ascii="Times New Roman" w:eastAsia="Times New Roman" w:hAnsi="Times New Roman" w:cs="Times New Roman"/>
          <w:color w:val="auto"/>
          <w:sz w:val="22"/>
          <w:szCs w:val="22"/>
        </w:rPr>
        <w:t>, inciso VII, devendo seguir os parâmetros do artigo 90, 91,92, 93 e 94 (e no que couber) da referida lei (BRASIL, p.41, 2003).</w:t>
      </w:r>
    </w:p>
    <w:p w:rsidR="00E75CFF" w:rsidRPr="00E75CFF" w:rsidRDefault="00E75CFF" w:rsidP="00E75CFF">
      <w:pPr>
        <w:tabs>
          <w:tab w:val="left" w:pos="1540"/>
        </w:tabs>
        <w:spacing w:before="40" w:after="0" w:line="240" w:lineRule="auto"/>
        <w:ind w:left="2268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E75CFF" w:rsidRPr="00E75CFF" w:rsidRDefault="00E75CFF" w:rsidP="00E75CFF">
      <w:pPr>
        <w:tabs>
          <w:tab w:val="left" w:pos="1540"/>
        </w:tabs>
        <w:spacing w:before="40" w:after="0" w:line="360" w:lineRule="auto"/>
        <w:rPr>
          <w:rFonts w:ascii="Times New Roman" w:eastAsia="Times New Roman" w:hAnsi="Times New Roman" w:cs="Times New Roman"/>
          <w:color w:val="auto"/>
        </w:rPr>
      </w:pPr>
      <w:r w:rsidRPr="00E75CFF">
        <w:rPr>
          <w:rFonts w:ascii="Times New Roman" w:eastAsia="Times New Roman" w:hAnsi="Times New Roman" w:cs="Times New Roman"/>
          <w:color w:val="auto"/>
        </w:rPr>
        <w:t xml:space="preserve">      </w:t>
      </w:r>
      <w:proofErr w:type="gramStart"/>
      <w:r w:rsidRPr="00E75CFF">
        <w:rPr>
          <w:rFonts w:ascii="Times New Roman" w:eastAsia="Times New Roman" w:hAnsi="Times New Roman" w:cs="Times New Roman"/>
          <w:color w:val="auto"/>
        </w:rPr>
        <w:t>A institucionalização faz-se presente neste trabalho, como forma de compreensão sobre as vivências das crianças sujeitos da pesquisa que se passa em uma “Casa lar” sendo reconhecida pelas orientações técnicas de um “</w:t>
      </w:r>
      <w:proofErr w:type="gramEnd"/>
      <w:r w:rsidRPr="00E75CFF">
        <w:rPr>
          <w:rFonts w:ascii="Times New Roman" w:eastAsia="Times New Roman" w:hAnsi="Times New Roman" w:cs="Times New Roman"/>
          <w:color w:val="auto"/>
        </w:rPr>
        <w:t xml:space="preserve"> Abrigo Institucional”. Para melhor explicitar as diferenças da nomenclatura, procurei no livro “Orientações Técnicas: Serviços de Acolhimento para Crianças e Adolescentes”, publicado no ano de 2009 sob premissa do Ministério do Desenvolvimento Social e Combate à Fome, em parceria com o Conselho Nacional do Direito das Crianças e dos Adolescentes (CONANDA), as diferenciações pautadas </w:t>
      </w:r>
      <w:proofErr w:type="gramStart"/>
      <w:r w:rsidRPr="00E75CFF">
        <w:rPr>
          <w:rFonts w:ascii="Times New Roman" w:eastAsia="Times New Roman" w:hAnsi="Times New Roman" w:cs="Times New Roman"/>
          <w:color w:val="auto"/>
        </w:rPr>
        <w:t>pelo ECA</w:t>
      </w:r>
      <w:proofErr w:type="gramEnd"/>
      <w:r w:rsidRPr="00E75CFF">
        <w:rPr>
          <w:rFonts w:ascii="Times New Roman" w:eastAsia="Times New Roman" w:hAnsi="Times New Roman" w:cs="Times New Roman"/>
          <w:color w:val="auto"/>
        </w:rPr>
        <w:t xml:space="preserve"> para cada modalidade de instituição. O material apresenta os parâmetros de uma orientação geral técnica sobre o tipo de serviço que é realizado para cada modalidade de Acolhimento Institucional. Dentre eles a Casa Lar; o Abrigo Institucional; a Casa de Passagem e República. </w:t>
      </w:r>
    </w:p>
    <w:p w:rsidR="00E75CFF" w:rsidRPr="00E75CFF" w:rsidRDefault="00E75CFF" w:rsidP="00E75CFF">
      <w:pPr>
        <w:tabs>
          <w:tab w:val="left" w:pos="1540"/>
        </w:tabs>
        <w:spacing w:before="40" w:after="0" w:line="360" w:lineRule="auto"/>
        <w:rPr>
          <w:rFonts w:ascii="Times New Roman" w:eastAsia="Times New Roman" w:hAnsi="Times New Roman" w:cs="Times New Roman"/>
          <w:color w:val="auto"/>
        </w:rPr>
      </w:pPr>
      <w:r w:rsidRPr="00E75CFF">
        <w:rPr>
          <w:rFonts w:ascii="Times New Roman" w:eastAsia="Times New Roman" w:hAnsi="Times New Roman" w:cs="Times New Roman"/>
          <w:color w:val="auto"/>
        </w:rPr>
        <w:t xml:space="preserve">      </w:t>
      </w:r>
      <w:r w:rsidRPr="00E75CFF">
        <w:rPr>
          <w:rFonts w:ascii="Times New Roman" w:eastAsia="Times New Roman" w:hAnsi="Times New Roman" w:cs="Times New Roman"/>
          <w:color w:val="auto"/>
        </w:rPr>
        <w:t xml:space="preserve">Faz parte da </w:t>
      </w:r>
      <w:proofErr w:type="spellStart"/>
      <w:r w:rsidRPr="00E75CFF">
        <w:rPr>
          <w:rFonts w:ascii="Times New Roman" w:eastAsia="Times New Roman" w:hAnsi="Times New Roman" w:cs="Times New Roman"/>
          <w:color w:val="auto"/>
        </w:rPr>
        <w:t>visibilização</w:t>
      </w:r>
      <w:proofErr w:type="spellEnd"/>
      <w:r w:rsidRPr="00E75CFF">
        <w:rPr>
          <w:rFonts w:ascii="Times New Roman" w:eastAsia="Times New Roman" w:hAnsi="Times New Roman" w:cs="Times New Roman"/>
          <w:color w:val="auto"/>
        </w:rPr>
        <w:t xml:space="preserve"> deste trabalho focar na distinção entre: “Abrigo Institucional” e “Casas Lares”, pelo fato de a nomenclatura “Casa Lar” de tal programa de acolhimento, não estar associada aos parâmetros que realmente se define a instituição da pesquisa, que se enquadra atualmente na modalidade de “Abrigo institucional”.  </w:t>
      </w:r>
    </w:p>
    <w:p w:rsidR="00E75CFF" w:rsidRPr="00E75CFF" w:rsidRDefault="00E75CFF" w:rsidP="00E75CFF">
      <w:pPr>
        <w:tabs>
          <w:tab w:val="left" w:pos="1540"/>
        </w:tabs>
        <w:spacing w:before="40" w:after="0" w:line="360" w:lineRule="auto"/>
        <w:rPr>
          <w:rFonts w:ascii="Times New Roman" w:eastAsia="Times New Roman" w:hAnsi="Times New Roman" w:cs="Times New Roman"/>
          <w:color w:val="auto"/>
        </w:rPr>
      </w:pPr>
      <w:r w:rsidRPr="00E75CFF">
        <w:rPr>
          <w:rFonts w:ascii="Times New Roman" w:eastAsia="Times New Roman" w:hAnsi="Times New Roman" w:cs="Times New Roman"/>
          <w:color w:val="auto"/>
        </w:rPr>
        <w:t xml:space="preserve">      </w:t>
      </w:r>
      <w:r w:rsidRPr="00E75CFF">
        <w:rPr>
          <w:rFonts w:ascii="Times New Roman" w:eastAsia="Times New Roman" w:hAnsi="Times New Roman" w:cs="Times New Roman"/>
          <w:color w:val="auto"/>
        </w:rPr>
        <w:t>Segundo as “Orientações Técnicas: Serviços de Acolhimento para Crianças e Adolescentes”, o serviço de Abrigo Institucional, deverá ter:</w:t>
      </w:r>
    </w:p>
    <w:p w:rsidR="00E75CFF" w:rsidRPr="00E75CFF" w:rsidRDefault="00E75CFF" w:rsidP="00E75CFF">
      <w:pPr>
        <w:tabs>
          <w:tab w:val="left" w:pos="1540"/>
        </w:tabs>
        <w:spacing w:before="40" w:after="0" w:line="240" w:lineRule="auto"/>
        <w:ind w:left="2268" w:hanging="142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75CF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[...</w:t>
      </w:r>
      <w:proofErr w:type="gramStart"/>
      <w:r w:rsidRPr="00E75CFF">
        <w:rPr>
          <w:rFonts w:ascii="Times New Roman" w:eastAsia="Times New Roman" w:hAnsi="Times New Roman" w:cs="Times New Roman"/>
          <w:color w:val="auto"/>
          <w:sz w:val="22"/>
          <w:szCs w:val="22"/>
        </w:rPr>
        <w:t>]aspecto</w:t>
      </w:r>
      <w:proofErr w:type="gramEnd"/>
      <w:r w:rsidRPr="00E75CF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semelhante ao de uma residência e estar inserido na comunidade, em áreas residenciais, oferecendo ambiente acolhedor e condições institucionais para o atendimento com os padrões de dignidade. Deve ofertar atendimento personalizado e em pequenos grupos e favorecer o convívio familiar e comunitário das crianças e adolescentes atendidos, bem como a utilização dos equipamentos e serviços disponíveis na comunidade local (BRASIL, 2009, p.67). </w:t>
      </w:r>
    </w:p>
    <w:p w:rsidR="00E75CFF" w:rsidRPr="00E75CFF" w:rsidRDefault="00E75CFF" w:rsidP="00E75CFF">
      <w:pPr>
        <w:tabs>
          <w:tab w:val="left" w:pos="1540"/>
        </w:tabs>
        <w:spacing w:before="240" w:after="0" w:line="360" w:lineRule="auto"/>
        <w:rPr>
          <w:rFonts w:ascii="Times New Roman" w:hAnsi="Times New Roman" w:cs="Times New Roman"/>
          <w:color w:val="auto"/>
        </w:rPr>
      </w:pPr>
      <w:r w:rsidRPr="00E75CFF">
        <w:rPr>
          <w:rFonts w:ascii="Times New Roman" w:hAnsi="Times New Roman" w:cs="Times New Roman"/>
          <w:color w:val="auto"/>
        </w:rPr>
        <w:t xml:space="preserve">      </w:t>
      </w:r>
      <w:r w:rsidRPr="00E75CFF">
        <w:rPr>
          <w:rFonts w:ascii="Times New Roman" w:hAnsi="Times New Roman" w:cs="Times New Roman"/>
          <w:color w:val="auto"/>
        </w:rPr>
        <w:t xml:space="preserve">O mesmo livro consta com a definição do funcionamento e orientações técnicas devidas para uma Instituição “Casa Lar”, sendo de responsabilidade da Instituição os parâmetros estabelecidos para o devido serviço: </w:t>
      </w:r>
    </w:p>
    <w:p w:rsidR="00E75CFF" w:rsidRPr="00E75CFF" w:rsidRDefault="00E75CFF" w:rsidP="00E75CFF">
      <w:pPr>
        <w:tabs>
          <w:tab w:val="left" w:pos="1540"/>
        </w:tabs>
        <w:spacing w:before="240" w:after="0" w:line="240" w:lineRule="auto"/>
        <w:ind w:left="2268"/>
        <w:rPr>
          <w:rFonts w:ascii="Times New Roman" w:hAnsi="Times New Roman" w:cs="Times New Roman"/>
          <w:color w:val="auto"/>
          <w:sz w:val="22"/>
          <w:szCs w:val="22"/>
        </w:rPr>
      </w:pPr>
      <w:r w:rsidRPr="00E75CFF">
        <w:rPr>
          <w:rFonts w:ascii="Times New Roman" w:hAnsi="Times New Roman" w:cs="Times New Roman"/>
          <w:color w:val="auto"/>
          <w:sz w:val="22"/>
          <w:szCs w:val="22"/>
        </w:rPr>
        <w:t>O Serviço de Acolhimento provisório oferecido em unidades residenciais, nas quais pelo menos uma pessoa ou casal trabalha como educador/</w:t>
      </w:r>
      <w:proofErr w:type="spellStart"/>
      <w:r w:rsidRPr="00E75CFF">
        <w:rPr>
          <w:rFonts w:ascii="Times New Roman" w:hAnsi="Times New Roman" w:cs="Times New Roman"/>
          <w:color w:val="auto"/>
          <w:sz w:val="22"/>
          <w:szCs w:val="22"/>
        </w:rPr>
        <w:t>cuidador</w:t>
      </w:r>
      <w:proofErr w:type="spellEnd"/>
      <w:r w:rsidRPr="00E75CFF">
        <w:rPr>
          <w:rFonts w:ascii="Times New Roman" w:hAnsi="Times New Roman" w:cs="Times New Roman"/>
          <w:color w:val="auto"/>
          <w:sz w:val="22"/>
          <w:szCs w:val="22"/>
        </w:rPr>
        <w:t xml:space="preserve"> residente – em uma casa que não é a sua – prestando cuidados a um grupo de crianças e adolescentes afastados do convívio familiar por meio de medida </w:t>
      </w:r>
      <w:proofErr w:type="spellStart"/>
      <w:r w:rsidRPr="00E75CFF">
        <w:rPr>
          <w:rFonts w:ascii="Times New Roman" w:hAnsi="Times New Roman" w:cs="Times New Roman"/>
          <w:color w:val="auto"/>
          <w:sz w:val="22"/>
          <w:szCs w:val="22"/>
        </w:rPr>
        <w:t>protetiva</w:t>
      </w:r>
      <w:proofErr w:type="spellEnd"/>
      <w:r w:rsidRPr="00E75CFF">
        <w:rPr>
          <w:rFonts w:ascii="Times New Roman" w:hAnsi="Times New Roman" w:cs="Times New Roman"/>
          <w:color w:val="auto"/>
          <w:sz w:val="22"/>
          <w:szCs w:val="22"/>
        </w:rPr>
        <w:t xml:space="preserve"> de abrigo (ECA, Art. 101), em função de abandono ou cujas famílias ou responsáveis encontrem-se temporariamente impossibilitados de cumprir sua função de cuidado e proteção, até que seja viabilizado o retorno ao convívio com a família de origem ou, na sua impossibilidade, encaminhamento para família substituta.</w:t>
      </w:r>
    </w:p>
    <w:p w:rsidR="00E75CFF" w:rsidRPr="00E75CFF" w:rsidRDefault="00E75CFF" w:rsidP="00E75CFF">
      <w:pPr>
        <w:tabs>
          <w:tab w:val="left" w:pos="1540"/>
        </w:tabs>
        <w:spacing w:before="240" w:after="0" w:line="360" w:lineRule="auto"/>
        <w:rPr>
          <w:rFonts w:ascii="Times New Roman" w:hAnsi="Times New Roman" w:cs="Times New Roman"/>
          <w:color w:val="auto"/>
        </w:rPr>
      </w:pPr>
      <w:r w:rsidRPr="00E75CFF">
        <w:rPr>
          <w:rFonts w:ascii="Times New Roman" w:hAnsi="Times New Roman" w:cs="Times New Roman"/>
          <w:color w:val="auto"/>
        </w:rPr>
        <w:t xml:space="preserve">      </w:t>
      </w:r>
      <w:r w:rsidRPr="00E75CFF">
        <w:rPr>
          <w:rFonts w:ascii="Times New Roman" w:hAnsi="Times New Roman" w:cs="Times New Roman"/>
          <w:color w:val="auto"/>
        </w:rPr>
        <w:t xml:space="preserve">O Plano Nacional de Promoção e Defesa do Direito de Crianças e Adolescentes à Convivência Familiar e Comunitária, foi um dos documentos mais importantes no que concerne a garantia dos direitos das Crianças e Adolescentes à Convivência Familiar e Comunitária, estabelecidos </w:t>
      </w:r>
      <w:proofErr w:type="gramStart"/>
      <w:r w:rsidRPr="00E75CFF">
        <w:rPr>
          <w:rFonts w:ascii="Times New Roman" w:hAnsi="Times New Roman" w:cs="Times New Roman"/>
          <w:color w:val="auto"/>
        </w:rPr>
        <w:t>pelo ECA</w:t>
      </w:r>
      <w:proofErr w:type="gramEnd"/>
      <w:r w:rsidRPr="00E75CFF">
        <w:rPr>
          <w:rFonts w:ascii="Times New Roman" w:hAnsi="Times New Roman" w:cs="Times New Roman"/>
          <w:color w:val="auto"/>
        </w:rPr>
        <w:t>. Este Plano é o resultado final da luta de vários atores sociais militantes e participantes de diversas Organizações Políticas e Movimentos Sociais do Brasil.</w:t>
      </w:r>
      <w:proofErr w:type="gramStart"/>
      <w:r w:rsidRPr="00E75CFF">
        <w:rPr>
          <w:rFonts w:ascii="Times New Roman" w:hAnsi="Times New Roman" w:cs="Times New Roman"/>
          <w:color w:val="auto"/>
        </w:rPr>
        <w:t xml:space="preserve">  </w:t>
      </w:r>
      <w:proofErr w:type="gramEnd"/>
      <w:r w:rsidRPr="00E75CFF">
        <w:rPr>
          <w:rFonts w:ascii="Times New Roman" w:hAnsi="Times New Roman" w:cs="Times New Roman"/>
          <w:color w:val="auto"/>
        </w:rPr>
        <w:t>O mesmo documento foi aprovado em 2006, no Governo de Luiz Inácio Lula da Silva e foi aprovado pelo Conselho Nacional dos Direitos das Crianças e dos Adolescentes (CONANDA) e pelo Conselho Nacional de Assistência Social (CNAS). Um dos objetivos gerais do plano é:</w:t>
      </w:r>
    </w:p>
    <w:p w:rsidR="00E75CFF" w:rsidRDefault="00E75CFF" w:rsidP="00E75CFF">
      <w:pPr>
        <w:tabs>
          <w:tab w:val="left" w:pos="1540"/>
        </w:tabs>
        <w:spacing w:before="240" w:after="0" w:line="240" w:lineRule="auto"/>
        <w:ind w:left="2268"/>
        <w:rPr>
          <w:rFonts w:ascii="Times New Roman" w:hAnsi="Times New Roman" w:cs="Times New Roman"/>
          <w:color w:val="auto"/>
          <w:sz w:val="22"/>
          <w:szCs w:val="22"/>
        </w:rPr>
      </w:pPr>
      <w:r w:rsidRPr="00E75CFF">
        <w:rPr>
          <w:rFonts w:ascii="Times New Roman" w:hAnsi="Times New Roman" w:cs="Times New Roman"/>
          <w:color w:val="auto"/>
        </w:rPr>
        <w:t xml:space="preserve"> </w:t>
      </w:r>
      <w:r w:rsidRPr="00E75CFF">
        <w:rPr>
          <w:rFonts w:ascii="Times New Roman" w:hAnsi="Times New Roman" w:cs="Times New Roman"/>
          <w:color w:val="auto"/>
          <w:sz w:val="22"/>
          <w:szCs w:val="22"/>
        </w:rPr>
        <w:t xml:space="preserve">Assegurar que o Acolhimento Institucional seja efetivamente utilizado como medida de caráter excepcional e provisório, proporcionando ambiente individualizado, de qualidade e em pequenos grupos, bem como proceder ao reordenamento institucional das entidades para que sejam adequadas aos princípios, diretrizes e procedimentos estabelecidos </w:t>
      </w:r>
      <w:proofErr w:type="gramStart"/>
      <w:r w:rsidRPr="00E75CFF">
        <w:rPr>
          <w:rFonts w:ascii="Times New Roman" w:hAnsi="Times New Roman" w:cs="Times New Roman"/>
          <w:color w:val="auto"/>
          <w:sz w:val="22"/>
          <w:szCs w:val="22"/>
        </w:rPr>
        <w:t>pelo ECA</w:t>
      </w:r>
      <w:proofErr w:type="gramEnd"/>
      <w:r w:rsidRPr="00E75CFF">
        <w:rPr>
          <w:rFonts w:ascii="Times New Roman" w:hAnsi="Times New Roman" w:cs="Times New Roman"/>
          <w:color w:val="auto"/>
          <w:sz w:val="22"/>
          <w:szCs w:val="22"/>
        </w:rPr>
        <w:t xml:space="preserve"> (BRASIL,2006).</w:t>
      </w:r>
    </w:p>
    <w:p w:rsidR="00E75CFF" w:rsidRPr="00E75CFF" w:rsidRDefault="00E75CFF" w:rsidP="00E75CFF">
      <w:pPr>
        <w:tabs>
          <w:tab w:val="left" w:pos="1540"/>
        </w:tabs>
        <w:spacing w:before="240" w:after="0" w:line="240" w:lineRule="auto"/>
        <w:ind w:left="2268"/>
        <w:rPr>
          <w:rFonts w:ascii="Times New Roman" w:hAnsi="Times New Roman" w:cs="Times New Roman"/>
          <w:color w:val="auto"/>
          <w:sz w:val="22"/>
          <w:szCs w:val="22"/>
        </w:rPr>
      </w:pPr>
    </w:p>
    <w:p w:rsidR="00E75CFF" w:rsidRPr="00E75CFF" w:rsidRDefault="00E75CFF" w:rsidP="00E75CFF">
      <w:pPr>
        <w:tabs>
          <w:tab w:val="left" w:pos="1540"/>
        </w:tabs>
        <w:spacing w:before="40" w:after="0" w:line="360" w:lineRule="auto"/>
        <w:rPr>
          <w:rFonts w:ascii="Times New Roman" w:eastAsia="Times New Roman" w:hAnsi="Times New Roman" w:cs="Times New Roman"/>
          <w:color w:val="auto"/>
        </w:rPr>
      </w:pPr>
      <w:r w:rsidRPr="00E75CFF">
        <w:rPr>
          <w:rFonts w:ascii="Times New Roman" w:eastAsia="Times New Roman" w:hAnsi="Times New Roman" w:cs="Times New Roman"/>
          <w:color w:val="auto"/>
        </w:rPr>
        <w:t xml:space="preserve">      </w:t>
      </w:r>
      <w:r w:rsidRPr="00E75CFF">
        <w:rPr>
          <w:rFonts w:ascii="Times New Roman" w:eastAsia="Times New Roman" w:hAnsi="Times New Roman" w:cs="Times New Roman"/>
          <w:color w:val="auto"/>
        </w:rPr>
        <w:t xml:space="preserve">Uma vez que as crianças da “Casa Lar” têm a instituição como ambiente de moradia, </w:t>
      </w:r>
      <w:proofErr w:type="gramStart"/>
      <w:r w:rsidRPr="00E75CFF">
        <w:rPr>
          <w:rFonts w:ascii="Times New Roman" w:eastAsia="Times New Roman" w:hAnsi="Times New Roman" w:cs="Times New Roman"/>
          <w:color w:val="auto"/>
        </w:rPr>
        <w:t>o qual estão</w:t>
      </w:r>
      <w:proofErr w:type="gramEnd"/>
      <w:r w:rsidRPr="00E75CFF">
        <w:rPr>
          <w:rFonts w:ascii="Times New Roman" w:eastAsia="Times New Roman" w:hAnsi="Times New Roman" w:cs="Times New Roman"/>
          <w:color w:val="auto"/>
        </w:rPr>
        <w:t xml:space="preserve"> imersos ao </w:t>
      </w:r>
      <w:r w:rsidRPr="00E75CFF">
        <w:rPr>
          <w:rFonts w:ascii="Times New Roman" w:eastAsia="Times New Roman" w:hAnsi="Times New Roman" w:cs="Times New Roman"/>
          <w:i/>
          <w:color w:val="auto"/>
        </w:rPr>
        <w:t xml:space="preserve">“micromundo das instituições” </w:t>
      </w:r>
      <w:r w:rsidRPr="00E75CFF">
        <w:rPr>
          <w:rFonts w:ascii="Times New Roman" w:eastAsia="Times New Roman" w:hAnsi="Times New Roman" w:cs="Times New Roman"/>
          <w:color w:val="auto"/>
        </w:rPr>
        <w:t>que</w:t>
      </w:r>
      <w:r w:rsidRPr="00E75CFF">
        <w:rPr>
          <w:rFonts w:ascii="Times New Roman" w:eastAsia="Times New Roman" w:hAnsi="Times New Roman" w:cs="Times New Roman"/>
          <w:i/>
          <w:color w:val="auto"/>
        </w:rPr>
        <w:t xml:space="preserve"> </w:t>
      </w:r>
      <w:r w:rsidRPr="00E75CFF">
        <w:rPr>
          <w:rFonts w:ascii="Times New Roman" w:eastAsia="Times New Roman" w:hAnsi="Times New Roman" w:cs="Times New Roman"/>
          <w:color w:val="auto"/>
        </w:rPr>
        <w:t>se faz necessário compreender acerca dessa instituição de acolhimento.  Roberto da Silva (1998), autor de “</w:t>
      </w:r>
      <w:r w:rsidRPr="00E75CFF">
        <w:rPr>
          <w:rFonts w:ascii="Times New Roman" w:eastAsia="Times New Roman" w:hAnsi="Times New Roman" w:cs="Times New Roman"/>
          <w:i/>
          <w:color w:val="auto"/>
        </w:rPr>
        <w:t>Os filhos do Governo</w:t>
      </w:r>
      <w:r w:rsidRPr="00E75CFF">
        <w:rPr>
          <w:rStyle w:val="Refdenotaderodap"/>
          <w:rFonts w:ascii="Times New Roman" w:eastAsia="Times New Roman" w:hAnsi="Times New Roman" w:cs="Times New Roman"/>
          <w:i/>
          <w:color w:val="auto"/>
        </w:rPr>
        <w:footnoteReference w:id="2"/>
      </w:r>
      <w:r w:rsidRPr="00E75CFF">
        <w:rPr>
          <w:rFonts w:ascii="Times New Roman" w:eastAsia="Times New Roman" w:hAnsi="Times New Roman" w:cs="Times New Roman"/>
          <w:i/>
          <w:color w:val="auto"/>
        </w:rPr>
        <w:t xml:space="preserve">”, </w:t>
      </w:r>
      <w:r w:rsidRPr="00E75CFF">
        <w:rPr>
          <w:rFonts w:ascii="Times New Roman" w:eastAsia="Times New Roman" w:hAnsi="Times New Roman" w:cs="Times New Roman"/>
          <w:color w:val="auto"/>
        </w:rPr>
        <w:t xml:space="preserve">sendo </w:t>
      </w:r>
      <w:proofErr w:type="spellStart"/>
      <w:r w:rsidRPr="00E75CFF">
        <w:rPr>
          <w:rFonts w:ascii="Times New Roman" w:eastAsia="Times New Roman" w:hAnsi="Times New Roman" w:cs="Times New Roman"/>
          <w:color w:val="auto"/>
        </w:rPr>
        <w:t>ex-morador</w:t>
      </w:r>
      <w:proofErr w:type="spellEnd"/>
      <w:r w:rsidRPr="00E75CFF">
        <w:rPr>
          <w:rFonts w:ascii="Times New Roman" w:eastAsia="Times New Roman" w:hAnsi="Times New Roman" w:cs="Times New Roman"/>
          <w:color w:val="auto"/>
        </w:rPr>
        <w:t xml:space="preserve"> de uma das Unidades da </w:t>
      </w:r>
      <w:proofErr w:type="spellStart"/>
      <w:proofErr w:type="gramStart"/>
      <w:r w:rsidRPr="00E75CFF">
        <w:rPr>
          <w:rFonts w:ascii="Times New Roman" w:eastAsia="Times New Roman" w:hAnsi="Times New Roman" w:cs="Times New Roman"/>
          <w:color w:val="auto"/>
        </w:rPr>
        <w:t>Febem</w:t>
      </w:r>
      <w:proofErr w:type="spellEnd"/>
      <w:proofErr w:type="gramEnd"/>
      <w:r w:rsidRPr="00E75CFF">
        <w:rPr>
          <w:rFonts w:ascii="Times New Roman" w:eastAsia="Times New Roman" w:hAnsi="Times New Roman" w:cs="Times New Roman"/>
          <w:color w:val="auto"/>
        </w:rPr>
        <w:t>, explicita o conceito de micromundo:</w:t>
      </w:r>
    </w:p>
    <w:p w:rsidR="00E75CFF" w:rsidRDefault="00E75CFF" w:rsidP="00E75CFF">
      <w:pPr>
        <w:tabs>
          <w:tab w:val="left" w:pos="1540"/>
        </w:tabs>
        <w:spacing w:before="40" w:after="0" w:line="240" w:lineRule="auto"/>
        <w:ind w:left="2268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75CF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O micromundo a que me refiro sempre foi para mim tão real, tão tangível, suas entranhas e suas estruturas tão familiares, que passei a concebê-lo através de uma metáfora: o micromundo como um universo delimitado por uma redoma, cujos limites inferior e superior definem tanto uma estratificação institucional como uma escala de evolução existencial (SILVA, 1998, p. 172). </w:t>
      </w:r>
    </w:p>
    <w:p w:rsidR="00E75CFF" w:rsidRPr="00E75CFF" w:rsidRDefault="00E75CFF" w:rsidP="00E75CFF">
      <w:pPr>
        <w:tabs>
          <w:tab w:val="left" w:pos="1540"/>
        </w:tabs>
        <w:spacing w:before="40" w:after="0" w:line="240" w:lineRule="auto"/>
        <w:ind w:left="2268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E75CFF" w:rsidRPr="00E75CFF" w:rsidRDefault="00E75CFF" w:rsidP="00E75CFF">
      <w:pPr>
        <w:tabs>
          <w:tab w:val="left" w:pos="1540"/>
        </w:tabs>
        <w:spacing w:before="40" w:after="0" w:line="360" w:lineRule="auto"/>
        <w:rPr>
          <w:rFonts w:ascii="Times New Roman" w:eastAsia="Times New Roman" w:hAnsi="Times New Roman" w:cs="Times New Roman"/>
          <w:color w:val="auto"/>
        </w:rPr>
      </w:pPr>
      <w:r w:rsidRPr="00E75CFF">
        <w:rPr>
          <w:rFonts w:ascii="Times New Roman" w:eastAsia="Times New Roman" w:hAnsi="Times New Roman" w:cs="Times New Roman"/>
          <w:color w:val="auto"/>
        </w:rPr>
        <w:t xml:space="preserve">      </w:t>
      </w:r>
      <w:r w:rsidRPr="00E75CFF">
        <w:rPr>
          <w:rFonts w:ascii="Times New Roman" w:eastAsia="Times New Roman" w:hAnsi="Times New Roman" w:cs="Times New Roman"/>
          <w:color w:val="auto"/>
        </w:rPr>
        <w:t xml:space="preserve">Sendo assim, é válido ressaltar que os ambientes de abrigo estão relacionados às construções subjetivas das pessoas que crescem ou que passam </w:t>
      </w:r>
      <w:proofErr w:type="gramStart"/>
      <w:r w:rsidRPr="00E75CFF">
        <w:rPr>
          <w:rFonts w:ascii="Times New Roman" w:eastAsia="Times New Roman" w:hAnsi="Times New Roman" w:cs="Times New Roman"/>
          <w:color w:val="auto"/>
        </w:rPr>
        <w:t>um certo</w:t>
      </w:r>
      <w:proofErr w:type="gramEnd"/>
      <w:r w:rsidRPr="00E75CFF">
        <w:rPr>
          <w:rFonts w:ascii="Times New Roman" w:eastAsia="Times New Roman" w:hAnsi="Times New Roman" w:cs="Times New Roman"/>
          <w:color w:val="auto"/>
        </w:rPr>
        <w:t xml:space="preserve"> tempo institucionalizadas no âmbito do acolhimento. Este </w:t>
      </w:r>
      <w:r w:rsidRPr="00E75CFF">
        <w:rPr>
          <w:rFonts w:ascii="Times New Roman" w:eastAsia="Times New Roman" w:hAnsi="Times New Roman" w:cs="Times New Roman"/>
          <w:i/>
          <w:color w:val="auto"/>
        </w:rPr>
        <w:t>micromundo</w:t>
      </w:r>
      <w:r w:rsidRPr="00E75CFF">
        <w:rPr>
          <w:rFonts w:ascii="Times New Roman" w:eastAsia="Times New Roman" w:hAnsi="Times New Roman" w:cs="Times New Roman"/>
          <w:color w:val="auto"/>
        </w:rPr>
        <w:t xml:space="preserve"> faz relação com uma realidade que para nós, é desconhecida. E que só se faz esclarecedora (ou não) para as pessoas que vivem a institucionalização. </w:t>
      </w:r>
    </w:p>
    <w:p w:rsidR="00E75CFF" w:rsidRPr="00E75CFF" w:rsidRDefault="00E75CFF" w:rsidP="00E75CFF">
      <w:pPr>
        <w:tabs>
          <w:tab w:val="left" w:pos="1540"/>
        </w:tabs>
        <w:spacing w:before="40" w:after="0" w:line="360" w:lineRule="auto"/>
        <w:rPr>
          <w:rFonts w:ascii="Times New Roman" w:eastAsia="Times New Roman" w:hAnsi="Times New Roman" w:cs="Times New Roman"/>
        </w:rPr>
      </w:pPr>
      <w:r w:rsidRPr="00E75CFF">
        <w:rPr>
          <w:rFonts w:ascii="Times New Roman" w:eastAsia="Times New Roman" w:hAnsi="Times New Roman" w:cs="Times New Roman"/>
          <w:color w:val="auto"/>
        </w:rPr>
        <w:t xml:space="preserve">      </w:t>
      </w:r>
      <w:r w:rsidRPr="00E75CFF">
        <w:rPr>
          <w:rFonts w:ascii="Times New Roman" w:eastAsia="Times New Roman" w:hAnsi="Times New Roman" w:cs="Times New Roman"/>
          <w:color w:val="auto"/>
        </w:rPr>
        <w:t xml:space="preserve">Pensando nisso, diversos atores envolvidos nas questões sociais e principalmente vinculados a associações, comissões, conselhos, organizações políticas e movimentos sociais, pressionaram as alterações na Constituição de 1988, implementando </w:t>
      </w:r>
      <w:proofErr w:type="gramStart"/>
      <w:r w:rsidRPr="00E75CFF">
        <w:rPr>
          <w:rFonts w:ascii="Times New Roman" w:eastAsia="Times New Roman" w:hAnsi="Times New Roman" w:cs="Times New Roman"/>
          <w:color w:val="auto"/>
        </w:rPr>
        <w:t>o ECA</w:t>
      </w:r>
      <w:proofErr w:type="gramEnd"/>
      <w:r w:rsidRPr="00E75CFF">
        <w:rPr>
          <w:rFonts w:ascii="Times New Roman" w:eastAsia="Times New Roman" w:hAnsi="Times New Roman" w:cs="Times New Roman"/>
          <w:color w:val="auto"/>
        </w:rPr>
        <w:t xml:space="preserve"> à fase da </w:t>
      </w:r>
      <w:proofErr w:type="spellStart"/>
      <w:r w:rsidRPr="00E75CFF">
        <w:rPr>
          <w:rFonts w:ascii="Times New Roman" w:eastAsia="Times New Roman" w:hAnsi="Times New Roman" w:cs="Times New Roman"/>
          <w:color w:val="auto"/>
        </w:rPr>
        <w:t>desinstitucionalização</w:t>
      </w:r>
      <w:proofErr w:type="spellEnd"/>
      <w:r w:rsidRPr="00E75CFF">
        <w:rPr>
          <w:rFonts w:ascii="Times New Roman" w:eastAsia="Times New Roman" w:hAnsi="Times New Roman" w:cs="Times New Roman"/>
          <w:color w:val="auto"/>
        </w:rPr>
        <w:t xml:space="preserve"> e com isso, o Plano Nacional de Promoção, Proteção e Defesa do Direito de Crianças e Adolescentes à Convivência Familiar e Comunitária. A partir deste Plano, as Políticas Públicas obtiveram melhor ênfase no que </w:t>
      </w:r>
      <w:proofErr w:type="gramStart"/>
      <w:r w:rsidRPr="00E75CFF">
        <w:rPr>
          <w:rFonts w:ascii="Times New Roman" w:eastAsia="Times New Roman" w:hAnsi="Times New Roman" w:cs="Times New Roman"/>
          <w:color w:val="auto"/>
        </w:rPr>
        <w:t>concerne</w:t>
      </w:r>
      <w:proofErr w:type="gramEnd"/>
      <w:r w:rsidRPr="00E75CFF">
        <w:rPr>
          <w:rFonts w:ascii="Times New Roman" w:eastAsia="Times New Roman" w:hAnsi="Times New Roman" w:cs="Times New Roman"/>
          <w:color w:val="auto"/>
        </w:rPr>
        <w:t xml:space="preserve"> “novas formas” do Programa de Acolhimento atuar para Crianças e Adolescentes em situação de risco social.</w:t>
      </w:r>
    </w:p>
    <w:p w:rsidR="00E75CFF" w:rsidRPr="00E75CFF" w:rsidRDefault="00E75CFF" w:rsidP="00E75CFF">
      <w:pPr>
        <w:tabs>
          <w:tab w:val="left" w:pos="1540"/>
        </w:tabs>
        <w:spacing w:before="40" w:after="0"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E75CFF">
        <w:rPr>
          <w:rFonts w:ascii="Times New Roman" w:eastAsia="Times New Roman" w:hAnsi="Times New Roman" w:cs="Times New Roman"/>
          <w:color w:val="000000" w:themeColor="text1"/>
        </w:rPr>
        <w:t xml:space="preserve">      </w:t>
      </w:r>
      <w:r w:rsidRPr="00E75CFF">
        <w:rPr>
          <w:rFonts w:ascii="Times New Roman" w:eastAsia="Times New Roman" w:hAnsi="Times New Roman" w:cs="Times New Roman"/>
          <w:color w:val="000000" w:themeColor="text1"/>
        </w:rPr>
        <w:t xml:space="preserve">As Crianças e Adolescentes que se encontram sob medida </w:t>
      </w:r>
      <w:proofErr w:type="spellStart"/>
      <w:r w:rsidRPr="00E75CFF">
        <w:rPr>
          <w:rFonts w:ascii="Times New Roman" w:eastAsia="Times New Roman" w:hAnsi="Times New Roman" w:cs="Times New Roman"/>
          <w:color w:val="000000" w:themeColor="text1"/>
        </w:rPr>
        <w:t>protetiva</w:t>
      </w:r>
      <w:proofErr w:type="spellEnd"/>
      <w:r w:rsidRPr="00E75CFF">
        <w:rPr>
          <w:rFonts w:ascii="Times New Roman" w:eastAsia="Times New Roman" w:hAnsi="Times New Roman" w:cs="Times New Roman"/>
          <w:color w:val="000000" w:themeColor="text1"/>
        </w:rPr>
        <w:t xml:space="preserve"> permanecem nas Instituições de Acolhimento até os seus 18 anos, o que é garantido </w:t>
      </w:r>
      <w:proofErr w:type="gramStart"/>
      <w:r w:rsidRPr="00E75CFF">
        <w:rPr>
          <w:rFonts w:ascii="Times New Roman" w:eastAsia="Times New Roman" w:hAnsi="Times New Roman" w:cs="Times New Roman"/>
          <w:color w:val="000000" w:themeColor="text1"/>
        </w:rPr>
        <w:t>pelo ECA</w:t>
      </w:r>
      <w:proofErr w:type="gramEnd"/>
      <w:r w:rsidRPr="00E75CFF">
        <w:rPr>
          <w:rFonts w:ascii="Times New Roman" w:eastAsia="Times New Roman" w:hAnsi="Times New Roman" w:cs="Times New Roman"/>
          <w:color w:val="000000" w:themeColor="text1"/>
        </w:rPr>
        <w:t xml:space="preserve">.  Por isso, Silva (1998) busca explicitar as fases no que abrange à historicidade da Assistência Social para Crianças e Adolescentes em situação de vulnerabilidade social no país. Para o autor, a </w:t>
      </w:r>
      <w:proofErr w:type="spellStart"/>
      <w:r w:rsidRPr="00E75CFF">
        <w:rPr>
          <w:rFonts w:ascii="Times New Roman" w:eastAsia="Times New Roman" w:hAnsi="Times New Roman" w:cs="Times New Roman"/>
          <w:i/>
          <w:color w:val="000000" w:themeColor="text1"/>
        </w:rPr>
        <w:t>desinstitucionalização</w:t>
      </w:r>
      <w:proofErr w:type="spellEnd"/>
      <w:r w:rsidRPr="00E75CFF"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  <w:r w:rsidRPr="00E75CFF">
        <w:rPr>
          <w:rFonts w:ascii="Times New Roman" w:eastAsia="Times New Roman" w:hAnsi="Times New Roman" w:cs="Times New Roman"/>
          <w:color w:val="000000" w:themeColor="text1"/>
        </w:rPr>
        <w:t xml:space="preserve">é a fase a qual se imergiu com a promulgação </w:t>
      </w:r>
      <w:proofErr w:type="gramStart"/>
      <w:r w:rsidRPr="00E75CFF">
        <w:rPr>
          <w:rFonts w:ascii="Times New Roman" w:eastAsia="Times New Roman" w:hAnsi="Times New Roman" w:cs="Times New Roman"/>
          <w:color w:val="000000" w:themeColor="text1"/>
        </w:rPr>
        <w:t>do ECA</w:t>
      </w:r>
      <w:proofErr w:type="gramEnd"/>
      <w:r w:rsidRPr="00E75CFF">
        <w:rPr>
          <w:rFonts w:ascii="Times New Roman" w:eastAsia="Times New Roman" w:hAnsi="Times New Roman" w:cs="Times New Roman"/>
          <w:color w:val="000000" w:themeColor="text1"/>
        </w:rPr>
        <w:t xml:space="preserve"> após 1990. Dessa forma ele enfatiza que:</w:t>
      </w:r>
    </w:p>
    <w:p w:rsidR="00E75CFF" w:rsidRPr="00E75CFF" w:rsidRDefault="00E75CFF" w:rsidP="00E75CFF">
      <w:pPr>
        <w:tabs>
          <w:tab w:val="left" w:pos="1540"/>
        </w:tabs>
        <w:spacing w:before="40" w:after="0" w:line="240" w:lineRule="auto"/>
        <w:ind w:left="2268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75CF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Os estudos das fases mais recentes buscam identificar as diversas representações da criança institucionalizada, a construção de uma pedagogia específica e de técnicas para trabalhar com meninos de rua, questões sobre a subjetividade do menor, etc., mas pouco ou nada se referem à historicidade do abandono e ao atrelamento das políticas de amparo à criança a uma visão política do Estado do homem (p.48).</w:t>
      </w:r>
    </w:p>
    <w:p w:rsidR="00E75CFF" w:rsidRPr="00E75CFF" w:rsidRDefault="00E75CFF" w:rsidP="00E75CFF">
      <w:pPr>
        <w:tabs>
          <w:tab w:val="left" w:pos="1540"/>
        </w:tabs>
        <w:spacing w:before="40" w:after="0" w:line="360" w:lineRule="auto"/>
        <w:ind w:left="2268"/>
        <w:rPr>
          <w:rFonts w:ascii="Times New Roman" w:eastAsia="Times New Roman" w:hAnsi="Times New Roman" w:cs="Times New Roman"/>
          <w:color w:val="000000" w:themeColor="text1"/>
        </w:rPr>
      </w:pPr>
    </w:p>
    <w:p w:rsidR="00E75CFF" w:rsidRPr="00E75CFF" w:rsidRDefault="00E75CFF" w:rsidP="00E75CFF">
      <w:pPr>
        <w:tabs>
          <w:tab w:val="left" w:pos="1540"/>
        </w:tabs>
        <w:spacing w:before="40" w:after="0" w:line="360" w:lineRule="auto"/>
        <w:rPr>
          <w:rFonts w:ascii="Times New Roman" w:eastAsia="Times New Roman" w:hAnsi="Times New Roman" w:cs="Times New Roman"/>
        </w:rPr>
      </w:pPr>
      <w:r w:rsidRPr="00E75CFF">
        <w:rPr>
          <w:rFonts w:ascii="Times New Roman" w:eastAsia="Times New Roman" w:hAnsi="Times New Roman" w:cs="Times New Roman"/>
        </w:rPr>
        <w:t xml:space="preserve">      </w:t>
      </w:r>
      <w:r w:rsidRPr="00E75CFF">
        <w:rPr>
          <w:rFonts w:ascii="Times New Roman" w:eastAsia="Times New Roman" w:hAnsi="Times New Roman" w:cs="Times New Roman"/>
        </w:rPr>
        <w:t xml:space="preserve">Para Fernandes (2007), há tensões de complexidades acentuadas existentes nos exercícios dos direitos de proteção e participação. “Uma vez que apoiam perspectivas quase antagônicas: por um lado, a defesa de uma perspectiva da criança como dependente da proteção do adulto e incapaz de assumir responsabilidades; por outro, uma acepção da criança como sujeito de direitos civis básicos” (p.247). Ainda assim há neste embate uma série de fatores que dizem respeito às subjetividades das crianças e suas infâncias voltadas a cada ambiente. </w:t>
      </w:r>
      <w:r w:rsidRPr="00E75CFF">
        <w:rPr>
          <w:rFonts w:ascii="Times New Roman" w:hAnsi="Times New Roman" w:cs="Times New Roman"/>
        </w:rPr>
        <w:t xml:space="preserve"> </w:t>
      </w:r>
    </w:p>
    <w:p w:rsidR="00E75CFF" w:rsidRPr="00E75CFF" w:rsidRDefault="00E75CFF" w:rsidP="00E75CFF">
      <w:pPr>
        <w:tabs>
          <w:tab w:val="left" w:pos="1540"/>
        </w:tabs>
        <w:spacing w:before="40" w:after="0" w:line="360" w:lineRule="auto"/>
        <w:rPr>
          <w:rFonts w:ascii="Times New Roman" w:eastAsia="Times New Roman" w:hAnsi="Times New Roman" w:cs="Times New Roman"/>
        </w:rPr>
      </w:pPr>
      <w:r w:rsidRPr="00E75CFF">
        <w:rPr>
          <w:rFonts w:ascii="Times New Roman" w:hAnsi="Times New Roman" w:cs="Times New Roman"/>
        </w:rPr>
        <w:t xml:space="preserve">      </w:t>
      </w:r>
      <w:r w:rsidRPr="00E75CFF">
        <w:rPr>
          <w:rFonts w:ascii="Times New Roman" w:hAnsi="Times New Roman" w:cs="Times New Roman"/>
          <w:color w:val="000000" w:themeColor="text1"/>
        </w:rPr>
        <w:t xml:space="preserve">Para </w:t>
      </w:r>
      <w:proofErr w:type="spellStart"/>
      <w:r w:rsidRPr="00E75CFF">
        <w:rPr>
          <w:rFonts w:ascii="Times New Roman" w:hAnsi="Times New Roman" w:cs="Times New Roman"/>
          <w:color w:val="000000" w:themeColor="text1"/>
        </w:rPr>
        <w:t>Tuan</w:t>
      </w:r>
      <w:proofErr w:type="spellEnd"/>
      <w:r w:rsidRPr="00E75CFF">
        <w:rPr>
          <w:rFonts w:ascii="Times New Roman" w:hAnsi="Times New Roman" w:cs="Times New Roman"/>
          <w:color w:val="000000" w:themeColor="text1"/>
        </w:rPr>
        <w:t xml:space="preserve"> (1980),</w:t>
      </w:r>
      <w:r w:rsidRPr="00E75CFF">
        <w:rPr>
          <w:rFonts w:ascii="Times New Roman" w:hAnsi="Times New Roman" w:cs="Times New Roman"/>
        </w:rPr>
        <w:t xml:space="preserve"> os ambientes são denominados de “eco-auto-organização”. Para o autor, esses ambientes são assim denominados quando o indivíduo constitui o seu eu, nas </w:t>
      </w:r>
      <w:proofErr w:type="gramStart"/>
      <w:r w:rsidRPr="00E75CFF">
        <w:rPr>
          <w:rFonts w:ascii="Times New Roman" w:hAnsi="Times New Roman" w:cs="Times New Roman"/>
        </w:rPr>
        <w:t>interações com o meio, entendidos como “ecossistemas”</w:t>
      </w:r>
      <w:proofErr w:type="gramEnd"/>
      <w:r w:rsidRPr="00E75CFF">
        <w:rPr>
          <w:rFonts w:ascii="Times New Roman" w:hAnsi="Times New Roman" w:cs="Times New Roman"/>
        </w:rPr>
        <w:t xml:space="preserve"> e também depositam nos mesmos, “cargas de afetividade” em tais locais, as quais o mesmo autor conceitua de “</w:t>
      </w:r>
      <w:proofErr w:type="spellStart"/>
      <w:r w:rsidRPr="00E75CFF">
        <w:rPr>
          <w:rFonts w:ascii="Times New Roman" w:hAnsi="Times New Roman" w:cs="Times New Roman"/>
        </w:rPr>
        <w:t>topofilia</w:t>
      </w:r>
      <w:proofErr w:type="spellEnd"/>
      <w:r w:rsidRPr="00E75CFF">
        <w:rPr>
          <w:rFonts w:ascii="Times New Roman" w:hAnsi="Times New Roman" w:cs="Times New Roman"/>
        </w:rPr>
        <w:t xml:space="preserve">”. </w:t>
      </w:r>
    </w:p>
    <w:p w:rsidR="00E75CFF" w:rsidRPr="00E75CFF" w:rsidRDefault="00E75CFF" w:rsidP="00E75CFF">
      <w:pPr>
        <w:tabs>
          <w:tab w:val="left" w:pos="1540"/>
        </w:tabs>
        <w:spacing w:before="40" w:line="360" w:lineRule="auto"/>
        <w:rPr>
          <w:rFonts w:ascii="Times New Roman" w:hAnsi="Times New Roman" w:cs="Times New Roman"/>
        </w:rPr>
      </w:pPr>
      <w:r w:rsidRPr="00E75CFF">
        <w:rPr>
          <w:rFonts w:ascii="Times New Roman" w:hAnsi="Times New Roman" w:cs="Times New Roman"/>
          <w:color w:val="000000" w:themeColor="text1"/>
        </w:rPr>
        <w:t xml:space="preserve">      </w:t>
      </w:r>
      <w:r w:rsidRPr="00E75CFF">
        <w:rPr>
          <w:rFonts w:ascii="Times New Roman" w:hAnsi="Times New Roman" w:cs="Times New Roman"/>
          <w:color w:val="000000" w:themeColor="text1"/>
        </w:rPr>
        <w:t xml:space="preserve"> A interação social que acontece mediante o ambiente em q</w:t>
      </w:r>
      <w:r w:rsidRPr="00E75CFF">
        <w:rPr>
          <w:rFonts w:ascii="Times New Roman" w:hAnsi="Times New Roman" w:cs="Times New Roman"/>
        </w:rPr>
        <w:t xml:space="preserve">ue a criança vive, desencadeia uma série de fatores comprometedores que contribuem também para suas construções </w:t>
      </w:r>
      <w:proofErr w:type="spellStart"/>
      <w:r w:rsidRPr="00E75CFF">
        <w:rPr>
          <w:rFonts w:ascii="Times New Roman" w:hAnsi="Times New Roman" w:cs="Times New Roman"/>
        </w:rPr>
        <w:t>identitárias</w:t>
      </w:r>
      <w:proofErr w:type="spellEnd"/>
      <w:r w:rsidRPr="00E75CFF">
        <w:rPr>
          <w:rFonts w:ascii="Times New Roman" w:hAnsi="Times New Roman" w:cs="Times New Roman"/>
        </w:rPr>
        <w:t xml:space="preserve">. Esse sentimento de afetividade, gerado na porção do espaço vivido, incrementam os locais institucionais aos quais as crianças e adolescentes podem vir a passar boa parte do tempo, como é o caso também das escolas e creches de tempo integral e dos abrigos de acolhimento e casas lares regidos por medidas </w:t>
      </w:r>
      <w:proofErr w:type="spellStart"/>
      <w:r w:rsidRPr="00E75CFF">
        <w:rPr>
          <w:rFonts w:ascii="Times New Roman" w:hAnsi="Times New Roman" w:cs="Times New Roman"/>
        </w:rPr>
        <w:t>protetivas</w:t>
      </w:r>
      <w:proofErr w:type="spellEnd"/>
      <w:r w:rsidRPr="00E75CFF">
        <w:rPr>
          <w:rFonts w:ascii="Times New Roman" w:hAnsi="Times New Roman" w:cs="Times New Roman"/>
        </w:rPr>
        <w:t xml:space="preserve"> </w:t>
      </w:r>
      <w:proofErr w:type="gramStart"/>
      <w:r w:rsidRPr="00E75CFF">
        <w:rPr>
          <w:rFonts w:ascii="Times New Roman" w:hAnsi="Times New Roman" w:cs="Times New Roman"/>
        </w:rPr>
        <w:t>sob custódia</w:t>
      </w:r>
      <w:proofErr w:type="gramEnd"/>
      <w:r w:rsidRPr="00E75CFF">
        <w:rPr>
          <w:rFonts w:ascii="Times New Roman" w:hAnsi="Times New Roman" w:cs="Times New Roman"/>
        </w:rPr>
        <w:t xml:space="preserve"> da justiça. Para Coelho (2007), “O próprio “lugar” é construído por intermédio das interações afetivas que são impregnadas de valores, sentimentos e simbolismos, no instante em que o indivíduo vive o espaço pelos processos perceptivos” (p.176).</w:t>
      </w:r>
    </w:p>
    <w:p w:rsidR="00E75CFF" w:rsidRPr="00E75CFF" w:rsidRDefault="00E75CFF" w:rsidP="00E75CFF">
      <w:pPr>
        <w:tabs>
          <w:tab w:val="left" w:pos="1540"/>
        </w:tabs>
        <w:spacing w:before="40" w:line="360" w:lineRule="auto"/>
        <w:rPr>
          <w:rFonts w:ascii="Times New Roman" w:hAnsi="Times New Roman" w:cs="Times New Roman"/>
          <w:color w:val="000000" w:themeColor="text1"/>
        </w:rPr>
      </w:pPr>
      <w:r w:rsidRPr="00E75CFF">
        <w:rPr>
          <w:rFonts w:ascii="Times New Roman" w:hAnsi="Times New Roman" w:cs="Times New Roman"/>
        </w:rPr>
        <w:t xml:space="preserve">      </w:t>
      </w:r>
      <w:r w:rsidRPr="00E75CFF">
        <w:rPr>
          <w:rFonts w:ascii="Times New Roman" w:hAnsi="Times New Roman" w:cs="Times New Roman"/>
        </w:rPr>
        <w:t xml:space="preserve">De acordo </w:t>
      </w:r>
      <w:r w:rsidRPr="00E75CFF">
        <w:rPr>
          <w:rFonts w:ascii="Times New Roman" w:hAnsi="Times New Roman" w:cs="Times New Roman"/>
          <w:color w:val="000000" w:themeColor="text1"/>
        </w:rPr>
        <w:t xml:space="preserve">com </w:t>
      </w:r>
      <w:proofErr w:type="spellStart"/>
      <w:r w:rsidRPr="00E75CFF">
        <w:rPr>
          <w:rFonts w:ascii="Times New Roman" w:hAnsi="Times New Roman" w:cs="Times New Roman"/>
          <w:color w:val="000000" w:themeColor="text1"/>
        </w:rPr>
        <w:t>Ridge</w:t>
      </w:r>
      <w:proofErr w:type="spellEnd"/>
      <w:r w:rsidRPr="00E75CFF">
        <w:rPr>
          <w:rFonts w:ascii="Times New Roman" w:hAnsi="Times New Roman" w:cs="Times New Roman"/>
          <w:color w:val="000000" w:themeColor="text1"/>
        </w:rPr>
        <w:t xml:space="preserve"> e </w:t>
      </w:r>
      <w:proofErr w:type="spellStart"/>
      <w:r w:rsidRPr="00E75CFF">
        <w:rPr>
          <w:rFonts w:ascii="Times New Roman" w:hAnsi="Times New Roman" w:cs="Times New Roman"/>
          <w:color w:val="000000" w:themeColor="text1"/>
        </w:rPr>
        <w:t>Millar</w:t>
      </w:r>
      <w:proofErr w:type="spellEnd"/>
      <w:r w:rsidRPr="00E75CFF">
        <w:rPr>
          <w:rFonts w:ascii="Times New Roman" w:hAnsi="Times New Roman" w:cs="Times New Roman"/>
          <w:color w:val="000000" w:themeColor="text1"/>
        </w:rPr>
        <w:t xml:space="preserve"> (2000), a</w:t>
      </w:r>
      <w:r w:rsidRPr="00E75CFF">
        <w:rPr>
          <w:rFonts w:ascii="Times New Roman" w:hAnsi="Times New Roman" w:cs="Times New Roman"/>
        </w:rPr>
        <w:t xml:space="preserve"> experiência de institucionalização deixa as crianças, por vezes, vulneráveis à exclusão social devido a uma inadequada integração interpessoal. Essas crianças</w:t>
      </w:r>
      <w:proofErr w:type="gramStart"/>
      <w:r w:rsidRPr="00E75CFF">
        <w:rPr>
          <w:rFonts w:ascii="Times New Roman" w:hAnsi="Times New Roman" w:cs="Times New Roman"/>
        </w:rPr>
        <w:t>, carecem</w:t>
      </w:r>
      <w:proofErr w:type="gramEnd"/>
      <w:r w:rsidRPr="00E75CFF">
        <w:rPr>
          <w:rFonts w:ascii="Times New Roman" w:hAnsi="Times New Roman" w:cs="Times New Roman"/>
        </w:rPr>
        <w:t xml:space="preserve"> de apoio social mediante uma equipe técnica atuante tanto nas instituições de ensino, quanto nas casas lares e demais abrigos institucionais, uma vez que as mesmas, além de estarem em situação de risco social, sofrem preconceitos diante das pessoas que as veem ainda como uma “ameaça” para a sociedade. Dessa forma, essas mesmas crianças chegam </w:t>
      </w:r>
      <w:proofErr w:type="gramStart"/>
      <w:r w:rsidRPr="00E75CFF">
        <w:rPr>
          <w:rFonts w:ascii="Times New Roman" w:hAnsi="Times New Roman" w:cs="Times New Roman"/>
        </w:rPr>
        <w:t>nas</w:t>
      </w:r>
      <w:proofErr w:type="gramEnd"/>
      <w:r w:rsidRPr="00E75CFF">
        <w:rPr>
          <w:rFonts w:ascii="Times New Roman" w:hAnsi="Times New Roman" w:cs="Times New Roman"/>
        </w:rPr>
        <w:t xml:space="preserve"> escolas despreparadas mediante a falta de amparo e proteção efetiva, além de ficarem constrangidas pelo processo de institucionalização, o que pode contribuir dentre outras coisas, para o seu não desempenho escolar (RIDGER e MILLAR, 2000). </w:t>
      </w:r>
      <w:r w:rsidRPr="00E75CFF">
        <w:rPr>
          <w:rFonts w:ascii="Times New Roman" w:hAnsi="Times New Roman" w:cs="Times New Roman"/>
          <w:color w:val="000000" w:themeColor="text1"/>
        </w:rPr>
        <w:tab/>
      </w:r>
    </w:p>
    <w:p w:rsidR="00E75CFF" w:rsidRPr="00E75CFF" w:rsidRDefault="00E75CFF" w:rsidP="00E75CFF">
      <w:pPr>
        <w:tabs>
          <w:tab w:val="left" w:pos="1540"/>
        </w:tabs>
        <w:spacing w:before="40" w:line="360" w:lineRule="auto"/>
        <w:rPr>
          <w:rFonts w:ascii="Times New Roman" w:hAnsi="Times New Roman" w:cs="Times New Roman"/>
        </w:rPr>
      </w:pPr>
      <w:r w:rsidRPr="00E75CFF">
        <w:rPr>
          <w:rFonts w:ascii="Times New Roman" w:hAnsi="Times New Roman" w:cs="Times New Roman"/>
          <w:color w:val="000000" w:themeColor="text1"/>
        </w:rPr>
        <w:t xml:space="preserve">      </w:t>
      </w:r>
      <w:r w:rsidRPr="00E75CFF">
        <w:rPr>
          <w:rFonts w:ascii="Times New Roman" w:hAnsi="Times New Roman" w:cs="Times New Roman"/>
          <w:color w:val="000000" w:themeColor="text1"/>
        </w:rPr>
        <w:t xml:space="preserve">Para </w:t>
      </w:r>
      <w:proofErr w:type="spellStart"/>
      <w:r w:rsidRPr="00E75CFF">
        <w:rPr>
          <w:rFonts w:ascii="Times New Roman" w:hAnsi="Times New Roman" w:cs="Times New Roman"/>
          <w:color w:val="000000" w:themeColor="text1"/>
        </w:rPr>
        <w:t>Corsaro</w:t>
      </w:r>
      <w:proofErr w:type="spellEnd"/>
      <w:r w:rsidRPr="00E75CFF">
        <w:rPr>
          <w:rFonts w:ascii="Times New Roman" w:hAnsi="Times New Roman" w:cs="Times New Roman"/>
          <w:color w:val="000000" w:themeColor="text1"/>
        </w:rPr>
        <w:t xml:space="preserve"> (2011), “[...] a pobreza infantil nos países em desenvolvimento pode estar ligada a uma série de fatores, incluindo a rápida </w:t>
      </w:r>
      <w:proofErr w:type="gramStart"/>
      <w:r w:rsidRPr="00E75CFF">
        <w:rPr>
          <w:rFonts w:ascii="Times New Roman" w:hAnsi="Times New Roman" w:cs="Times New Roman"/>
          <w:color w:val="000000" w:themeColor="text1"/>
        </w:rPr>
        <w:t>urbanização[</w:t>
      </w:r>
      <w:proofErr w:type="gramEnd"/>
      <w:r w:rsidRPr="00E75CFF">
        <w:rPr>
          <w:rFonts w:ascii="Times New Roman" w:hAnsi="Times New Roman" w:cs="Times New Roman"/>
          <w:color w:val="000000" w:themeColor="text1"/>
        </w:rPr>
        <w:t>...], o aumento da crise da dívida global, doenças infecciosas, e outros fatores que contribuem a reproduzir essas desigualdades sociais e portanto, políticas. O mesmo autor alega que a ajuda das “nações ricas” pode contribuir para o combate a esses problemas causados pela pobreza nos países em desenvolvimento. Dessa forma, ele menciona a ODA (Assistência Oficial para o Desenvolvimento) que,</w:t>
      </w:r>
    </w:p>
    <w:p w:rsidR="00E75CFF" w:rsidRPr="00E75CFF" w:rsidRDefault="00E75CFF" w:rsidP="00E75CFF">
      <w:pPr>
        <w:tabs>
          <w:tab w:val="left" w:pos="1540"/>
        </w:tabs>
        <w:spacing w:line="240" w:lineRule="auto"/>
        <w:ind w:left="226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5CFF">
        <w:rPr>
          <w:rFonts w:ascii="Times New Roman" w:hAnsi="Times New Roman" w:cs="Times New Roman"/>
          <w:color w:val="000000" w:themeColor="text1"/>
          <w:sz w:val="22"/>
          <w:szCs w:val="22"/>
        </w:rPr>
        <w:t>[...] refere-se ao auxílio governamental para fins humanitários e de desenvolvimento [...], cerca de dois terços da ODA são dados diretamente de um governo para o outro; o restante é canalizado para diversos países, por meio de organizações e agências das Nações Unidas. Além disso, alguns auxílios são fornecidos por organizações voluntárias das nações ricas (p.322).</w:t>
      </w:r>
    </w:p>
    <w:p w:rsidR="00E75CFF" w:rsidRPr="00E75CFF" w:rsidRDefault="00E75CFF" w:rsidP="00E75CFF">
      <w:pPr>
        <w:tabs>
          <w:tab w:val="left" w:pos="1540"/>
        </w:tabs>
        <w:spacing w:line="360" w:lineRule="auto"/>
        <w:rPr>
          <w:rFonts w:ascii="Times New Roman" w:hAnsi="Times New Roman" w:cs="Times New Roman"/>
          <w:color w:val="auto"/>
        </w:rPr>
      </w:pPr>
      <w:r w:rsidRPr="00E75CFF">
        <w:rPr>
          <w:rFonts w:ascii="Times New Roman" w:hAnsi="Times New Roman" w:cs="Times New Roman"/>
          <w:color w:val="000000" w:themeColor="text1"/>
        </w:rPr>
        <w:t xml:space="preserve">      </w:t>
      </w:r>
      <w:r w:rsidRPr="00E75CFF">
        <w:rPr>
          <w:rFonts w:ascii="Times New Roman" w:hAnsi="Times New Roman" w:cs="Times New Roman"/>
          <w:color w:val="auto"/>
        </w:rPr>
        <w:t xml:space="preserve">Os casos de institucionalizações na Casa Lar são com frequência em relação aos maus tratos e consequentemente à pobreza. </w:t>
      </w:r>
      <w:proofErr w:type="gramStart"/>
      <w:r w:rsidRPr="00E75CFF">
        <w:rPr>
          <w:rFonts w:ascii="Times New Roman" w:hAnsi="Times New Roman" w:cs="Times New Roman"/>
          <w:color w:val="auto"/>
        </w:rPr>
        <w:t>“A institucionalização das crianças, motivada pela existência de quadros sociais e familiares complexos, tem sido “a forma mais simples e mais cômoda de a sociedade solucionar o problema das crianças vítimas de maltrato” (p.258).</w:t>
      </w:r>
      <w:proofErr w:type="gramEnd"/>
    </w:p>
    <w:p w:rsidR="00E75CFF" w:rsidRPr="00E75CFF" w:rsidRDefault="00E75CFF" w:rsidP="00E75CFF">
      <w:pPr>
        <w:tabs>
          <w:tab w:val="left" w:pos="1540"/>
        </w:tabs>
        <w:spacing w:line="360" w:lineRule="auto"/>
        <w:rPr>
          <w:rFonts w:ascii="Times New Roman" w:hAnsi="Times New Roman" w:cs="Times New Roman"/>
          <w:color w:val="auto"/>
        </w:rPr>
      </w:pPr>
      <w:r w:rsidRPr="00E75CFF">
        <w:rPr>
          <w:rFonts w:ascii="Times New Roman" w:hAnsi="Times New Roman" w:cs="Times New Roman"/>
          <w:color w:val="auto"/>
        </w:rPr>
        <w:t xml:space="preserve">      </w:t>
      </w:r>
      <w:r w:rsidRPr="00E75CFF">
        <w:rPr>
          <w:rFonts w:ascii="Times New Roman" w:hAnsi="Times New Roman" w:cs="Times New Roman"/>
          <w:color w:val="auto"/>
        </w:rPr>
        <w:t xml:space="preserve">É a partir dessa realidade que esta pesquisa de mestrado se insere. Com o objetivo de analisar as vozes das crianças sobre suas vivências na instituição Casa Lar, tendo em vista fatores que abarcam a construção social de suas infâncias.  </w:t>
      </w:r>
    </w:p>
    <w:p w:rsidR="00E75CFF" w:rsidRPr="00E75CFF" w:rsidRDefault="00E75CFF" w:rsidP="00E75CFF">
      <w:pPr>
        <w:tabs>
          <w:tab w:val="left" w:pos="1540"/>
        </w:tabs>
        <w:spacing w:line="360" w:lineRule="auto"/>
        <w:rPr>
          <w:rFonts w:ascii="Times New Roman" w:hAnsi="Times New Roman" w:cs="Times New Roman"/>
          <w:color w:val="auto"/>
        </w:rPr>
      </w:pPr>
      <w:r w:rsidRPr="00E75CFF">
        <w:rPr>
          <w:rFonts w:ascii="Times New Roman" w:hAnsi="Times New Roman" w:cs="Times New Roman"/>
          <w:color w:val="auto"/>
        </w:rPr>
        <w:t xml:space="preserve">      </w:t>
      </w:r>
      <w:r w:rsidRPr="00E75CFF">
        <w:rPr>
          <w:rFonts w:ascii="Times New Roman" w:hAnsi="Times New Roman" w:cs="Times New Roman"/>
          <w:color w:val="auto"/>
        </w:rPr>
        <w:t>A metodologia estabelecida nesta pesquisa em andamento</w:t>
      </w:r>
      <w:proofErr w:type="gramStart"/>
      <w:r w:rsidRPr="00E75CFF">
        <w:rPr>
          <w:rFonts w:ascii="Times New Roman" w:hAnsi="Times New Roman" w:cs="Times New Roman"/>
          <w:color w:val="auto"/>
        </w:rPr>
        <w:t>, se insere</w:t>
      </w:r>
      <w:proofErr w:type="gramEnd"/>
      <w:r w:rsidRPr="00E75CFF">
        <w:rPr>
          <w:rFonts w:ascii="Times New Roman" w:hAnsi="Times New Roman" w:cs="Times New Roman"/>
          <w:color w:val="auto"/>
        </w:rPr>
        <w:t xml:space="preserve"> no campo teórico da pesquisa qualitativa, de campo, seguida dos pressupostos teóricos dos Estudos da Sociologia da Infância, tendo como referencial este mesmo campo se preocupar com a “totalidade da realidade social”, voltado para uma perspectiva de exclusão e pobreza numa realidade que para Sarmento (2009) se equipara a uma “</w:t>
      </w:r>
      <w:proofErr w:type="spellStart"/>
      <w:r w:rsidRPr="00E75CFF">
        <w:rPr>
          <w:rFonts w:ascii="Times New Roman" w:hAnsi="Times New Roman" w:cs="Times New Roman"/>
          <w:color w:val="auto"/>
        </w:rPr>
        <w:t>invisibilização</w:t>
      </w:r>
      <w:proofErr w:type="spellEnd"/>
      <w:r w:rsidRPr="00E75CFF">
        <w:rPr>
          <w:rFonts w:ascii="Times New Roman" w:hAnsi="Times New Roman" w:cs="Times New Roman"/>
          <w:color w:val="auto"/>
        </w:rPr>
        <w:t xml:space="preserve"> das crianças como atores sociais”. Nesta perspectiva, o mesmo autor enfatiza que: “Esta imagem dominante da infância remete as crianças para um estatuto </w:t>
      </w:r>
      <w:proofErr w:type="gramStart"/>
      <w:r w:rsidRPr="00E75CFF">
        <w:rPr>
          <w:rFonts w:ascii="Times New Roman" w:hAnsi="Times New Roman" w:cs="Times New Roman"/>
          <w:color w:val="auto"/>
        </w:rPr>
        <w:t>pré social</w:t>
      </w:r>
      <w:proofErr w:type="gramEnd"/>
      <w:r w:rsidRPr="00E75CFF">
        <w:rPr>
          <w:rFonts w:ascii="Times New Roman" w:hAnsi="Times New Roman" w:cs="Times New Roman"/>
          <w:color w:val="auto"/>
        </w:rPr>
        <w:t>: as crianças são “invisíveis” porque não são consideradas como seres sociais de pleno direito. Não existem porque não estão lá: no “discurso social” (SARMENTO, 2009, p.19).</w:t>
      </w:r>
    </w:p>
    <w:p w:rsidR="00E75CFF" w:rsidRPr="00E75CFF" w:rsidRDefault="00E75CFF" w:rsidP="00E75CFF">
      <w:pPr>
        <w:tabs>
          <w:tab w:val="left" w:pos="1540"/>
        </w:tabs>
        <w:spacing w:before="240" w:after="0" w:line="360" w:lineRule="auto"/>
        <w:rPr>
          <w:rFonts w:ascii="Times New Roman" w:hAnsi="Times New Roman" w:cs="Times New Roman"/>
          <w:color w:val="auto"/>
        </w:rPr>
      </w:pPr>
      <w:r w:rsidRPr="00E75CFF">
        <w:rPr>
          <w:rFonts w:ascii="Times New Roman" w:hAnsi="Times New Roman" w:cs="Times New Roman"/>
          <w:color w:val="auto"/>
        </w:rPr>
        <w:t xml:space="preserve">      </w:t>
      </w:r>
      <w:r w:rsidRPr="00E75CFF">
        <w:rPr>
          <w:rFonts w:ascii="Times New Roman" w:hAnsi="Times New Roman" w:cs="Times New Roman"/>
          <w:color w:val="auto"/>
        </w:rPr>
        <w:t>Foi realizada uma coleta de dados no período de sete dias, intercalando turnos e horários diferentes. Os instrumentos metodológicos</w:t>
      </w:r>
      <w:proofErr w:type="gramStart"/>
      <w:r w:rsidRPr="00E75CFF">
        <w:rPr>
          <w:rFonts w:ascii="Times New Roman" w:hAnsi="Times New Roman" w:cs="Times New Roman"/>
          <w:color w:val="auto"/>
        </w:rPr>
        <w:t>, estão</w:t>
      </w:r>
      <w:proofErr w:type="gramEnd"/>
      <w:r w:rsidRPr="00E75CFF">
        <w:rPr>
          <w:rFonts w:ascii="Times New Roman" w:hAnsi="Times New Roman" w:cs="Times New Roman"/>
          <w:color w:val="auto"/>
        </w:rPr>
        <w:t xml:space="preserve"> sendo dialogados e construídos com as crianças no campo. Uma vez que para </w:t>
      </w:r>
      <w:proofErr w:type="spellStart"/>
      <w:r w:rsidRPr="00E75CFF">
        <w:rPr>
          <w:rFonts w:ascii="Times New Roman" w:hAnsi="Times New Roman" w:cs="Times New Roman"/>
          <w:color w:val="auto"/>
        </w:rPr>
        <w:t>Graue</w:t>
      </w:r>
      <w:proofErr w:type="spellEnd"/>
      <w:r w:rsidRPr="00E75CFF">
        <w:rPr>
          <w:rFonts w:ascii="Times New Roman" w:hAnsi="Times New Roman" w:cs="Times New Roman"/>
          <w:color w:val="auto"/>
        </w:rPr>
        <w:t xml:space="preserve"> e </w:t>
      </w:r>
      <w:proofErr w:type="spellStart"/>
      <w:r w:rsidRPr="00E75CFF">
        <w:rPr>
          <w:rFonts w:ascii="Times New Roman" w:hAnsi="Times New Roman" w:cs="Times New Roman"/>
          <w:color w:val="auto"/>
        </w:rPr>
        <w:t>Walsh</w:t>
      </w:r>
      <w:proofErr w:type="spellEnd"/>
      <w:r w:rsidRPr="00E75CFF">
        <w:rPr>
          <w:rFonts w:ascii="Times New Roman" w:hAnsi="Times New Roman" w:cs="Times New Roman"/>
          <w:color w:val="auto"/>
        </w:rPr>
        <w:t xml:space="preserve"> (2003), “Quando os instrumentos estão em discussão </w:t>
      </w:r>
      <w:proofErr w:type="gramStart"/>
      <w:r w:rsidRPr="00E75CFF">
        <w:rPr>
          <w:rFonts w:ascii="Times New Roman" w:hAnsi="Times New Roman" w:cs="Times New Roman"/>
          <w:color w:val="auto"/>
        </w:rPr>
        <w:t>a</w:t>
      </w:r>
      <w:proofErr w:type="gramEnd"/>
      <w:r w:rsidRPr="00E75CFF">
        <w:rPr>
          <w:rFonts w:ascii="Times New Roman" w:hAnsi="Times New Roman" w:cs="Times New Roman"/>
          <w:color w:val="auto"/>
        </w:rPr>
        <w:t xml:space="preserve"> regra geral é que devem ser construídos no campo” (p.149).</w:t>
      </w:r>
    </w:p>
    <w:p w:rsidR="00E75CFF" w:rsidRPr="00E75CFF" w:rsidRDefault="00E75CFF" w:rsidP="00E75CFF">
      <w:pPr>
        <w:tabs>
          <w:tab w:val="left" w:pos="1540"/>
        </w:tabs>
        <w:spacing w:before="240" w:after="0" w:line="360" w:lineRule="auto"/>
        <w:rPr>
          <w:rFonts w:ascii="Times New Roman" w:hAnsi="Times New Roman" w:cs="Times New Roman"/>
          <w:b/>
          <w:color w:val="000000" w:themeColor="text1"/>
        </w:rPr>
      </w:pPr>
      <w:r w:rsidRPr="00E75CFF">
        <w:rPr>
          <w:rFonts w:ascii="Times New Roman" w:hAnsi="Times New Roman" w:cs="Times New Roman"/>
          <w:b/>
          <w:color w:val="000000" w:themeColor="text1"/>
        </w:rPr>
        <w:t>REFERÊNCIAS</w:t>
      </w:r>
    </w:p>
    <w:p w:rsidR="00E75CFF" w:rsidRPr="00E75CFF" w:rsidRDefault="00E75CFF" w:rsidP="00E75CFF">
      <w:pPr>
        <w:tabs>
          <w:tab w:val="left" w:pos="1540"/>
        </w:tabs>
        <w:spacing w:before="240" w:after="0" w:line="360" w:lineRule="auto"/>
        <w:rPr>
          <w:rFonts w:ascii="Times New Roman" w:hAnsi="Times New Roman" w:cs="Times New Roman"/>
        </w:rPr>
      </w:pPr>
      <w:r w:rsidRPr="00E75CFF">
        <w:rPr>
          <w:rFonts w:ascii="Times New Roman" w:hAnsi="Times New Roman" w:cs="Times New Roman"/>
        </w:rPr>
        <w:t xml:space="preserve">BRASIL, 1990. </w:t>
      </w:r>
      <w:r w:rsidRPr="00E75CFF">
        <w:rPr>
          <w:rFonts w:ascii="Times New Roman" w:hAnsi="Times New Roman" w:cs="Times New Roman"/>
          <w:b/>
        </w:rPr>
        <w:t>Estatuto da Criança e do Adolescente.</w:t>
      </w:r>
      <w:r w:rsidRPr="00E75CFF">
        <w:rPr>
          <w:rFonts w:ascii="Times New Roman" w:hAnsi="Times New Roman" w:cs="Times New Roman"/>
        </w:rPr>
        <w:t xml:space="preserve"> Lei 8.069/90, 13 de julho de 1990.</w:t>
      </w:r>
    </w:p>
    <w:p w:rsidR="00E75CFF" w:rsidRPr="00E75CFF" w:rsidRDefault="00E75CFF" w:rsidP="00E75CFF">
      <w:pPr>
        <w:tabs>
          <w:tab w:val="left" w:pos="1540"/>
        </w:tabs>
        <w:spacing w:before="240" w:after="0" w:line="360" w:lineRule="auto"/>
        <w:rPr>
          <w:rFonts w:ascii="Times New Roman" w:hAnsi="Times New Roman" w:cs="Times New Roman"/>
        </w:rPr>
      </w:pPr>
      <w:r w:rsidRPr="00E75CFF">
        <w:rPr>
          <w:rFonts w:ascii="Times New Roman" w:hAnsi="Times New Roman" w:cs="Times New Roman"/>
        </w:rPr>
        <w:t>BRASIL. Conselho Nacional dos Direitos da Criança e do Adolescente (CONANDA). Conselho Nacional de Assistência Social (CNAS). Orientações Técnicas: Serviços de Acolhimento para Crianças e Adolescentes, 2009.</w:t>
      </w:r>
    </w:p>
    <w:p w:rsidR="00E75CFF" w:rsidRPr="00E75CFF" w:rsidRDefault="00E75CFF" w:rsidP="00E75CFF">
      <w:pPr>
        <w:tabs>
          <w:tab w:val="left" w:pos="154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E75CFF">
        <w:rPr>
          <w:rFonts w:ascii="Times New Roman" w:eastAsia="Times New Roman" w:hAnsi="Times New Roman" w:cs="Times New Roman"/>
        </w:rPr>
        <w:t xml:space="preserve">BRASIL. Presidência da República. Secretaria Especial dos Direitos Humanos. Conselho Nacional dos Direitos da Criança e do Adolescente. </w:t>
      </w:r>
      <w:r w:rsidRPr="00E75CFF">
        <w:rPr>
          <w:rFonts w:ascii="Times New Roman" w:eastAsia="Times New Roman" w:hAnsi="Times New Roman" w:cs="Times New Roman"/>
          <w:b/>
        </w:rPr>
        <w:t>Plano Nacional de Promoção, Proteção e Defesa do Direito de Crianças e Adolescentes à Convivência Familiar e Comunitária.</w:t>
      </w:r>
      <w:r w:rsidRPr="00E75CFF">
        <w:rPr>
          <w:rFonts w:ascii="Times New Roman" w:eastAsia="Times New Roman" w:hAnsi="Times New Roman" w:cs="Times New Roman"/>
        </w:rPr>
        <w:t xml:space="preserve"> Brasília, DF: </w:t>
      </w:r>
      <w:proofErr w:type="gramStart"/>
      <w:r w:rsidRPr="00E75CFF">
        <w:rPr>
          <w:rFonts w:ascii="Times New Roman" w:eastAsia="Times New Roman" w:hAnsi="Times New Roman" w:cs="Times New Roman"/>
        </w:rPr>
        <w:t>CONANDA,</w:t>
      </w:r>
      <w:proofErr w:type="gramEnd"/>
      <w:r w:rsidRPr="00E75CFF">
        <w:rPr>
          <w:rFonts w:ascii="Times New Roman" w:eastAsia="Times New Roman" w:hAnsi="Times New Roman" w:cs="Times New Roman"/>
        </w:rPr>
        <w:t xml:space="preserve">2006. Disponível em &lt;www.presidencia.gov.br/estrutura_presidencia/ </w:t>
      </w:r>
      <w:proofErr w:type="spellStart"/>
      <w:r w:rsidRPr="00E75CFF">
        <w:rPr>
          <w:rFonts w:ascii="Times New Roman" w:eastAsia="Times New Roman" w:hAnsi="Times New Roman" w:cs="Times New Roman"/>
        </w:rPr>
        <w:t>sedh</w:t>
      </w:r>
      <w:proofErr w:type="spellEnd"/>
      <w:r w:rsidRPr="00E75CFF">
        <w:rPr>
          <w:rFonts w:ascii="Times New Roman" w:eastAsia="Times New Roman" w:hAnsi="Times New Roman" w:cs="Times New Roman"/>
        </w:rPr>
        <w:t>/</w:t>
      </w:r>
      <w:proofErr w:type="gramStart"/>
      <w:r w:rsidRPr="00E75CFF">
        <w:rPr>
          <w:rFonts w:ascii="Times New Roman" w:eastAsia="Times New Roman" w:hAnsi="Times New Roman" w:cs="Times New Roman"/>
        </w:rPr>
        <w:t>....</w:t>
      </w:r>
      <w:proofErr w:type="gramEnd"/>
      <w:r w:rsidRPr="00E75CFF">
        <w:rPr>
          <w:rFonts w:ascii="Times New Roman" w:eastAsia="Times New Roman" w:hAnsi="Times New Roman" w:cs="Times New Roman"/>
        </w:rPr>
        <w:t>/pncfc.pdf&gt;. Acesso em: 12 fev. 2016.</w:t>
      </w:r>
    </w:p>
    <w:p w:rsidR="00E75CFF" w:rsidRPr="00E75CFF" w:rsidRDefault="00E75CFF" w:rsidP="00E75CFF">
      <w:pPr>
        <w:tabs>
          <w:tab w:val="left" w:pos="1540"/>
        </w:tabs>
        <w:spacing w:before="240" w:after="0" w:line="360" w:lineRule="auto"/>
        <w:rPr>
          <w:rFonts w:ascii="Times New Roman" w:hAnsi="Times New Roman" w:cs="Times New Roman"/>
          <w:shd w:val="clear" w:color="auto" w:fill="FFFFFF"/>
        </w:rPr>
      </w:pPr>
      <w:r w:rsidRPr="00E75CFF">
        <w:rPr>
          <w:rFonts w:ascii="Times New Roman" w:hAnsi="Times New Roman" w:cs="Times New Roman"/>
          <w:shd w:val="clear" w:color="auto" w:fill="FFFFFF"/>
        </w:rPr>
        <w:t xml:space="preserve">CORSARO, W. A. </w:t>
      </w:r>
      <w:r w:rsidRPr="00E75CFF">
        <w:rPr>
          <w:rFonts w:ascii="Times New Roman" w:hAnsi="Times New Roman" w:cs="Times New Roman"/>
          <w:b/>
          <w:shd w:val="clear" w:color="auto" w:fill="FFFFFF"/>
        </w:rPr>
        <w:t>Sociologia da Infância</w:t>
      </w:r>
      <w:r w:rsidRPr="00E75CFF">
        <w:rPr>
          <w:rFonts w:ascii="Times New Roman" w:hAnsi="Times New Roman" w:cs="Times New Roman"/>
          <w:shd w:val="clear" w:color="auto" w:fill="FFFFFF"/>
        </w:rPr>
        <w:t xml:space="preserve">. </w:t>
      </w:r>
      <w:proofErr w:type="gramStart"/>
      <w:r w:rsidRPr="00E75CFF">
        <w:rPr>
          <w:rFonts w:ascii="Times New Roman" w:hAnsi="Times New Roman" w:cs="Times New Roman"/>
          <w:shd w:val="clear" w:color="auto" w:fill="FFFFFF"/>
        </w:rPr>
        <w:t>2.</w:t>
      </w:r>
      <w:proofErr w:type="gramEnd"/>
      <w:r w:rsidRPr="00E75CFF">
        <w:rPr>
          <w:rFonts w:ascii="Times New Roman" w:hAnsi="Times New Roman" w:cs="Times New Roman"/>
          <w:shd w:val="clear" w:color="auto" w:fill="FFFFFF"/>
        </w:rPr>
        <w:t xml:space="preserve">ed. Porto Alegre: </w:t>
      </w:r>
      <w:proofErr w:type="spellStart"/>
      <w:r w:rsidRPr="00E75CFF">
        <w:rPr>
          <w:rFonts w:ascii="Times New Roman" w:hAnsi="Times New Roman" w:cs="Times New Roman"/>
          <w:shd w:val="clear" w:color="auto" w:fill="FFFFFF"/>
        </w:rPr>
        <w:t>Artmed</w:t>
      </w:r>
      <w:proofErr w:type="spellEnd"/>
      <w:r w:rsidRPr="00E75CFF">
        <w:rPr>
          <w:rFonts w:ascii="Times New Roman" w:hAnsi="Times New Roman" w:cs="Times New Roman"/>
          <w:shd w:val="clear" w:color="auto" w:fill="FFFFFF"/>
        </w:rPr>
        <w:t>, 2005.</w:t>
      </w:r>
    </w:p>
    <w:p w:rsidR="00E75CFF" w:rsidRPr="00E75CFF" w:rsidRDefault="00E75CFF" w:rsidP="00E75CFF">
      <w:pPr>
        <w:tabs>
          <w:tab w:val="left" w:pos="1540"/>
        </w:tabs>
        <w:spacing w:after="200" w:line="36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E75CFF">
        <w:rPr>
          <w:rFonts w:ascii="Times New Roman" w:hAnsi="Times New Roman" w:cs="Times New Roman"/>
          <w:color w:val="000000" w:themeColor="text1"/>
        </w:rPr>
        <w:t xml:space="preserve">FERNANDES, Natália. </w:t>
      </w:r>
      <w:r w:rsidRPr="00E75CFF">
        <w:rPr>
          <w:rFonts w:ascii="Times New Roman" w:hAnsi="Times New Roman" w:cs="Times New Roman"/>
          <w:b/>
          <w:color w:val="000000" w:themeColor="text1"/>
        </w:rPr>
        <w:t>O centro e a margem: Infância, proteção e acolhimento institucional</w:t>
      </w:r>
      <w:r w:rsidRPr="00E75CFF">
        <w:rPr>
          <w:rFonts w:ascii="Times New Roman" w:hAnsi="Times New Roman" w:cs="Times New Roman"/>
          <w:color w:val="000000" w:themeColor="text1"/>
        </w:rPr>
        <w:t xml:space="preserve">. In: VASCOCELOS, Maria Ramos </w:t>
      </w:r>
      <w:proofErr w:type="gramStart"/>
      <w:r w:rsidRPr="00E75CFF">
        <w:rPr>
          <w:rFonts w:ascii="Times New Roman" w:hAnsi="Times New Roman" w:cs="Times New Roman"/>
          <w:color w:val="000000" w:themeColor="text1"/>
        </w:rPr>
        <w:t>de;</w:t>
      </w:r>
      <w:proofErr w:type="gramEnd"/>
      <w:r w:rsidRPr="00E75CFF">
        <w:rPr>
          <w:rFonts w:ascii="Times New Roman" w:hAnsi="Times New Roman" w:cs="Times New Roman"/>
          <w:color w:val="000000" w:themeColor="text1"/>
        </w:rPr>
        <w:t xml:space="preserve"> SARMENTO, Manuel Jacinto. (</w:t>
      </w:r>
      <w:proofErr w:type="spellStart"/>
      <w:r w:rsidRPr="00E75CFF">
        <w:rPr>
          <w:rFonts w:ascii="Times New Roman" w:hAnsi="Times New Roman" w:cs="Times New Roman"/>
          <w:color w:val="000000" w:themeColor="text1"/>
        </w:rPr>
        <w:t>Orgs</w:t>
      </w:r>
      <w:proofErr w:type="spellEnd"/>
      <w:r w:rsidRPr="00E75CFF">
        <w:rPr>
          <w:rFonts w:ascii="Times New Roman" w:hAnsi="Times New Roman" w:cs="Times New Roman"/>
          <w:color w:val="000000" w:themeColor="text1"/>
        </w:rPr>
        <w:t xml:space="preserve">). </w:t>
      </w:r>
      <w:r w:rsidRPr="00E75CFF">
        <w:rPr>
          <w:rFonts w:ascii="Times New Roman" w:hAnsi="Times New Roman" w:cs="Times New Roman"/>
          <w:i/>
          <w:color w:val="000000" w:themeColor="text1"/>
        </w:rPr>
        <w:t>Infância Invisível</w:t>
      </w:r>
      <w:r w:rsidRPr="00E75CFF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E75CFF">
        <w:rPr>
          <w:rFonts w:ascii="Times New Roman" w:hAnsi="Times New Roman" w:cs="Times New Roman"/>
          <w:color w:val="000000" w:themeColor="text1"/>
          <w:lang w:val="en-US"/>
        </w:rPr>
        <w:t>Araraquara</w:t>
      </w:r>
      <w:proofErr w:type="spellEnd"/>
      <w:r w:rsidRPr="00E75CFF">
        <w:rPr>
          <w:rFonts w:ascii="Times New Roman" w:hAnsi="Times New Roman" w:cs="Times New Roman"/>
          <w:color w:val="000000" w:themeColor="text1"/>
          <w:lang w:val="en-US"/>
        </w:rPr>
        <w:t xml:space="preserve">: </w:t>
      </w:r>
      <w:proofErr w:type="spellStart"/>
      <w:r w:rsidRPr="00E75CFF">
        <w:rPr>
          <w:rFonts w:ascii="Times New Roman" w:hAnsi="Times New Roman" w:cs="Times New Roman"/>
          <w:color w:val="000000" w:themeColor="text1"/>
          <w:lang w:val="en-US"/>
        </w:rPr>
        <w:t>Junqueira</w:t>
      </w:r>
      <w:proofErr w:type="spellEnd"/>
      <w:r w:rsidRPr="00E75CFF">
        <w:rPr>
          <w:rFonts w:ascii="Times New Roman" w:hAnsi="Times New Roman" w:cs="Times New Roman"/>
          <w:color w:val="000000" w:themeColor="text1"/>
          <w:lang w:val="en-US"/>
        </w:rPr>
        <w:t xml:space="preserve"> &amp; Marin, 2007.</w:t>
      </w:r>
    </w:p>
    <w:p w:rsidR="00E75CFF" w:rsidRPr="00E75CFF" w:rsidRDefault="00E75CFF" w:rsidP="00E75CFF">
      <w:pPr>
        <w:tabs>
          <w:tab w:val="left" w:pos="1540"/>
        </w:tabs>
        <w:spacing w:after="200" w:line="360" w:lineRule="auto"/>
        <w:rPr>
          <w:rFonts w:ascii="Times New Roman" w:hAnsi="Times New Roman" w:cs="Times New Roman"/>
        </w:rPr>
      </w:pPr>
      <w:r w:rsidRPr="00E75CFF">
        <w:rPr>
          <w:rFonts w:ascii="Times New Roman" w:hAnsi="Times New Roman" w:cs="Times New Roman"/>
          <w:lang w:val="en-US"/>
        </w:rPr>
        <w:t xml:space="preserve">RIDGE, T. MILLAR, J. </w:t>
      </w:r>
      <w:proofErr w:type="gramStart"/>
      <w:r w:rsidRPr="00E75CFF">
        <w:rPr>
          <w:rFonts w:ascii="Times New Roman" w:hAnsi="Times New Roman" w:cs="Times New Roman"/>
          <w:lang w:val="en-US"/>
        </w:rPr>
        <w:t>Excluding</w:t>
      </w:r>
      <w:proofErr w:type="gramEnd"/>
      <w:r w:rsidRPr="00E75CFF">
        <w:rPr>
          <w:rFonts w:ascii="Times New Roman" w:hAnsi="Times New Roman" w:cs="Times New Roman"/>
          <w:lang w:val="en-US"/>
        </w:rPr>
        <w:t xml:space="preserve"> children: autonomy, friendship and the experience of the care system. </w:t>
      </w:r>
      <w:r w:rsidRPr="00E75CFF">
        <w:rPr>
          <w:rFonts w:ascii="Times New Roman" w:hAnsi="Times New Roman" w:cs="Times New Roman"/>
        </w:rPr>
        <w:t xml:space="preserve">Social </w:t>
      </w:r>
      <w:proofErr w:type="spellStart"/>
      <w:r w:rsidRPr="00E75CFF">
        <w:rPr>
          <w:rFonts w:ascii="Times New Roman" w:hAnsi="Times New Roman" w:cs="Times New Roman"/>
        </w:rPr>
        <w:t>Policy</w:t>
      </w:r>
      <w:proofErr w:type="spellEnd"/>
      <w:r w:rsidRPr="00E75CFF">
        <w:rPr>
          <w:rFonts w:ascii="Times New Roman" w:hAnsi="Times New Roman" w:cs="Times New Roman"/>
        </w:rPr>
        <w:t xml:space="preserve"> &amp; </w:t>
      </w:r>
      <w:proofErr w:type="spellStart"/>
      <w:r w:rsidRPr="00E75CFF">
        <w:rPr>
          <w:rFonts w:ascii="Times New Roman" w:hAnsi="Times New Roman" w:cs="Times New Roman"/>
        </w:rPr>
        <w:t>Administration</w:t>
      </w:r>
      <w:proofErr w:type="spellEnd"/>
      <w:r w:rsidRPr="00E75CFF">
        <w:rPr>
          <w:rFonts w:ascii="Times New Roman" w:hAnsi="Times New Roman" w:cs="Times New Roman"/>
        </w:rPr>
        <w:t>, v. 34, n.2, p.160-175,2000.</w:t>
      </w:r>
    </w:p>
    <w:p w:rsidR="00E75CFF" w:rsidRPr="00E75CFF" w:rsidRDefault="00E75CFF" w:rsidP="00E75CFF">
      <w:pPr>
        <w:tabs>
          <w:tab w:val="left" w:pos="1540"/>
        </w:tabs>
        <w:spacing w:before="240" w:after="0" w:line="360" w:lineRule="auto"/>
        <w:rPr>
          <w:rFonts w:ascii="Times New Roman" w:hAnsi="Times New Roman" w:cs="Times New Roman"/>
        </w:rPr>
      </w:pPr>
      <w:r w:rsidRPr="00E75CFF">
        <w:rPr>
          <w:rFonts w:ascii="Times New Roman" w:hAnsi="Times New Roman" w:cs="Times New Roman"/>
        </w:rPr>
        <w:t xml:space="preserve">SARMENTO, Manuel, GOUVEA, Maria Cristina S. (org.). </w:t>
      </w:r>
      <w:r w:rsidRPr="00E75CFF">
        <w:rPr>
          <w:rFonts w:ascii="Times New Roman" w:hAnsi="Times New Roman" w:cs="Times New Roman"/>
          <w:b/>
        </w:rPr>
        <w:t>Estudos da Infância</w:t>
      </w:r>
      <w:r w:rsidRPr="00E75CFF">
        <w:rPr>
          <w:rFonts w:ascii="Times New Roman" w:hAnsi="Times New Roman" w:cs="Times New Roman"/>
        </w:rPr>
        <w:t>: Sociologia da Infância: Correntes e Confluências. Vozes. Petrópolis, 2ª edição, 2009.</w:t>
      </w:r>
    </w:p>
    <w:p w:rsidR="00E75CFF" w:rsidRPr="00E75CFF" w:rsidRDefault="00E75CFF" w:rsidP="00E75CFF">
      <w:pPr>
        <w:tabs>
          <w:tab w:val="left" w:pos="1540"/>
        </w:tabs>
        <w:spacing w:after="0" w:line="360" w:lineRule="auto"/>
        <w:rPr>
          <w:rFonts w:ascii="Times New Roman" w:hAnsi="Times New Roman" w:cs="Times New Roman"/>
        </w:rPr>
      </w:pPr>
      <w:r w:rsidRPr="00E75CFF">
        <w:rPr>
          <w:rFonts w:ascii="Times New Roman" w:hAnsi="Times New Roman" w:cs="Times New Roman"/>
          <w:color w:val="000000" w:themeColor="text1"/>
        </w:rPr>
        <w:t xml:space="preserve">SILVA, Roberto </w:t>
      </w:r>
      <w:proofErr w:type="spellStart"/>
      <w:proofErr w:type="gramStart"/>
      <w:r w:rsidRPr="00E75CFF">
        <w:rPr>
          <w:rFonts w:ascii="Times New Roman" w:hAnsi="Times New Roman" w:cs="Times New Roman"/>
          <w:color w:val="000000" w:themeColor="text1"/>
        </w:rPr>
        <w:t>da.</w:t>
      </w:r>
      <w:proofErr w:type="spellEnd"/>
      <w:proofErr w:type="gramEnd"/>
      <w:r w:rsidRPr="00E75CFF">
        <w:rPr>
          <w:rFonts w:ascii="Times New Roman" w:hAnsi="Times New Roman" w:cs="Times New Roman"/>
          <w:color w:val="000000" w:themeColor="text1"/>
        </w:rPr>
        <w:t xml:space="preserve"> </w:t>
      </w:r>
      <w:r w:rsidRPr="00E75CFF">
        <w:rPr>
          <w:rFonts w:ascii="Times New Roman" w:hAnsi="Times New Roman" w:cs="Times New Roman"/>
          <w:b/>
          <w:color w:val="000000" w:themeColor="text1"/>
        </w:rPr>
        <w:t>Os Filhos do Governo</w:t>
      </w:r>
      <w:r w:rsidRPr="00E75CFF">
        <w:rPr>
          <w:rFonts w:ascii="Times New Roman" w:hAnsi="Times New Roman" w:cs="Times New Roman"/>
          <w:color w:val="000000" w:themeColor="text1"/>
        </w:rPr>
        <w:t>.</w:t>
      </w:r>
      <w:r w:rsidRPr="00E75CFF">
        <w:rPr>
          <w:rFonts w:ascii="Times New Roman" w:hAnsi="Times New Roman" w:cs="Times New Roman"/>
        </w:rPr>
        <w:t xml:space="preserve"> São Paulo, Ed. Ática, 1998.</w:t>
      </w:r>
    </w:p>
    <w:p w:rsidR="00E75CFF" w:rsidRPr="00E75CFF" w:rsidRDefault="00E75CFF" w:rsidP="00E75CFF">
      <w:pPr>
        <w:tabs>
          <w:tab w:val="left" w:pos="1540"/>
        </w:tabs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E75CFF">
        <w:rPr>
          <w:rFonts w:ascii="Times New Roman" w:hAnsi="Times New Roman" w:cs="Times New Roman"/>
        </w:rPr>
        <w:t xml:space="preserve">TUAN, </w:t>
      </w:r>
      <w:proofErr w:type="spellStart"/>
      <w:r w:rsidRPr="00E75CFF">
        <w:rPr>
          <w:rFonts w:ascii="Times New Roman" w:hAnsi="Times New Roman" w:cs="Times New Roman"/>
        </w:rPr>
        <w:t>Y-Fu</w:t>
      </w:r>
      <w:proofErr w:type="spellEnd"/>
      <w:r w:rsidRPr="00E75CFF">
        <w:rPr>
          <w:rFonts w:ascii="Times New Roman" w:hAnsi="Times New Roman" w:cs="Times New Roman"/>
        </w:rPr>
        <w:t xml:space="preserve">. </w:t>
      </w:r>
      <w:r w:rsidRPr="00E75CFF">
        <w:rPr>
          <w:rFonts w:ascii="Times New Roman" w:hAnsi="Times New Roman" w:cs="Times New Roman"/>
          <w:b/>
        </w:rPr>
        <w:t xml:space="preserve">Espaço e Lugar. </w:t>
      </w:r>
      <w:r w:rsidRPr="00E75CFF">
        <w:rPr>
          <w:rFonts w:ascii="Times New Roman" w:hAnsi="Times New Roman" w:cs="Times New Roman"/>
        </w:rPr>
        <w:t xml:space="preserve">São Paulo: </w:t>
      </w:r>
      <w:proofErr w:type="spellStart"/>
      <w:r w:rsidRPr="00E75CFF">
        <w:rPr>
          <w:rFonts w:ascii="Times New Roman" w:hAnsi="Times New Roman" w:cs="Times New Roman"/>
        </w:rPr>
        <w:t>Difel</w:t>
      </w:r>
      <w:proofErr w:type="spellEnd"/>
      <w:r w:rsidRPr="00E75CFF">
        <w:rPr>
          <w:rFonts w:ascii="Times New Roman" w:hAnsi="Times New Roman" w:cs="Times New Roman"/>
        </w:rPr>
        <w:t>, 1983.</w:t>
      </w:r>
    </w:p>
    <w:p w:rsidR="00E75CFF" w:rsidRPr="000D53FB" w:rsidRDefault="00E75CFF" w:rsidP="00E75CFF">
      <w:pPr>
        <w:tabs>
          <w:tab w:val="left" w:pos="1540"/>
        </w:tabs>
        <w:spacing w:before="40" w:after="0" w:line="360" w:lineRule="auto"/>
        <w:rPr>
          <w:rFonts w:ascii="Times New Roman" w:eastAsia="Times New Roman" w:hAnsi="Times New Roman" w:cs="Times New Roman"/>
          <w:color w:val="auto"/>
        </w:rPr>
      </w:pPr>
    </w:p>
    <w:p w:rsidR="00E75CFF" w:rsidRPr="000D53FB" w:rsidRDefault="00E75CFF" w:rsidP="00E75CFF">
      <w:pPr>
        <w:tabs>
          <w:tab w:val="left" w:pos="1540"/>
        </w:tabs>
        <w:spacing w:before="40" w:after="0" w:line="360" w:lineRule="auto"/>
        <w:rPr>
          <w:rFonts w:ascii="Times New Roman" w:hAnsi="Times New Roman" w:cs="Times New Roman"/>
          <w:color w:val="auto"/>
        </w:rPr>
      </w:pPr>
    </w:p>
    <w:p w:rsidR="00E75CFF" w:rsidRPr="000D53FB" w:rsidRDefault="00E75CFF" w:rsidP="00E75CFF">
      <w:pPr>
        <w:tabs>
          <w:tab w:val="left" w:pos="1540"/>
        </w:tabs>
        <w:spacing w:before="40" w:after="0" w:line="240" w:lineRule="auto"/>
        <w:rPr>
          <w:rFonts w:ascii="Times New Roman" w:eastAsia="Times New Roman" w:hAnsi="Times New Roman" w:cs="Times New Roman"/>
          <w:color w:val="auto"/>
        </w:rPr>
      </w:pPr>
    </w:p>
    <w:p w:rsidR="00E75CFF" w:rsidRPr="000D53FB" w:rsidRDefault="00E75CFF" w:rsidP="00E75CFF">
      <w:pPr>
        <w:tabs>
          <w:tab w:val="left" w:pos="1540"/>
        </w:tabs>
        <w:rPr>
          <w:color w:val="auto"/>
        </w:rPr>
      </w:pPr>
    </w:p>
    <w:p w:rsidR="001F6F8E" w:rsidRDefault="001F6F8E" w:rsidP="001F6F8E">
      <w:pPr>
        <w:spacing w:line="360" w:lineRule="auto"/>
        <w:rPr>
          <w:rFonts w:ascii="Times New Roman" w:eastAsia="Times New Roman" w:hAnsi="Times New Roman" w:cs="Times New Roman"/>
        </w:rPr>
      </w:pPr>
    </w:p>
    <w:sectPr w:rsidR="001F6F8E" w:rsidSect="003E7BCD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AFB" w:rsidRDefault="005C1AFB">
      <w:pPr>
        <w:spacing w:before="0" w:after="0" w:line="240" w:lineRule="auto"/>
      </w:pPr>
      <w:r>
        <w:separator/>
      </w:r>
    </w:p>
  </w:endnote>
  <w:endnote w:type="continuationSeparator" w:id="0">
    <w:p w:rsidR="005C1AFB" w:rsidRDefault="005C1A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633" w:rsidRDefault="003E7B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  <w:rPr>
        <w:rFonts w:ascii="Times New Roman" w:eastAsia="Times New Roman" w:hAnsi="Times New Roman" w:cs="Times New Roman"/>
        <w:sz w:val="22"/>
        <w:szCs w:val="22"/>
      </w:rPr>
    </w:pPr>
    <w:r>
      <w:rPr>
        <w:rFonts w:ascii="Times New Roman" w:eastAsia="Times New Roman" w:hAnsi="Times New Roman" w:cs="Times New Roman"/>
        <w:sz w:val="22"/>
        <w:szCs w:val="22"/>
      </w:rPr>
      <w:fldChar w:fldCharType="begin"/>
    </w:r>
    <w:r w:rsidR="005C1AFB">
      <w:rPr>
        <w:rFonts w:ascii="Times New Roman" w:eastAsia="Times New Roman" w:hAnsi="Times New Roman" w:cs="Times New Roman"/>
        <w:sz w:val="22"/>
        <w:szCs w:val="22"/>
      </w:rPr>
      <w:instrText>PAGE</w:instrText>
    </w:r>
    <w:r>
      <w:rPr>
        <w:rFonts w:ascii="Times New Roman" w:eastAsia="Times New Roman" w:hAnsi="Times New Roman" w:cs="Times New Roman"/>
        <w:sz w:val="22"/>
        <w:szCs w:val="22"/>
      </w:rPr>
      <w:fldChar w:fldCharType="separate"/>
    </w:r>
    <w:r w:rsidR="00A83E2F">
      <w:rPr>
        <w:rFonts w:ascii="Times New Roman" w:eastAsia="Times New Roman" w:hAnsi="Times New Roman" w:cs="Times New Roman"/>
        <w:noProof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 w:rsidR="00594633" w:rsidRDefault="005946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AFB" w:rsidRDefault="005C1AFB">
      <w:pPr>
        <w:spacing w:before="0" w:after="0" w:line="240" w:lineRule="auto"/>
      </w:pPr>
      <w:r>
        <w:separator/>
      </w:r>
    </w:p>
  </w:footnote>
  <w:footnote w:type="continuationSeparator" w:id="0">
    <w:p w:rsidR="005C1AFB" w:rsidRDefault="005C1AFB">
      <w:pPr>
        <w:spacing w:before="0" w:after="0" w:line="240" w:lineRule="auto"/>
      </w:pPr>
      <w:r>
        <w:continuationSeparator/>
      </w:r>
    </w:p>
  </w:footnote>
  <w:footnote w:id="1">
    <w:p w:rsidR="00E75CFF" w:rsidRPr="00E75CFF" w:rsidRDefault="00E75CFF" w:rsidP="00E75CF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E75CFF">
        <w:rPr>
          <w:rFonts w:ascii="Times New Roman" w:hAnsi="Times New Roman" w:cs="Times New Roman"/>
          <w:sz w:val="22"/>
          <w:szCs w:val="22"/>
          <w:vertAlign w:val="superscript"/>
        </w:rPr>
        <w:footnoteRef/>
      </w:r>
      <w:r w:rsidRPr="00E75CFF">
        <w:rPr>
          <w:rFonts w:ascii="Times New Roman" w:eastAsia="Times New Roman" w:hAnsi="Times New Roman" w:cs="Times New Roman"/>
          <w:sz w:val="22"/>
          <w:szCs w:val="22"/>
        </w:rPr>
        <w:t xml:space="preserve"> Estudante de Pós-Graduação em Educação pelo Programa de Pós-Graduação em Educação (PPEDU) da Universidade Federal de São João </w:t>
      </w:r>
      <w:proofErr w:type="spellStart"/>
      <w:proofErr w:type="gramStart"/>
      <w:r w:rsidRPr="00E75CFF">
        <w:rPr>
          <w:rFonts w:ascii="Times New Roman" w:eastAsia="Times New Roman" w:hAnsi="Times New Roman" w:cs="Times New Roman"/>
          <w:sz w:val="22"/>
          <w:szCs w:val="22"/>
        </w:rPr>
        <w:t>del</w:t>
      </w:r>
      <w:proofErr w:type="spellEnd"/>
      <w:proofErr w:type="gramEnd"/>
      <w:r w:rsidRPr="00E75CFF">
        <w:rPr>
          <w:rFonts w:ascii="Times New Roman" w:eastAsia="Times New Roman" w:hAnsi="Times New Roman" w:cs="Times New Roman"/>
          <w:sz w:val="22"/>
          <w:szCs w:val="22"/>
        </w:rPr>
        <w:t xml:space="preserve"> Rei (UFSJ), cidade de São João </w:t>
      </w:r>
      <w:proofErr w:type="spellStart"/>
      <w:r w:rsidRPr="00E75CFF">
        <w:rPr>
          <w:rFonts w:ascii="Times New Roman" w:eastAsia="Times New Roman" w:hAnsi="Times New Roman" w:cs="Times New Roman"/>
          <w:sz w:val="22"/>
          <w:szCs w:val="22"/>
        </w:rPr>
        <w:t>del</w:t>
      </w:r>
      <w:proofErr w:type="spellEnd"/>
      <w:r w:rsidRPr="00E75CFF">
        <w:rPr>
          <w:rFonts w:ascii="Times New Roman" w:eastAsia="Times New Roman" w:hAnsi="Times New Roman" w:cs="Times New Roman"/>
          <w:sz w:val="22"/>
          <w:szCs w:val="22"/>
        </w:rPr>
        <w:t xml:space="preserve"> Rei, Minas Gerais, Brasil. trayce3c@hotmail.com</w:t>
      </w:r>
    </w:p>
  </w:footnote>
  <w:footnote w:id="2">
    <w:p w:rsidR="00E75CFF" w:rsidRPr="00E75CFF" w:rsidRDefault="00E75CFF" w:rsidP="00E75CFF">
      <w:pPr>
        <w:pStyle w:val="Textodenotaderodap"/>
        <w:rPr>
          <w:rFonts w:ascii="Times New Roman" w:hAnsi="Times New Roman" w:cs="Times New Roman"/>
          <w:sz w:val="22"/>
          <w:szCs w:val="22"/>
        </w:rPr>
      </w:pPr>
      <w:r w:rsidRPr="00E75CFF">
        <w:rPr>
          <w:rStyle w:val="Refdenotaderodap"/>
          <w:rFonts w:ascii="Times New Roman" w:hAnsi="Times New Roman" w:cs="Times New Roman"/>
          <w:sz w:val="22"/>
          <w:szCs w:val="22"/>
        </w:rPr>
        <w:footnoteRef/>
      </w:r>
      <w:r w:rsidRPr="00E75CFF">
        <w:rPr>
          <w:rFonts w:ascii="Times New Roman" w:hAnsi="Times New Roman" w:cs="Times New Roman"/>
          <w:sz w:val="22"/>
          <w:szCs w:val="22"/>
        </w:rPr>
        <w:t xml:space="preserve"> Fruto da Dissertação de Mestrado do autor.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633" w:rsidRDefault="005C1A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</w:pPr>
    <w:r>
      <w:rPr>
        <w:noProof/>
      </w:rPr>
      <w:drawing>
        <wp:inline distT="114300" distB="114300" distL="114300" distR="114300">
          <wp:extent cx="3276853" cy="68802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76853" cy="6880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94633" w:rsidRDefault="005946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633"/>
    <w:rsid w:val="001F6F8E"/>
    <w:rsid w:val="003E7BCD"/>
    <w:rsid w:val="00594633"/>
    <w:rsid w:val="005C1AFB"/>
    <w:rsid w:val="00A83E2F"/>
    <w:rsid w:val="00E7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333333"/>
        <w:sz w:val="24"/>
        <w:szCs w:val="24"/>
        <w:lang w:val="pt-BR" w:eastAsia="pt-BR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7BCD"/>
  </w:style>
  <w:style w:type="paragraph" w:styleId="Ttulo1">
    <w:name w:val="heading 1"/>
    <w:basedOn w:val="Normal"/>
    <w:next w:val="Normal"/>
    <w:rsid w:val="003E7BCD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3E7BC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3E7BC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3E7BC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3E7BC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3E7BC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3E7B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E7BCD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3E7B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F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F8E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75CFF"/>
    <w:pPr>
      <w:spacing w:before="0" w:after="0" w:line="240" w:lineRule="auto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75CFF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75C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333333"/>
        <w:sz w:val="24"/>
        <w:szCs w:val="24"/>
        <w:lang w:val="pt-BR" w:eastAsia="pt-BR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F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7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2458</Words>
  <Characters>13279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Trindade Carvalho</cp:lastModifiedBy>
  <cp:revision>2</cp:revision>
  <dcterms:created xsi:type="dcterms:W3CDTF">2019-11-18T18:57:00Z</dcterms:created>
  <dcterms:modified xsi:type="dcterms:W3CDTF">2019-11-18T18:57:00Z</dcterms:modified>
</cp:coreProperties>
</file>