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79" w:rsidRPr="00223ED9" w:rsidRDefault="00EA13B9" w:rsidP="00223ED9">
      <w:pPr>
        <w:spacing w:line="360" w:lineRule="auto"/>
        <w:ind w:firstLine="720"/>
        <w:jc w:val="center"/>
        <w:rPr>
          <w:rFonts w:ascii="Times New Roman" w:eastAsia="Times New Roman" w:hAnsi="Times New Roman"/>
          <w:sz w:val="28"/>
          <w:szCs w:val="28"/>
        </w:rPr>
      </w:pPr>
      <w:bookmarkStart w:id="0" w:name="_Toc3626291"/>
      <w:r>
        <w:rPr>
          <w:rFonts w:eastAsia="Arial" w:cs="Arial"/>
          <w:b/>
          <w:color w:val="000000"/>
          <w:sz w:val="28"/>
          <w:szCs w:val="28"/>
        </w:rPr>
        <w:t>NOVAS DROGAS ANTICOAGULANTES ORAIS</w:t>
      </w:r>
    </w:p>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686B79" w:rsidP="00686B79">
      <w:pPr>
        <w:rPr>
          <w:rStyle w:val="Forte"/>
        </w:rPr>
      </w:pPr>
      <w:r w:rsidRPr="007669DE">
        <w:rPr>
          <w:rStyle w:val="Forte"/>
        </w:rPr>
        <w:t xml:space="preserve">Resumo </w:t>
      </w:r>
    </w:p>
    <w:p w:rsidR="00EA13B9" w:rsidRDefault="00EA13B9" w:rsidP="00EA13B9">
      <w:pPr>
        <w:ind w:firstLine="720"/>
        <w:rPr>
          <w:rFonts w:eastAsia="Arial" w:cs="Arial"/>
        </w:rPr>
      </w:pPr>
      <w:r>
        <w:rPr>
          <w:rFonts w:eastAsia="Arial" w:cs="Arial"/>
          <w:color w:val="000000"/>
        </w:rPr>
        <w:t>Os anticoagulantes orais são fármacos utilizados no tratamento ou prevenção de distúrbios hemostáticos. O impedimento do funcionamento do sistema hemostático possui benefícios, pois o uso de anticoagulantes reduzem a densidade sanguínea, auxiliando em procedimentos cirúrgicos e no tratamento e prevenção de eventos tromboembólicos. Os primeiros anticoagulantes desenvolvidos foram os da classe antagonista da vitamina K, varfarina e acenocumarol. Observando-se algumas deficiências desta classe, dentre el</w:t>
      </w:r>
      <w:r>
        <w:rPr>
          <w:rFonts w:eastAsia="Arial" w:cs="Arial"/>
        </w:rPr>
        <w:t>as</w:t>
      </w:r>
      <w:r>
        <w:rPr>
          <w:rFonts w:eastAsia="Arial" w:cs="Arial"/>
          <w:color w:val="000000"/>
        </w:rPr>
        <w:t xml:space="preserve"> os efeitos adversos, interações farmacológicas e monitorização da terapêutica, novos anticoagulantes foram elaborados segundo um novo mecanismo, formando a classe de inibidores do fator </w:t>
      </w:r>
      <w:proofErr w:type="gramStart"/>
      <w:r>
        <w:rPr>
          <w:rFonts w:eastAsia="Arial" w:cs="Arial"/>
          <w:color w:val="000000"/>
        </w:rPr>
        <w:t>IIa</w:t>
      </w:r>
      <w:proofErr w:type="gramEnd"/>
      <w:r>
        <w:rPr>
          <w:rFonts w:eastAsia="Arial" w:cs="Arial"/>
          <w:color w:val="000000"/>
        </w:rPr>
        <w:t xml:space="preserve"> (Trombina), constituída por dabigatrano, AZD 0837, ximelagatrano e os inibidores do fator Xa (</w:t>
      </w:r>
      <w:r>
        <w:rPr>
          <w:rFonts w:eastAsia="Arial" w:cs="Arial"/>
          <w:i/>
          <w:color w:val="000000"/>
        </w:rPr>
        <w:t>Stuart-Prower</w:t>
      </w:r>
      <w:r>
        <w:rPr>
          <w:rFonts w:eastAsia="Arial" w:cs="Arial"/>
          <w:color w:val="000000"/>
        </w:rPr>
        <w:t>) rivaroxabano, apixabano e edoxabano. A escolha d</w:t>
      </w:r>
      <w:r>
        <w:rPr>
          <w:rFonts w:eastAsia="Arial" w:cs="Arial"/>
        </w:rPr>
        <w:t>esse</w:t>
      </w:r>
      <w:r>
        <w:rPr>
          <w:rFonts w:eastAsia="Arial" w:cs="Arial"/>
          <w:color w:val="000000"/>
        </w:rPr>
        <w:t xml:space="preserve"> novo anticoagulante</w:t>
      </w:r>
      <w:r>
        <w:rPr>
          <w:rFonts w:eastAsia="Arial" w:cs="Arial"/>
        </w:rPr>
        <w:t xml:space="preserve"> </w:t>
      </w:r>
      <w:r>
        <w:rPr>
          <w:rFonts w:eastAsia="Arial" w:cs="Arial"/>
          <w:color w:val="000000"/>
        </w:rPr>
        <w:t xml:space="preserve">deve priorizar a sua efetividade no tratamento de doenças vasculares com mínimos efeitos adversos, priorizar mecanismos farmacocinéticos e farmacodinâmicos relacionados ao início de ação rápido e capacidade farmacocinética previsível. </w:t>
      </w:r>
    </w:p>
    <w:p w:rsidR="00686B79" w:rsidRPr="00277A49" w:rsidRDefault="00686B79" w:rsidP="00686B79">
      <w:pPr>
        <w:pStyle w:val="FPCTextonormal"/>
        <w:spacing w:before="0" w:after="0"/>
        <w:rPr>
          <w:rFonts w:ascii="Times New Roman" w:hAnsi="Times New Roman"/>
          <w:sz w:val="20"/>
          <w:szCs w:val="20"/>
        </w:rPr>
      </w:pPr>
    </w:p>
    <w:p w:rsidR="00686B79" w:rsidRPr="00277A49" w:rsidRDefault="00686B79" w:rsidP="00686B79">
      <w:pPr>
        <w:rPr>
          <w:lang w:val="pt-PT" w:eastAsia="ja-JP"/>
        </w:rPr>
      </w:pPr>
      <w:r w:rsidRPr="00277A49">
        <w:rPr>
          <w:b/>
          <w:lang w:val="pt-PT" w:eastAsia="ja-JP"/>
        </w:rPr>
        <w:t xml:space="preserve">Palavras-chave: </w:t>
      </w:r>
      <w:r w:rsidR="00EA13B9">
        <w:rPr>
          <w:rFonts w:eastAsia="Arial" w:cs="Arial"/>
          <w:color w:val="000000"/>
        </w:rPr>
        <w:t>Coagulação</w:t>
      </w:r>
      <w:r w:rsidR="00EA13B9">
        <w:rPr>
          <w:rFonts w:eastAsia="Arial" w:cs="Arial"/>
        </w:rPr>
        <w:t>;</w:t>
      </w:r>
      <w:r w:rsidR="00EA13B9">
        <w:rPr>
          <w:rFonts w:eastAsia="Arial" w:cs="Arial"/>
          <w:color w:val="000000"/>
        </w:rPr>
        <w:t xml:space="preserve"> Hemostasi</w:t>
      </w:r>
      <w:r w:rsidR="00EA13B9">
        <w:rPr>
          <w:rFonts w:eastAsia="Arial" w:cs="Arial"/>
        </w:rPr>
        <w:t>a;</w:t>
      </w:r>
      <w:r w:rsidR="00EA13B9">
        <w:rPr>
          <w:rFonts w:eastAsia="Arial" w:cs="Arial"/>
          <w:color w:val="000000"/>
        </w:rPr>
        <w:t xml:space="preserve"> Nov</w:t>
      </w:r>
      <w:r w:rsidR="00EA13B9">
        <w:rPr>
          <w:rFonts w:eastAsia="Arial" w:cs="Arial"/>
        </w:rPr>
        <w:t>o</w:t>
      </w:r>
      <w:r w:rsidR="00EA13B9">
        <w:rPr>
          <w:rFonts w:eastAsia="Arial" w:cs="Arial"/>
          <w:color w:val="000000"/>
        </w:rPr>
        <w:t>s</w:t>
      </w:r>
      <w:r w:rsidR="00EA13B9">
        <w:rPr>
          <w:rFonts w:eastAsia="Arial" w:cs="Arial"/>
        </w:rPr>
        <w:t xml:space="preserve"> </w:t>
      </w:r>
      <w:r w:rsidR="00EA13B9">
        <w:rPr>
          <w:rFonts w:eastAsia="Arial" w:cs="Arial"/>
          <w:color w:val="000000"/>
        </w:rPr>
        <w:t>Anticoagulantes</w:t>
      </w:r>
      <w:r w:rsidR="00EA13B9">
        <w:rPr>
          <w:rFonts w:eastAsia="Arial" w:cs="Arial"/>
        </w:rPr>
        <w:t xml:space="preserve">; </w:t>
      </w:r>
      <w:proofErr w:type="gramStart"/>
      <w:r w:rsidR="00EA13B9">
        <w:rPr>
          <w:rFonts w:eastAsia="Arial" w:cs="Arial"/>
          <w:color w:val="000000"/>
        </w:rPr>
        <w:t>Orais</w:t>
      </w:r>
      <w:proofErr w:type="gramEnd"/>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5B5F6C" w:rsidRDefault="00686B79" w:rsidP="00686B79">
      <w:pPr>
        <w:rPr>
          <w:b/>
          <w:lang w:val="en-US"/>
        </w:rPr>
      </w:pPr>
      <w:bookmarkStart w:id="1" w:name="_Toc519335634"/>
      <w:bookmarkEnd w:id="0"/>
      <w:r w:rsidRPr="005B5F6C">
        <w:rPr>
          <w:b/>
          <w:lang w:val="en-US"/>
        </w:rPr>
        <w:t xml:space="preserve">ABSTRACT </w:t>
      </w:r>
    </w:p>
    <w:p w:rsidR="00EA13B9" w:rsidRPr="00F703B2" w:rsidRDefault="00EA13B9" w:rsidP="00EA13B9">
      <w:pPr>
        <w:ind w:firstLine="709"/>
        <w:rPr>
          <w:rFonts w:eastAsia="Arial" w:cs="Arial"/>
          <w:color w:val="212121"/>
          <w:highlight w:val="white"/>
          <w:lang w:val="en-US"/>
        </w:rPr>
      </w:pPr>
      <w:r w:rsidRPr="00F703B2">
        <w:rPr>
          <w:rFonts w:eastAsia="Arial" w:cs="Arial"/>
          <w:color w:val="212121"/>
          <w:highlight w:val="white"/>
          <w:lang w:val="en-US"/>
        </w:rPr>
        <w:t xml:space="preserve">Oral anticoagulants are drugs used in the treatment or prevention of hemostatic disorders. The use of anticoagulants reduces the blood density, aiding in surgical procedures and in the treatment and prevention of thromboembolic events. The first anticoagulants developed were those of the vitamin K antagonist class, warfarin and acenocoumarol. As a result of these deficiencies, including adverse effects, pharmacological interactions and monitoring of therapy, new anticoagulants were prepared according to a new mechanism, forming the class of inhibitors of factor IIa (thrombin), consisting of dabigatran, AZD 0837, ximelagatran and factor Xa (Stuart-Prower) inhibitors rivaroxaban, apixaban, and edoxaban. The choice of the new ideal anticoagulant should prioritize its effectiveness in the treatment of vascular diseases with minimal adverse effects, prioritization of pharmacokinetic and pharmacodynamic mechanisms related to rapid onset of action and predictable pharmacokinetic </w:t>
      </w:r>
      <w:proofErr w:type="gramStart"/>
      <w:r w:rsidRPr="00F703B2">
        <w:rPr>
          <w:rFonts w:eastAsia="Arial" w:cs="Arial"/>
          <w:color w:val="212121"/>
          <w:highlight w:val="white"/>
          <w:lang w:val="en-US"/>
        </w:rPr>
        <w:t>capacity</w:t>
      </w:r>
      <w:proofErr w:type="gramEnd"/>
      <w:r w:rsidRPr="00F703B2">
        <w:rPr>
          <w:rFonts w:eastAsia="Arial" w:cs="Arial"/>
          <w:color w:val="212121"/>
          <w:highlight w:val="white"/>
          <w:lang w:val="en-US"/>
        </w:rPr>
        <w:t xml:space="preserve">. </w:t>
      </w:r>
    </w:p>
    <w:p w:rsidR="00686B79" w:rsidRPr="00EA13B9" w:rsidRDefault="00686B79" w:rsidP="00686B79">
      <w:pPr>
        <w:rPr>
          <w:lang w:val="en-US"/>
        </w:rPr>
      </w:pPr>
    </w:p>
    <w:p w:rsidR="00EA13B9" w:rsidRPr="00F703B2" w:rsidRDefault="00686B79" w:rsidP="00EA13B9">
      <w:pPr>
        <w:rPr>
          <w:rFonts w:eastAsia="Arial" w:cs="Arial"/>
          <w:color w:val="000000"/>
          <w:lang w:val="en-US"/>
        </w:rPr>
      </w:pPr>
      <w:r w:rsidRPr="00EA13B9">
        <w:rPr>
          <w:b/>
          <w:lang w:val="en-US"/>
        </w:rPr>
        <w:t>Keywords</w:t>
      </w:r>
      <w:r w:rsidRPr="00EA13B9">
        <w:rPr>
          <w:lang w:val="en-US"/>
        </w:rPr>
        <w:t xml:space="preserve">: </w:t>
      </w:r>
      <w:r w:rsidR="00EA13B9" w:rsidRPr="00F703B2">
        <w:rPr>
          <w:rFonts w:eastAsia="Arial" w:cs="Arial"/>
          <w:color w:val="000000"/>
          <w:lang w:val="en-US"/>
        </w:rPr>
        <w:t>Coagulation</w:t>
      </w:r>
      <w:r w:rsidR="00EA13B9" w:rsidRPr="00F703B2">
        <w:rPr>
          <w:rFonts w:eastAsia="Arial" w:cs="Arial"/>
          <w:lang w:val="en-US"/>
        </w:rPr>
        <w:t xml:space="preserve">; </w:t>
      </w:r>
      <w:r w:rsidR="00EA13B9" w:rsidRPr="00F703B2">
        <w:rPr>
          <w:rFonts w:eastAsia="Arial" w:cs="Arial"/>
          <w:color w:val="000000"/>
          <w:lang w:val="en-US"/>
        </w:rPr>
        <w:t>Hemostasis</w:t>
      </w:r>
      <w:r w:rsidR="00EA13B9" w:rsidRPr="00F703B2">
        <w:rPr>
          <w:rFonts w:eastAsia="Arial" w:cs="Arial"/>
          <w:lang w:val="en-US"/>
        </w:rPr>
        <w:t>;</w:t>
      </w:r>
      <w:r w:rsidR="00EA13B9" w:rsidRPr="00F703B2">
        <w:rPr>
          <w:rFonts w:eastAsia="Arial" w:cs="Arial"/>
          <w:color w:val="000000"/>
          <w:lang w:val="en-US"/>
        </w:rPr>
        <w:t xml:space="preserve"> New</w:t>
      </w:r>
      <w:r w:rsidR="00EA13B9" w:rsidRPr="00F703B2">
        <w:rPr>
          <w:rFonts w:eastAsia="Arial" w:cs="Arial"/>
          <w:lang w:val="en-US"/>
        </w:rPr>
        <w:t xml:space="preserve"> </w:t>
      </w:r>
      <w:r w:rsidR="00EA13B9" w:rsidRPr="00F703B2">
        <w:rPr>
          <w:rFonts w:eastAsia="Arial" w:cs="Arial"/>
          <w:color w:val="000000"/>
          <w:lang w:val="en-US"/>
        </w:rPr>
        <w:t>Anticoagulants</w:t>
      </w:r>
      <w:r w:rsidR="00EA13B9" w:rsidRPr="00F703B2">
        <w:rPr>
          <w:rFonts w:eastAsia="Arial" w:cs="Arial"/>
          <w:lang w:val="en-US"/>
        </w:rPr>
        <w:t>;</w:t>
      </w:r>
      <w:r w:rsidR="00EA13B9" w:rsidRPr="00F703B2">
        <w:rPr>
          <w:rFonts w:eastAsia="Arial" w:cs="Arial"/>
          <w:color w:val="000000"/>
          <w:lang w:val="en-US"/>
        </w:rPr>
        <w:t xml:space="preserve"> Oral</w:t>
      </w:r>
    </w:p>
    <w:p w:rsidR="00686B79" w:rsidRDefault="00686B79" w:rsidP="00686B79">
      <w:pPr>
        <w:rPr>
          <w:b/>
          <w:sz w:val="24"/>
          <w:szCs w:val="24"/>
          <w:lang w:val="en-US"/>
        </w:rPr>
      </w:pPr>
    </w:p>
    <w:p w:rsidR="00223ED9" w:rsidRPr="00EA13B9" w:rsidRDefault="00223ED9" w:rsidP="00686B79">
      <w:pPr>
        <w:rPr>
          <w:b/>
          <w:sz w:val="24"/>
          <w:szCs w:val="24"/>
          <w:lang w:val="en-US"/>
        </w:rPr>
      </w:pPr>
    </w:p>
    <w:p w:rsidR="00686B79" w:rsidRPr="00F345FD" w:rsidRDefault="00686B79" w:rsidP="00686B79">
      <w:pPr>
        <w:numPr>
          <w:ilvl w:val="0"/>
          <w:numId w:val="1"/>
        </w:numPr>
        <w:rPr>
          <w:b/>
          <w:sz w:val="24"/>
          <w:szCs w:val="24"/>
        </w:rPr>
      </w:pPr>
      <w:r w:rsidRPr="007669DE">
        <w:rPr>
          <w:rStyle w:val="SeoChar"/>
        </w:rPr>
        <w:t>INTRODUÇÃO</w:t>
      </w:r>
    </w:p>
    <w:p w:rsidR="00686B79" w:rsidRPr="00F345FD" w:rsidRDefault="00686B79" w:rsidP="00686B79">
      <w:pPr>
        <w:rPr>
          <w:b/>
          <w:sz w:val="24"/>
          <w:szCs w:val="24"/>
        </w:rPr>
      </w:pPr>
    </w:p>
    <w:bookmarkEnd w:id="1"/>
    <w:p w:rsidR="00365A68" w:rsidRDefault="00365A68" w:rsidP="00365A68">
      <w:pPr>
        <w:ind w:firstLine="720"/>
        <w:rPr>
          <w:rFonts w:eastAsia="Arial" w:cs="Arial"/>
          <w:sz w:val="24"/>
          <w:szCs w:val="24"/>
        </w:rPr>
      </w:pPr>
      <w:r>
        <w:rPr>
          <w:rFonts w:eastAsia="Arial" w:cs="Arial"/>
          <w:color w:val="000000"/>
          <w:sz w:val="24"/>
          <w:szCs w:val="24"/>
        </w:rPr>
        <w:t>O trombo ou êmbolo é um coágulo que se forma no interior do vaso sanguíneo, obstruindo a circulação do sangue no organismo e ocasionando diversas doenças</w:t>
      </w:r>
      <w:r>
        <w:rPr>
          <w:rFonts w:eastAsia="Arial" w:cs="Arial"/>
          <w:sz w:val="24"/>
          <w:szCs w:val="24"/>
        </w:rPr>
        <w:t xml:space="preserve"> como </w:t>
      </w:r>
      <w:r>
        <w:rPr>
          <w:rFonts w:eastAsia="Arial" w:cs="Arial"/>
          <w:color w:val="000000"/>
          <w:sz w:val="24"/>
          <w:szCs w:val="24"/>
        </w:rPr>
        <w:t xml:space="preserve">a </w:t>
      </w:r>
      <w:r>
        <w:rPr>
          <w:rFonts w:eastAsia="Arial" w:cs="Arial"/>
          <w:sz w:val="24"/>
          <w:szCs w:val="24"/>
        </w:rPr>
        <w:t>t</w:t>
      </w:r>
      <w:r>
        <w:rPr>
          <w:rFonts w:eastAsia="Arial" w:cs="Arial"/>
          <w:color w:val="000000"/>
          <w:sz w:val="24"/>
          <w:szCs w:val="24"/>
        </w:rPr>
        <w:t xml:space="preserve">rombose </w:t>
      </w:r>
      <w:r>
        <w:rPr>
          <w:rFonts w:eastAsia="Arial" w:cs="Arial"/>
          <w:sz w:val="24"/>
          <w:szCs w:val="24"/>
        </w:rPr>
        <w:t>v</w:t>
      </w:r>
      <w:r>
        <w:rPr>
          <w:rFonts w:eastAsia="Arial" w:cs="Arial"/>
          <w:color w:val="000000"/>
          <w:sz w:val="24"/>
          <w:szCs w:val="24"/>
        </w:rPr>
        <w:t xml:space="preserve">enosa </w:t>
      </w:r>
      <w:r>
        <w:rPr>
          <w:rFonts w:eastAsia="Arial" w:cs="Arial"/>
          <w:sz w:val="24"/>
          <w:szCs w:val="24"/>
        </w:rPr>
        <w:t>p</w:t>
      </w:r>
      <w:r>
        <w:rPr>
          <w:rFonts w:eastAsia="Arial" w:cs="Arial"/>
          <w:color w:val="000000"/>
          <w:sz w:val="24"/>
          <w:szCs w:val="24"/>
        </w:rPr>
        <w:t>rofunda</w:t>
      </w:r>
      <w:r>
        <w:rPr>
          <w:rFonts w:eastAsia="Arial" w:cs="Arial"/>
          <w:sz w:val="24"/>
          <w:szCs w:val="24"/>
        </w:rPr>
        <w:t>,</w:t>
      </w:r>
      <w:r>
        <w:rPr>
          <w:rFonts w:eastAsia="Arial" w:cs="Arial"/>
          <w:color w:val="000000"/>
          <w:sz w:val="24"/>
          <w:szCs w:val="24"/>
        </w:rPr>
        <w:t xml:space="preserve"> o </w:t>
      </w:r>
      <w:r>
        <w:rPr>
          <w:rFonts w:eastAsia="Arial" w:cs="Arial"/>
          <w:sz w:val="24"/>
          <w:szCs w:val="24"/>
        </w:rPr>
        <w:t>t</w:t>
      </w:r>
      <w:r>
        <w:rPr>
          <w:rFonts w:eastAsia="Arial" w:cs="Arial"/>
          <w:color w:val="000000"/>
          <w:sz w:val="24"/>
          <w:szCs w:val="24"/>
        </w:rPr>
        <w:t xml:space="preserve">romboembolismo </w:t>
      </w:r>
      <w:r>
        <w:rPr>
          <w:rFonts w:eastAsia="Arial" w:cs="Arial"/>
          <w:sz w:val="24"/>
          <w:szCs w:val="24"/>
        </w:rPr>
        <w:t>p</w:t>
      </w:r>
      <w:r>
        <w:rPr>
          <w:rFonts w:eastAsia="Arial" w:cs="Arial"/>
          <w:color w:val="000000"/>
          <w:sz w:val="24"/>
          <w:szCs w:val="24"/>
        </w:rPr>
        <w:t>ulmonar</w:t>
      </w:r>
      <w:r>
        <w:rPr>
          <w:rFonts w:eastAsia="Arial" w:cs="Arial"/>
          <w:sz w:val="24"/>
          <w:szCs w:val="24"/>
        </w:rPr>
        <w:t xml:space="preserve"> e </w:t>
      </w:r>
      <w:r>
        <w:rPr>
          <w:rFonts w:eastAsia="Arial" w:cs="Arial"/>
          <w:color w:val="000000"/>
          <w:sz w:val="24"/>
          <w:szCs w:val="24"/>
        </w:rPr>
        <w:t xml:space="preserve">a </w:t>
      </w:r>
      <w:r>
        <w:rPr>
          <w:rFonts w:eastAsia="Arial" w:cs="Arial"/>
          <w:sz w:val="24"/>
          <w:szCs w:val="24"/>
        </w:rPr>
        <w:t>f</w:t>
      </w:r>
      <w:r>
        <w:rPr>
          <w:rFonts w:eastAsia="Arial" w:cs="Arial"/>
          <w:color w:val="000000"/>
          <w:sz w:val="24"/>
          <w:szCs w:val="24"/>
        </w:rPr>
        <w:t xml:space="preserve">ibrilação </w:t>
      </w:r>
      <w:r>
        <w:rPr>
          <w:rFonts w:eastAsia="Arial" w:cs="Arial"/>
          <w:sz w:val="24"/>
          <w:szCs w:val="24"/>
        </w:rPr>
        <w:t>a</w:t>
      </w:r>
      <w:r>
        <w:rPr>
          <w:rFonts w:eastAsia="Arial" w:cs="Arial"/>
          <w:color w:val="000000"/>
          <w:sz w:val="24"/>
          <w:szCs w:val="24"/>
        </w:rPr>
        <w:t xml:space="preserve">trial (CERCAS, 2017; </w:t>
      </w:r>
      <w:r>
        <w:rPr>
          <w:rFonts w:eastAsia="Arial" w:cs="Arial"/>
          <w:color w:val="000000"/>
          <w:sz w:val="24"/>
          <w:szCs w:val="24"/>
          <w:highlight w:val="white"/>
        </w:rPr>
        <w:t xml:space="preserve">FERNANDES </w:t>
      </w:r>
      <w:proofErr w:type="gramStart"/>
      <w:r>
        <w:rPr>
          <w:rFonts w:eastAsia="Arial" w:cs="Arial"/>
          <w:color w:val="000000"/>
          <w:sz w:val="24"/>
          <w:szCs w:val="24"/>
          <w:highlight w:val="white"/>
        </w:rPr>
        <w:t>et</w:t>
      </w:r>
      <w:proofErr w:type="gramEnd"/>
      <w:r>
        <w:rPr>
          <w:rFonts w:eastAsia="Arial" w:cs="Arial"/>
          <w:color w:val="000000"/>
          <w:sz w:val="24"/>
          <w:szCs w:val="24"/>
          <w:highlight w:val="white"/>
        </w:rPr>
        <w:t xml:space="preserve"> al., 2015).</w:t>
      </w:r>
    </w:p>
    <w:p w:rsidR="00365A68" w:rsidRDefault="00365A68" w:rsidP="00365A68">
      <w:pPr>
        <w:ind w:firstLine="720"/>
        <w:rPr>
          <w:rFonts w:eastAsia="Arial" w:cs="Arial"/>
          <w:sz w:val="24"/>
          <w:szCs w:val="24"/>
        </w:rPr>
      </w:pPr>
      <w:r>
        <w:rPr>
          <w:rFonts w:eastAsia="Arial" w:cs="Arial"/>
          <w:color w:val="000000"/>
          <w:sz w:val="24"/>
          <w:szCs w:val="24"/>
        </w:rPr>
        <w:t xml:space="preserve">Os anticoagulantes orais são fármacos que atuam no sistema hemostático com a finalidade de prevenir patologias tromboembólicas arteriais e venosas. São preconizados em procedimentos cirúrgicos vasculares e cardíacos devido ao seu mecanismo de ação envolver a redução da densidade sanguínea e com isso, evitam a formação de trombos (YOSHIDA </w:t>
      </w:r>
      <w:proofErr w:type="gramStart"/>
      <w:r>
        <w:rPr>
          <w:rFonts w:eastAsia="Arial" w:cs="Arial"/>
          <w:color w:val="000000"/>
          <w:sz w:val="24"/>
          <w:szCs w:val="24"/>
        </w:rPr>
        <w:t>et</w:t>
      </w:r>
      <w:proofErr w:type="gramEnd"/>
      <w:r>
        <w:rPr>
          <w:rFonts w:eastAsia="Arial" w:cs="Arial"/>
          <w:color w:val="000000"/>
          <w:sz w:val="24"/>
          <w:szCs w:val="24"/>
        </w:rPr>
        <w:t xml:space="preserve"> al., 2011).</w:t>
      </w:r>
    </w:p>
    <w:p w:rsidR="00365A68" w:rsidRDefault="00365A68" w:rsidP="00365A68">
      <w:pPr>
        <w:ind w:firstLine="720"/>
        <w:rPr>
          <w:rFonts w:eastAsia="Arial" w:cs="Arial"/>
          <w:sz w:val="24"/>
          <w:szCs w:val="24"/>
        </w:rPr>
      </w:pPr>
      <w:r>
        <w:rPr>
          <w:rFonts w:eastAsia="Arial" w:cs="Arial"/>
          <w:color w:val="000000"/>
          <w:sz w:val="24"/>
          <w:szCs w:val="24"/>
        </w:rPr>
        <w:t xml:space="preserve">Segundo Costa (2016), os medicamentos mais utilizados ao longo dos anos como anticoagulantes, eram os da classe dos antagonistas da vitamina K, </w:t>
      </w:r>
      <w:r>
        <w:rPr>
          <w:rFonts w:eastAsia="Arial" w:cs="Arial"/>
          <w:i/>
          <w:color w:val="000000"/>
          <w:sz w:val="24"/>
          <w:szCs w:val="24"/>
        </w:rPr>
        <w:t xml:space="preserve">varfarina </w:t>
      </w:r>
      <w:r>
        <w:rPr>
          <w:rFonts w:eastAsia="Arial" w:cs="Arial"/>
          <w:color w:val="000000"/>
          <w:sz w:val="24"/>
          <w:szCs w:val="24"/>
        </w:rPr>
        <w:lastRenderedPageBreak/>
        <w:t xml:space="preserve">e </w:t>
      </w:r>
      <w:r>
        <w:rPr>
          <w:rFonts w:eastAsia="Arial" w:cs="Arial"/>
          <w:i/>
          <w:color w:val="000000"/>
          <w:sz w:val="24"/>
          <w:szCs w:val="24"/>
        </w:rPr>
        <w:t>acenocumarol</w:t>
      </w:r>
      <w:r>
        <w:rPr>
          <w:rFonts w:eastAsia="Arial" w:cs="Arial"/>
          <w:color w:val="000000"/>
          <w:sz w:val="24"/>
          <w:szCs w:val="24"/>
        </w:rPr>
        <w:t>. Devido à grande quantidade de efeitos adversos, interações farmacológicas e monitorização da terapêutica, a necessidade de novos medicamentos se tornou de suma importância.</w:t>
      </w:r>
    </w:p>
    <w:p w:rsidR="00365A68" w:rsidRDefault="00365A68" w:rsidP="00365A68">
      <w:pPr>
        <w:ind w:firstLine="720"/>
        <w:rPr>
          <w:rFonts w:eastAsia="Arial" w:cs="Arial"/>
          <w:sz w:val="24"/>
          <w:szCs w:val="24"/>
        </w:rPr>
      </w:pPr>
      <w:r>
        <w:rPr>
          <w:rFonts w:eastAsia="Arial" w:cs="Arial"/>
          <w:color w:val="000000"/>
          <w:sz w:val="24"/>
          <w:szCs w:val="24"/>
        </w:rPr>
        <w:t xml:space="preserve">Novos anticoagulantes foram elaborados segundo novos mecanismos, formando a classe de inibidores do fator </w:t>
      </w:r>
      <w:proofErr w:type="gramStart"/>
      <w:r>
        <w:rPr>
          <w:rFonts w:eastAsia="Arial" w:cs="Arial"/>
          <w:color w:val="000000"/>
          <w:sz w:val="24"/>
          <w:szCs w:val="24"/>
        </w:rPr>
        <w:t>IIa</w:t>
      </w:r>
      <w:proofErr w:type="gramEnd"/>
      <w:r>
        <w:rPr>
          <w:rFonts w:eastAsia="Arial" w:cs="Arial"/>
          <w:color w:val="000000"/>
          <w:sz w:val="24"/>
          <w:szCs w:val="24"/>
        </w:rPr>
        <w:t xml:space="preserve"> (Trombina), constituída por dabigatrano, AZD 0837, ximelagatrano, e a classe dos inibidores do fator Xa (</w:t>
      </w:r>
      <w:r>
        <w:rPr>
          <w:rFonts w:eastAsia="Arial" w:cs="Arial"/>
          <w:i/>
          <w:color w:val="000000"/>
          <w:sz w:val="24"/>
          <w:szCs w:val="24"/>
        </w:rPr>
        <w:t>Stuart-Prower</w:t>
      </w:r>
      <w:r>
        <w:rPr>
          <w:rFonts w:eastAsia="Arial" w:cs="Arial"/>
          <w:color w:val="000000"/>
          <w:sz w:val="24"/>
          <w:szCs w:val="24"/>
        </w:rPr>
        <w:t>) rivaroxabano, apixabano e edoxabano (YOSHIDA et al., 2011; BRANDÃO et al., 2018).</w:t>
      </w:r>
    </w:p>
    <w:p w:rsidR="00365A68" w:rsidRDefault="00365A68" w:rsidP="00365A68">
      <w:pPr>
        <w:ind w:firstLine="709"/>
        <w:rPr>
          <w:rFonts w:eastAsia="Arial" w:cs="Arial"/>
          <w:color w:val="000000"/>
          <w:sz w:val="24"/>
          <w:szCs w:val="24"/>
        </w:rPr>
      </w:pPr>
      <w:r>
        <w:rPr>
          <w:rFonts w:eastAsia="Arial" w:cs="Arial"/>
          <w:color w:val="000000"/>
          <w:sz w:val="24"/>
          <w:szCs w:val="24"/>
        </w:rPr>
        <w:t>O objetivo desta revisão visa disseminar conhecimento a respeito dos novos anticoagulantes orais existentes no mercado e suas aplicações.</w:t>
      </w:r>
    </w:p>
    <w:p w:rsidR="00816399" w:rsidRDefault="00816399" w:rsidP="00365A68">
      <w:pPr>
        <w:ind w:firstLine="709"/>
        <w:rPr>
          <w:rFonts w:eastAsia="Arial" w:cs="Arial"/>
          <w:color w:val="000000"/>
          <w:sz w:val="24"/>
          <w:szCs w:val="24"/>
        </w:rPr>
      </w:pPr>
    </w:p>
    <w:p w:rsidR="00816399" w:rsidRDefault="00816399" w:rsidP="00816399">
      <w:pPr>
        <w:spacing w:line="360" w:lineRule="auto"/>
        <w:rPr>
          <w:rFonts w:eastAsia="Arial" w:cs="Arial"/>
          <w:sz w:val="24"/>
          <w:szCs w:val="24"/>
        </w:rPr>
      </w:pPr>
      <w:r>
        <w:rPr>
          <w:rFonts w:eastAsia="Arial" w:cs="Arial"/>
          <w:b/>
          <w:color w:val="000000"/>
          <w:sz w:val="24"/>
          <w:szCs w:val="24"/>
        </w:rPr>
        <w:t>2.</w:t>
      </w:r>
      <w:r>
        <w:rPr>
          <w:rFonts w:eastAsia="Arial" w:cs="Arial"/>
          <w:b/>
          <w:color w:val="000000"/>
          <w:sz w:val="24"/>
          <w:szCs w:val="24"/>
        </w:rPr>
        <w:tab/>
        <w:t>METODOLOGIA</w:t>
      </w:r>
    </w:p>
    <w:p w:rsidR="00816399" w:rsidRDefault="00816399" w:rsidP="00816399">
      <w:pPr>
        <w:ind w:firstLine="850"/>
        <w:rPr>
          <w:rFonts w:eastAsia="Arial" w:cs="Arial"/>
          <w:sz w:val="24"/>
          <w:szCs w:val="24"/>
        </w:rPr>
      </w:pPr>
      <w:r>
        <w:rPr>
          <w:rFonts w:eastAsia="Arial" w:cs="Arial"/>
          <w:color w:val="000000"/>
          <w:sz w:val="24"/>
          <w:szCs w:val="24"/>
        </w:rPr>
        <w:t>Dentre 54 artigos pesquisados, foram selecionados 26 materiais para a revisão bibliográfica, sendo três livros da área de Hematologia, duas</w:t>
      </w:r>
      <w:r>
        <w:rPr>
          <w:rFonts w:eastAsia="Arial" w:cs="Arial"/>
          <w:sz w:val="24"/>
          <w:szCs w:val="24"/>
        </w:rPr>
        <w:t xml:space="preserve"> t</w:t>
      </w:r>
      <w:r>
        <w:rPr>
          <w:rFonts w:eastAsia="Arial" w:cs="Arial"/>
          <w:color w:val="000000"/>
          <w:sz w:val="24"/>
          <w:szCs w:val="24"/>
        </w:rPr>
        <w:t xml:space="preserve">eses de mestrado, seis artigos publicados em periódicos internacionais e quinze artigos publicados em periódicos nacionais. A pesquisa foi realizada através da ferramenta “GOOGLE ACADÊMICO”, com o uso das palavras-chaves “hemostasia”, “coagulação”, “novos medicamentos”, “anticoagulantes”, “tromboembolismo”, “distúrbios da coagulação”. Esses materiais são do período do ano de 2001 até 2018. </w:t>
      </w:r>
    </w:p>
    <w:p w:rsidR="00816399" w:rsidRDefault="00816399" w:rsidP="00816399">
      <w:pPr>
        <w:spacing w:line="360" w:lineRule="auto"/>
        <w:rPr>
          <w:rFonts w:eastAsia="Arial" w:cs="Arial"/>
          <w:sz w:val="24"/>
          <w:szCs w:val="24"/>
        </w:rPr>
      </w:pPr>
    </w:p>
    <w:p w:rsidR="00816399" w:rsidRDefault="00816399" w:rsidP="00816399">
      <w:pPr>
        <w:spacing w:line="360" w:lineRule="auto"/>
        <w:rPr>
          <w:rFonts w:eastAsia="Arial" w:cs="Arial"/>
          <w:sz w:val="24"/>
          <w:szCs w:val="24"/>
        </w:rPr>
      </w:pPr>
      <w:r>
        <w:rPr>
          <w:rFonts w:eastAsia="Arial" w:cs="Arial"/>
          <w:b/>
          <w:color w:val="000000"/>
          <w:sz w:val="24"/>
          <w:szCs w:val="24"/>
        </w:rPr>
        <w:t>3.</w:t>
      </w:r>
      <w:r>
        <w:rPr>
          <w:rFonts w:eastAsia="Arial" w:cs="Arial"/>
          <w:b/>
          <w:color w:val="000000"/>
          <w:sz w:val="24"/>
          <w:szCs w:val="24"/>
        </w:rPr>
        <w:tab/>
        <w:t xml:space="preserve">RESULTADOS E </w:t>
      </w:r>
      <w:proofErr w:type="gramStart"/>
      <w:r>
        <w:rPr>
          <w:rFonts w:eastAsia="Arial" w:cs="Arial"/>
          <w:b/>
          <w:color w:val="000000"/>
          <w:sz w:val="24"/>
          <w:szCs w:val="24"/>
        </w:rPr>
        <w:t>DISCUSSÕES</w:t>
      </w:r>
      <w:proofErr w:type="gramEnd"/>
    </w:p>
    <w:p w:rsidR="00816399" w:rsidRDefault="00816399" w:rsidP="00816399">
      <w:pPr>
        <w:spacing w:line="360" w:lineRule="auto"/>
        <w:rPr>
          <w:rFonts w:eastAsia="Arial" w:cs="Arial"/>
          <w:sz w:val="24"/>
          <w:szCs w:val="24"/>
        </w:rPr>
      </w:pPr>
      <w:r>
        <w:rPr>
          <w:rFonts w:eastAsia="Arial" w:cs="Arial"/>
          <w:b/>
          <w:color w:val="000000"/>
          <w:sz w:val="24"/>
          <w:szCs w:val="24"/>
        </w:rPr>
        <w:t>3.1</w:t>
      </w:r>
      <w:r>
        <w:rPr>
          <w:rFonts w:eastAsia="Arial" w:cs="Arial"/>
          <w:b/>
          <w:color w:val="000000"/>
          <w:sz w:val="24"/>
          <w:szCs w:val="24"/>
        </w:rPr>
        <w:tab/>
        <w:t>O Sistema de Coagulação Sanguíneo</w:t>
      </w:r>
    </w:p>
    <w:p w:rsidR="00816399" w:rsidRDefault="00816399" w:rsidP="00816399">
      <w:pPr>
        <w:ind w:firstLine="720"/>
        <w:rPr>
          <w:rFonts w:eastAsia="Arial" w:cs="Arial"/>
          <w:sz w:val="24"/>
          <w:szCs w:val="24"/>
        </w:rPr>
      </w:pPr>
      <w:r>
        <w:rPr>
          <w:rFonts w:eastAsia="Arial" w:cs="Arial"/>
          <w:color w:val="000000"/>
          <w:sz w:val="24"/>
          <w:szCs w:val="24"/>
        </w:rPr>
        <w:t xml:space="preserve">A fisiologia do corpo humano é baseada no desempenho eficaz de diversas funções para se </w:t>
      </w:r>
      <w:proofErr w:type="gramStart"/>
      <w:r>
        <w:rPr>
          <w:rFonts w:eastAsia="Arial" w:cs="Arial"/>
          <w:color w:val="000000"/>
          <w:sz w:val="24"/>
          <w:szCs w:val="24"/>
        </w:rPr>
        <w:t>manter</w:t>
      </w:r>
      <w:proofErr w:type="gramEnd"/>
      <w:r>
        <w:rPr>
          <w:rFonts w:eastAsia="Arial" w:cs="Arial"/>
          <w:color w:val="000000"/>
          <w:sz w:val="24"/>
          <w:szCs w:val="24"/>
        </w:rPr>
        <w:t xml:space="preserve"> em equilíbrio. O sistema hemostático não é diferente e controla a fluidez sanguínea. Mantêm-se em alerta para atuar em uma situação atípica induzindo interações entre os fatores de coagulação, respostas celulares de ampla ação e regulação do fluxo sanguíneo (ZAGO </w:t>
      </w:r>
      <w:proofErr w:type="gramStart"/>
      <w:r>
        <w:rPr>
          <w:rFonts w:eastAsia="Arial" w:cs="Arial"/>
          <w:color w:val="000000"/>
          <w:sz w:val="24"/>
          <w:szCs w:val="24"/>
        </w:rPr>
        <w:t>et</w:t>
      </w:r>
      <w:proofErr w:type="gramEnd"/>
      <w:r>
        <w:rPr>
          <w:rFonts w:eastAsia="Arial" w:cs="Arial"/>
          <w:color w:val="000000"/>
          <w:sz w:val="24"/>
          <w:szCs w:val="24"/>
        </w:rPr>
        <w:t xml:space="preserve"> al., 2004). </w:t>
      </w:r>
    </w:p>
    <w:p w:rsidR="00816399" w:rsidRDefault="00816399" w:rsidP="00816399">
      <w:pPr>
        <w:ind w:firstLine="720"/>
        <w:rPr>
          <w:rFonts w:eastAsia="Arial" w:cs="Arial"/>
          <w:sz w:val="24"/>
          <w:szCs w:val="24"/>
        </w:rPr>
      </w:pPr>
      <w:r>
        <w:rPr>
          <w:rFonts w:eastAsia="Arial" w:cs="Arial"/>
          <w:color w:val="000000"/>
          <w:sz w:val="24"/>
          <w:szCs w:val="24"/>
        </w:rPr>
        <w:t xml:space="preserve">Ocorrem três processos fundamentais na hemostasia, são eles a hemostasia primária, hemostasia secundária (coagulação) e fibrinólise (CAGNOLATI </w:t>
      </w:r>
      <w:proofErr w:type="gramStart"/>
      <w:r>
        <w:rPr>
          <w:rFonts w:eastAsia="Arial" w:cs="Arial"/>
          <w:color w:val="000000"/>
          <w:sz w:val="24"/>
          <w:szCs w:val="24"/>
        </w:rPr>
        <w:t>et</w:t>
      </w:r>
      <w:proofErr w:type="gramEnd"/>
      <w:r>
        <w:rPr>
          <w:rFonts w:eastAsia="Arial" w:cs="Arial"/>
          <w:color w:val="000000"/>
          <w:sz w:val="24"/>
          <w:szCs w:val="24"/>
        </w:rPr>
        <w:t xml:space="preserve"> al., 2017). </w:t>
      </w:r>
    </w:p>
    <w:p w:rsidR="00816399" w:rsidRDefault="00816399" w:rsidP="00816399">
      <w:pPr>
        <w:ind w:firstLine="720"/>
        <w:rPr>
          <w:rFonts w:eastAsia="Arial" w:cs="Arial"/>
          <w:color w:val="000000"/>
          <w:sz w:val="24"/>
          <w:szCs w:val="24"/>
        </w:rPr>
      </w:pPr>
      <w:r>
        <w:rPr>
          <w:rFonts w:eastAsia="Arial" w:cs="Arial"/>
          <w:color w:val="000000"/>
          <w:sz w:val="24"/>
          <w:szCs w:val="24"/>
        </w:rPr>
        <w:t>A hemostasia primária é desencadeada após uma lesão no epitélio vascular. Há o processo de vasoconstrição na tentativa de minimizar o sangramento através da redução do fluxo sanguíneo (PINTO, 2016).</w:t>
      </w:r>
    </w:p>
    <w:p w:rsidR="00816399" w:rsidRDefault="00816399" w:rsidP="00816399">
      <w:pPr>
        <w:ind w:firstLine="720"/>
        <w:rPr>
          <w:rFonts w:eastAsia="Arial" w:cs="Arial"/>
          <w:sz w:val="24"/>
          <w:szCs w:val="24"/>
        </w:rPr>
      </w:pPr>
      <w:r>
        <w:rPr>
          <w:rFonts w:eastAsia="Arial" w:cs="Arial"/>
          <w:color w:val="000000"/>
          <w:sz w:val="24"/>
          <w:szCs w:val="24"/>
        </w:rPr>
        <w:t xml:space="preserve">Cagnolati </w:t>
      </w:r>
      <w:proofErr w:type="gramStart"/>
      <w:r>
        <w:rPr>
          <w:rFonts w:eastAsia="Arial" w:cs="Arial"/>
          <w:color w:val="000000"/>
          <w:sz w:val="24"/>
          <w:szCs w:val="24"/>
        </w:rPr>
        <w:t>et</w:t>
      </w:r>
      <w:proofErr w:type="gramEnd"/>
      <w:r>
        <w:rPr>
          <w:rFonts w:eastAsia="Arial" w:cs="Arial"/>
          <w:color w:val="000000"/>
          <w:sz w:val="24"/>
          <w:szCs w:val="24"/>
        </w:rPr>
        <w:t xml:space="preserve"> al. (2017) afirma que quando há uma lesão mais profunda no vaso, a hemostasia primária pode não ser suficiente para cessar o sangramento.</w:t>
      </w:r>
      <w:r>
        <w:rPr>
          <w:rFonts w:eastAsia="Arial" w:cs="Arial"/>
          <w:sz w:val="24"/>
          <w:szCs w:val="24"/>
        </w:rPr>
        <w:t xml:space="preserve"> </w:t>
      </w:r>
      <w:r>
        <w:rPr>
          <w:rFonts w:eastAsia="Arial" w:cs="Arial"/>
          <w:color w:val="000000"/>
          <w:sz w:val="24"/>
          <w:szCs w:val="24"/>
        </w:rPr>
        <w:t>Com isso, tem início a hemostasia secundária onde ocorre a cascata de coagulação (conjunto de reações químicas entre várias proteínas a fim de converter pró-enzimas em enzimas, conhecidas por fatores de coagulação) com a finalidade de produzir o tampão hemostático, também conhecido como coágulo sanguíneo formado por fibrina, células sanguíneas, plaquetas e fluidos.</w:t>
      </w:r>
    </w:p>
    <w:p w:rsidR="00816399" w:rsidRDefault="00816399" w:rsidP="00816399">
      <w:pPr>
        <w:ind w:firstLine="720"/>
        <w:rPr>
          <w:rFonts w:eastAsia="Arial" w:cs="Arial"/>
          <w:sz w:val="24"/>
          <w:szCs w:val="24"/>
        </w:rPr>
      </w:pPr>
      <w:r>
        <w:rPr>
          <w:rFonts w:eastAsia="Arial" w:cs="Arial"/>
          <w:color w:val="000000"/>
          <w:sz w:val="24"/>
          <w:szCs w:val="24"/>
        </w:rPr>
        <w:lastRenderedPageBreak/>
        <w:t>A fibrinólise tem por objetivo degradar o coágulo formado na hemostasia secundária, que após cumprir com sua finalidade, tem o excesso de fibrina removido e o sangue volta a circular novamente no interior do vaso recuperado da lesão. O restante do coágulo é removido pelas enzimas liberadas pelos lisossomos das plaquetas (CARLOS; FREITAS, 2007).</w:t>
      </w:r>
    </w:p>
    <w:p w:rsidR="00816399" w:rsidRDefault="00816399" w:rsidP="00816399">
      <w:pPr>
        <w:ind w:firstLine="720"/>
        <w:rPr>
          <w:rFonts w:eastAsia="Arial" w:cs="Arial"/>
          <w:color w:val="000000"/>
          <w:sz w:val="24"/>
          <w:szCs w:val="24"/>
        </w:rPr>
      </w:pPr>
      <w:r>
        <w:rPr>
          <w:rFonts w:eastAsia="Arial" w:cs="Arial"/>
          <w:color w:val="000000"/>
          <w:sz w:val="24"/>
          <w:szCs w:val="24"/>
        </w:rPr>
        <w:t>Nesse ínterim, as plaquetas são ativadas por esses componentes que envolvem o endotélio vascular, desencadeando os processos de adesão e agregação plaquetária pelas vias extrínseca e intrínseca. Há a conversão do</w:t>
      </w:r>
      <w:r w:rsidRPr="00816399">
        <w:rPr>
          <w:rFonts w:eastAsia="Arial" w:cs="Arial"/>
          <w:color w:val="000000"/>
          <w:sz w:val="24"/>
          <w:szCs w:val="24"/>
        </w:rPr>
        <w:t xml:space="preserve"> </w:t>
      </w:r>
      <w:r>
        <w:rPr>
          <w:rFonts w:eastAsia="Arial" w:cs="Arial"/>
          <w:color w:val="000000"/>
          <w:sz w:val="24"/>
          <w:szCs w:val="24"/>
        </w:rPr>
        <w:t>fibrinogênio, uma proteína plasmática solúvel, em um polímero insolúvel que é a fibrina, através da enzima tromboquinase.</w:t>
      </w:r>
      <w:r>
        <w:rPr>
          <w:rFonts w:eastAsia="Arial" w:cs="Arial"/>
          <w:sz w:val="24"/>
          <w:szCs w:val="24"/>
        </w:rPr>
        <w:t xml:space="preserve"> </w:t>
      </w:r>
      <w:r>
        <w:rPr>
          <w:rFonts w:eastAsia="Arial" w:cs="Arial"/>
          <w:color w:val="000000"/>
          <w:sz w:val="24"/>
          <w:szCs w:val="24"/>
        </w:rPr>
        <w:t xml:space="preserve">A fibrina forma uma rede de fibras elásticas que servem de base para o tampão hemostático que retém células sanguíneas, plaquetas e fluidos que irá se aderir à parede do vaso para findar o sangramento (CAGNOLATI </w:t>
      </w:r>
      <w:proofErr w:type="gramStart"/>
      <w:r>
        <w:rPr>
          <w:rFonts w:eastAsia="Arial" w:cs="Arial"/>
          <w:color w:val="000000"/>
          <w:sz w:val="24"/>
          <w:szCs w:val="24"/>
        </w:rPr>
        <w:t>et</w:t>
      </w:r>
      <w:proofErr w:type="gramEnd"/>
      <w:r>
        <w:rPr>
          <w:rFonts w:eastAsia="Arial" w:cs="Arial"/>
          <w:color w:val="000000"/>
          <w:sz w:val="24"/>
          <w:szCs w:val="24"/>
        </w:rPr>
        <w:t xml:space="preserve"> al., 2017).</w:t>
      </w:r>
    </w:p>
    <w:p w:rsidR="00816399" w:rsidRDefault="00816399" w:rsidP="00816399">
      <w:pPr>
        <w:ind w:firstLine="709"/>
        <w:rPr>
          <w:rFonts w:eastAsia="Arial" w:cs="Arial"/>
          <w:color w:val="000000"/>
          <w:sz w:val="24"/>
          <w:szCs w:val="24"/>
        </w:rPr>
      </w:pPr>
    </w:p>
    <w:p w:rsidR="00816399" w:rsidRDefault="00816399" w:rsidP="00816399">
      <w:pPr>
        <w:spacing w:line="360" w:lineRule="auto"/>
        <w:rPr>
          <w:rFonts w:eastAsia="Arial" w:cs="Arial"/>
          <w:sz w:val="24"/>
          <w:szCs w:val="24"/>
        </w:rPr>
      </w:pPr>
      <w:r>
        <w:rPr>
          <w:rFonts w:eastAsia="Arial" w:cs="Arial"/>
          <w:b/>
          <w:color w:val="000000"/>
          <w:sz w:val="24"/>
          <w:szCs w:val="24"/>
        </w:rPr>
        <w:t>3.2</w:t>
      </w:r>
      <w:r>
        <w:rPr>
          <w:rFonts w:eastAsia="Arial" w:cs="Arial"/>
          <w:b/>
          <w:color w:val="000000"/>
          <w:sz w:val="24"/>
          <w:szCs w:val="24"/>
        </w:rPr>
        <w:tab/>
        <w:t>Via extrínseca</w:t>
      </w:r>
      <w:proofErr w:type="gramStart"/>
      <w:r>
        <w:rPr>
          <w:rFonts w:eastAsia="Arial" w:cs="Arial"/>
          <w:b/>
          <w:color w:val="000000"/>
          <w:sz w:val="24"/>
          <w:szCs w:val="24"/>
        </w:rPr>
        <w:t>, via</w:t>
      </w:r>
      <w:proofErr w:type="gramEnd"/>
      <w:r>
        <w:rPr>
          <w:rFonts w:eastAsia="Arial" w:cs="Arial"/>
          <w:b/>
          <w:color w:val="000000"/>
          <w:sz w:val="24"/>
          <w:szCs w:val="24"/>
        </w:rPr>
        <w:t xml:space="preserve"> intrínseca e via comum</w:t>
      </w:r>
    </w:p>
    <w:p w:rsidR="00816399" w:rsidRDefault="00816399" w:rsidP="00816399">
      <w:pPr>
        <w:ind w:firstLine="720"/>
        <w:rPr>
          <w:rFonts w:eastAsia="Arial" w:cs="Arial"/>
          <w:sz w:val="24"/>
          <w:szCs w:val="24"/>
        </w:rPr>
      </w:pPr>
      <w:r>
        <w:rPr>
          <w:rFonts w:eastAsia="Arial" w:cs="Arial"/>
          <w:color w:val="000000"/>
          <w:sz w:val="24"/>
          <w:szCs w:val="24"/>
        </w:rPr>
        <w:t>A coagulação é um conjunto de reações químicas entre várias proteínas que convertem pró-enzimas em enzimas</w:t>
      </w:r>
      <w:r>
        <w:rPr>
          <w:rFonts w:eastAsia="Arial" w:cs="Arial"/>
          <w:sz w:val="24"/>
          <w:szCs w:val="24"/>
        </w:rPr>
        <w:t xml:space="preserve">, </w:t>
      </w:r>
      <w:r>
        <w:rPr>
          <w:rFonts w:eastAsia="Arial" w:cs="Arial"/>
          <w:color w:val="000000"/>
          <w:sz w:val="24"/>
          <w:szCs w:val="24"/>
        </w:rPr>
        <w:t xml:space="preserve">conhecidas por fatores de coagulação. A ativação destes fatores é provavelmente iniciada pelo endotélio ativado por uma lesão (FERREIRA </w:t>
      </w:r>
      <w:proofErr w:type="gramStart"/>
      <w:r>
        <w:rPr>
          <w:rFonts w:eastAsia="Arial" w:cs="Arial"/>
          <w:color w:val="000000"/>
          <w:sz w:val="24"/>
          <w:szCs w:val="24"/>
        </w:rPr>
        <w:t>et</w:t>
      </w:r>
      <w:proofErr w:type="gramEnd"/>
      <w:r>
        <w:rPr>
          <w:rFonts w:eastAsia="Arial" w:cs="Arial"/>
          <w:color w:val="000000"/>
          <w:sz w:val="24"/>
          <w:szCs w:val="24"/>
        </w:rPr>
        <w:t xml:space="preserve"> al., 2010). </w:t>
      </w:r>
    </w:p>
    <w:p w:rsidR="00816399" w:rsidRDefault="00816399" w:rsidP="00816399">
      <w:pPr>
        <w:ind w:firstLine="720"/>
        <w:rPr>
          <w:rFonts w:eastAsia="Arial" w:cs="Arial"/>
          <w:color w:val="000000"/>
          <w:sz w:val="24"/>
          <w:szCs w:val="24"/>
        </w:rPr>
      </w:pPr>
      <w:r>
        <w:rPr>
          <w:rFonts w:eastAsia="Arial" w:cs="Arial"/>
          <w:sz w:val="24"/>
          <w:szCs w:val="24"/>
        </w:rPr>
        <w:t xml:space="preserve">As reações químicas da coagulação ocorrem como uma “cascata” e por isso esse conjunto de reações chama-se de </w:t>
      </w:r>
      <w:r>
        <w:rPr>
          <w:rFonts w:eastAsia="Arial" w:cs="Arial"/>
          <w:color w:val="000000"/>
          <w:sz w:val="24"/>
          <w:szCs w:val="24"/>
        </w:rPr>
        <w:t>cascata de coagulação (Figura 1)</w:t>
      </w:r>
      <w:r>
        <w:rPr>
          <w:rFonts w:eastAsia="Arial" w:cs="Arial"/>
          <w:sz w:val="24"/>
          <w:szCs w:val="24"/>
        </w:rPr>
        <w:t>. Ocorre de forma sequencial onde</w:t>
      </w:r>
      <w:r>
        <w:rPr>
          <w:rFonts w:eastAsia="Arial" w:cs="Arial"/>
          <w:color w:val="000000"/>
          <w:sz w:val="24"/>
          <w:szCs w:val="24"/>
        </w:rPr>
        <w:t xml:space="preserve"> uma proteína inativa, ou fator, será convertido (ou ativado) em uma enzima proteolítica, que irá catalisar a </w:t>
      </w:r>
      <w:r>
        <w:rPr>
          <w:rFonts w:eastAsia="Arial" w:cs="Arial"/>
          <w:sz w:val="24"/>
          <w:szCs w:val="24"/>
        </w:rPr>
        <w:t>formação</w:t>
      </w:r>
      <w:r>
        <w:rPr>
          <w:rFonts w:eastAsia="Arial" w:cs="Arial"/>
          <w:color w:val="000000"/>
          <w:sz w:val="24"/>
          <w:szCs w:val="24"/>
        </w:rPr>
        <w:t xml:space="preserve"> da enzima da etapa seguinte da cascata. Alguns dos fatores após a sua ativação, não irão funcionar como enzimas, mas sim como cofatores para as enzimas (PINTO, 2016).</w:t>
      </w:r>
    </w:p>
    <w:p w:rsidR="00816399" w:rsidRDefault="00816399" w:rsidP="00816399">
      <w:pPr>
        <w:rPr>
          <w:rFonts w:eastAsia="Arial" w:cs="Arial"/>
          <w:b/>
        </w:rPr>
      </w:pPr>
    </w:p>
    <w:p w:rsidR="00816399" w:rsidRDefault="00816399" w:rsidP="00816399">
      <w:pPr>
        <w:rPr>
          <w:rFonts w:eastAsia="Arial" w:cs="Arial"/>
          <w:b/>
        </w:rPr>
      </w:pPr>
    </w:p>
    <w:p w:rsidR="00816399" w:rsidRDefault="00816399" w:rsidP="00816399">
      <w:pPr>
        <w:rPr>
          <w:rFonts w:eastAsia="Arial" w:cs="Arial"/>
          <w:b/>
        </w:rPr>
      </w:pPr>
    </w:p>
    <w:p w:rsidR="00816399" w:rsidRDefault="00816399" w:rsidP="00816399">
      <w:pPr>
        <w:rPr>
          <w:rFonts w:eastAsia="Arial" w:cs="Arial"/>
          <w:b/>
        </w:rPr>
      </w:pPr>
    </w:p>
    <w:p w:rsidR="00816399" w:rsidRDefault="00816399" w:rsidP="00816399">
      <w:pPr>
        <w:rPr>
          <w:rFonts w:eastAsia="Arial" w:cs="Arial"/>
          <w:b/>
        </w:rPr>
      </w:pPr>
    </w:p>
    <w:p w:rsidR="00816399" w:rsidRDefault="00816399" w:rsidP="00816399">
      <w:pPr>
        <w:rPr>
          <w:rFonts w:eastAsia="Arial" w:cs="Arial"/>
          <w:b/>
        </w:rPr>
      </w:pPr>
    </w:p>
    <w:p w:rsidR="00816399" w:rsidRDefault="00816399" w:rsidP="00816399">
      <w:pPr>
        <w:rPr>
          <w:rFonts w:eastAsia="Arial" w:cs="Arial"/>
          <w:b/>
        </w:rPr>
      </w:pPr>
    </w:p>
    <w:p w:rsidR="00816399" w:rsidRDefault="00816399" w:rsidP="00816399">
      <w:pPr>
        <w:rPr>
          <w:rFonts w:eastAsia="Arial" w:cs="Arial"/>
          <w:b/>
        </w:rPr>
      </w:pPr>
    </w:p>
    <w:p w:rsidR="00816399" w:rsidRDefault="00816399" w:rsidP="00816399">
      <w:pPr>
        <w:rPr>
          <w:rFonts w:eastAsia="Arial" w:cs="Arial"/>
          <w:b/>
        </w:rPr>
      </w:pPr>
    </w:p>
    <w:p w:rsidR="00816399" w:rsidRDefault="00816399" w:rsidP="00816399">
      <w:pPr>
        <w:rPr>
          <w:rFonts w:eastAsia="Arial" w:cs="Arial"/>
          <w:b/>
        </w:rPr>
      </w:pPr>
    </w:p>
    <w:p w:rsidR="00816399" w:rsidRDefault="00816399" w:rsidP="00816399">
      <w:pPr>
        <w:rPr>
          <w:rFonts w:eastAsia="Arial" w:cs="Arial"/>
          <w:b/>
        </w:rPr>
      </w:pPr>
    </w:p>
    <w:p w:rsidR="00816399" w:rsidRDefault="00816399" w:rsidP="00816399">
      <w:pPr>
        <w:rPr>
          <w:rFonts w:eastAsia="Arial" w:cs="Arial"/>
          <w:b/>
        </w:rPr>
      </w:pPr>
    </w:p>
    <w:p w:rsidR="00816399" w:rsidRDefault="00816399" w:rsidP="00816399">
      <w:pPr>
        <w:rPr>
          <w:rFonts w:eastAsia="Arial" w:cs="Arial"/>
          <w:b/>
        </w:rPr>
      </w:pPr>
    </w:p>
    <w:p w:rsidR="00816399" w:rsidRDefault="00816399" w:rsidP="00816399">
      <w:pPr>
        <w:rPr>
          <w:rFonts w:eastAsia="Arial" w:cs="Arial"/>
          <w:b/>
        </w:rPr>
      </w:pPr>
    </w:p>
    <w:p w:rsidR="00816399" w:rsidRDefault="00816399" w:rsidP="00816399">
      <w:pPr>
        <w:rPr>
          <w:rFonts w:eastAsia="Arial" w:cs="Arial"/>
          <w:b/>
        </w:rPr>
      </w:pPr>
    </w:p>
    <w:p w:rsidR="00816399" w:rsidRDefault="00816399" w:rsidP="00816399">
      <w:pPr>
        <w:rPr>
          <w:rFonts w:eastAsia="Arial" w:cs="Arial"/>
          <w:b/>
        </w:rPr>
      </w:pPr>
    </w:p>
    <w:p w:rsidR="00816399" w:rsidRDefault="00816399" w:rsidP="00816399">
      <w:pPr>
        <w:rPr>
          <w:rFonts w:eastAsia="Arial" w:cs="Arial"/>
          <w:b/>
        </w:rPr>
      </w:pPr>
    </w:p>
    <w:p w:rsidR="00816399" w:rsidRDefault="00816399" w:rsidP="00816399">
      <w:pPr>
        <w:rPr>
          <w:rFonts w:eastAsia="Arial" w:cs="Arial"/>
          <w:b/>
        </w:rPr>
      </w:pPr>
    </w:p>
    <w:p w:rsidR="005B5F6C" w:rsidRDefault="005B5F6C" w:rsidP="00816399">
      <w:pPr>
        <w:tabs>
          <w:tab w:val="left" w:pos="2552"/>
        </w:tabs>
        <w:jc w:val="center"/>
        <w:rPr>
          <w:rFonts w:eastAsia="Arial" w:cs="Arial"/>
          <w:b/>
        </w:rPr>
      </w:pPr>
    </w:p>
    <w:p w:rsidR="005B5F6C" w:rsidRDefault="005B5F6C" w:rsidP="00816399">
      <w:pPr>
        <w:tabs>
          <w:tab w:val="left" w:pos="2552"/>
        </w:tabs>
        <w:jc w:val="center"/>
        <w:rPr>
          <w:rFonts w:eastAsia="Arial" w:cs="Arial"/>
          <w:b/>
        </w:rPr>
      </w:pPr>
    </w:p>
    <w:p w:rsidR="005B5F6C" w:rsidRDefault="005B5F6C" w:rsidP="00816399">
      <w:pPr>
        <w:tabs>
          <w:tab w:val="left" w:pos="2552"/>
        </w:tabs>
        <w:jc w:val="center"/>
        <w:rPr>
          <w:rFonts w:eastAsia="Arial" w:cs="Arial"/>
          <w:b/>
        </w:rPr>
      </w:pPr>
    </w:p>
    <w:p w:rsidR="005B5F6C" w:rsidRDefault="005B5F6C" w:rsidP="00816399">
      <w:pPr>
        <w:tabs>
          <w:tab w:val="left" w:pos="2552"/>
        </w:tabs>
        <w:jc w:val="center"/>
        <w:rPr>
          <w:rFonts w:eastAsia="Arial" w:cs="Arial"/>
          <w:b/>
        </w:rPr>
      </w:pPr>
    </w:p>
    <w:p w:rsidR="00816399" w:rsidRDefault="00816399" w:rsidP="00816399">
      <w:pPr>
        <w:tabs>
          <w:tab w:val="left" w:pos="2552"/>
        </w:tabs>
        <w:jc w:val="center"/>
        <w:rPr>
          <w:rFonts w:eastAsia="Arial" w:cs="Arial"/>
        </w:rPr>
      </w:pPr>
      <w:r>
        <w:rPr>
          <w:rFonts w:eastAsia="Arial" w:cs="Arial"/>
          <w:b/>
        </w:rPr>
        <w:lastRenderedPageBreak/>
        <w:t xml:space="preserve">Figura 1. </w:t>
      </w:r>
      <w:r>
        <w:rPr>
          <w:rFonts w:eastAsia="Arial" w:cs="Arial"/>
        </w:rPr>
        <w:t>Cascata de coagulação</w:t>
      </w:r>
    </w:p>
    <w:p w:rsidR="00816399" w:rsidRDefault="00816399" w:rsidP="00816399">
      <w:pPr>
        <w:ind w:firstLine="720"/>
        <w:rPr>
          <w:rFonts w:eastAsia="Arial" w:cs="Arial"/>
        </w:rPr>
      </w:pPr>
    </w:p>
    <w:p w:rsidR="00816399" w:rsidRDefault="00816399" w:rsidP="00816399">
      <w:pPr>
        <w:spacing w:line="360" w:lineRule="auto"/>
        <w:ind w:firstLine="720"/>
        <w:rPr>
          <w:rFonts w:eastAsia="Arial" w:cs="Arial"/>
          <w:sz w:val="24"/>
          <w:szCs w:val="24"/>
        </w:rPr>
      </w:pPr>
      <w:r>
        <w:rPr>
          <w:rFonts w:eastAsia="Arial" w:cs="Arial"/>
          <w:noProof/>
          <w:sz w:val="24"/>
          <w:szCs w:val="24"/>
        </w:rPr>
        <w:drawing>
          <wp:inline distT="114300" distB="114300" distL="114300" distR="114300" wp14:anchorId="2CEC4CED" wp14:editId="004FF6A5">
            <wp:extent cx="4325303" cy="454342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325303" cy="4543425"/>
                    </a:xfrm>
                    <a:prstGeom prst="rect">
                      <a:avLst/>
                    </a:prstGeom>
                    <a:ln/>
                  </pic:spPr>
                </pic:pic>
              </a:graphicData>
            </a:graphic>
          </wp:inline>
        </w:drawing>
      </w:r>
    </w:p>
    <w:p w:rsidR="00816399" w:rsidRDefault="00816399" w:rsidP="00816399">
      <w:pPr>
        <w:spacing w:line="360" w:lineRule="auto"/>
        <w:ind w:firstLine="720"/>
        <w:rPr>
          <w:rFonts w:eastAsia="Arial" w:cs="Arial"/>
        </w:rPr>
      </w:pPr>
      <w:r>
        <w:rPr>
          <w:rFonts w:eastAsia="Arial" w:cs="Arial"/>
          <w:sz w:val="24"/>
          <w:szCs w:val="24"/>
        </w:rPr>
        <w:t xml:space="preserve">                            </w:t>
      </w:r>
      <w:r>
        <w:rPr>
          <w:rFonts w:eastAsia="Arial" w:cs="Arial"/>
          <w:b/>
          <w:color w:val="000000"/>
        </w:rPr>
        <w:t xml:space="preserve">Fonte: </w:t>
      </w:r>
      <w:r>
        <w:rPr>
          <w:rFonts w:eastAsia="Arial" w:cs="Arial"/>
          <w:color w:val="000000"/>
        </w:rPr>
        <w:t xml:space="preserve">Adaptada de Pinto, </w:t>
      </w:r>
      <w:proofErr w:type="gramStart"/>
      <w:r>
        <w:rPr>
          <w:rFonts w:eastAsia="Arial" w:cs="Arial"/>
          <w:color w:val="000000"/>
        </w:rPr>
        <w:t>2016</w:t>
      </w:r>
      <w:proofErr w:type="gramEnd"/>
    </w:p>
    <w:p w:rsidR="00816399" w:rsidRDefault="00816399" w:rsidP="00816399">
      <w:pPr>
        <w:ind w:firstLine="709"/>
        <w:rPr>
          <w:rFonts w:eastAsia="Arial" w:cs="Arial"/>
          <w:color w:val="000000"/>
          <w:sz w:val="24"/>
          <w:szCs w:val="24"/>
        </w:rPr>
      </w:pPr>
    </w:p>
    <w:p w:rsidR="00816399" w:rsidRDefault="00816399" w:rsidP="00816399">
      <w:pPr>
        <w:rPr>
          <w:rFonts w:eastAsia="Arial" w:cs="Arial"/>
          <w:b/>
          <w:color w:val="000000"/>
          <w:sz w:val="24"/>
          <w:szCs w:val="24"/>
        </w:rPr>
      </w:pPr>
      <w:r>
        <w:rPr>
          <w:rFonts w:eastAsia="Arial" w:cs="Arial"/>
          <w:b/>
          <w:color w:val="000000"/>
          <w:sz w:val="24"/>
          <w:szCs w:val="24"/>
        </w:rPr>
        <w:t>3.3</w:t>
      </w:r>
      <w:r>
        <w:rPr>
          <w:rFonts w:eastAsia="Arial" w:cs="Arial"/>
          <w:b/>
          <w:color w:val="000000"/>
          <w:sz w:val="24"/>
          <w:szCs w:val="24"/>
        </w:rPr>
        <w:tab/>
        <w:t>Dissolução do coágulo sanguíneo</w:t>
      </w:r>
    </w:p>
    <w:p w:rsidR="00816399" w:rsidRDefault="00816399" w:rsidP="00816399">
      <w:pPr>
        <w:rPr>
          <w:rFonts w:eastAsia="Arial" w:cs="Arial"/>
          <w:b/>
          <w:sz w:val="24"/>
          <w:szCs w:val="24"/>
        </w:rPr>
      </w:pPr>
    </w:p>
    <w:p w:rsidR="00816399" w:rsidRDefault="00816399" w:rsidP="00816399">
      <w:pPr>
        <w:ind w:firstLine="720"/>
        <w:rPr>
          <w:rFonts w:eastAsia="Arial" w:cs="Arial"/>
          <w:color w:val="000000"/>
          <w:sz w:val="24"/>
          <w:szCs w:val="24"/>
        </w:rPr>
      </w:pPr>
      <w:r>
        <w:rPr>
          <w:rFonts w:eastAsia="Arial" w:cs="Arial"/>
          <w:color w:val="000000"/>
          <w:sz w:val="24"/>
          <w:szCs w:val="24"/>
        </w:rPr>
        <w:t>Esse processo ocorre através da fibrinólise, onde a plasmina irá promover a degradação da fibrina a fim de evitar a formação de trombos intravasculares e possíveis quadros de tromboembolismo venoso, arterial ou cardíaco. O plasminogênio é uma pró-enzima inativa que será o precursor da forma ativada conhecida por plasmina. É uma enzima proteolítica que irá promover a lise da fibrina em fragmentos menores. Esses fragmentos junto dos outros componentes que estão presentes no coágulo como as plaquetas e outros derivados celulares serão liberados da malha de fibrina e removidos pelo sistema retículo endotelial (FRANCO, 2001).</w:t>
      </w:r>
    </w:p>
    <w:p w:rsidR="00154974" w:rsidRDefault="005D7A98" w:rsidP="00686B79">
      <w:pPr>
        <w:pStyle w:val="NormalWeb"/>
        <w:shd w:val="clear" w:color="auto" w:fill="FFFFFF"/>
        <w:spacing w:before="0" w:beforeAutospacing="0" w:after="150" w:afterAutospacing="0" w:line="360" w:lineRule="auto"/>
        <w:jc w:val="center"/>
      </w:pPr>
    </w:p>
    <w:p w:rsidR="00816399" w:rsidRDefault="00816399" w:rsidP="00816399">
      <w:pPr>
        <w:spacing w:line="360" w:lineRule="auto"/>
        <w:rPr>
          <w:rFonts w:eastAsia="Arial" w:cs="Arial"/>
          <w:sz w:val="24"/>
          <w:szCs w:val="24"/>
        </w:rPr>
      </w:pPr>
      <w:r>
        <w:rPr>
          <w:rFonts w:eastAsia="Arial" w:cs="Arial"/>
          <w:b/>
          <w:color w:val="000000"/>
          <w:sz w:val="24"/>
          <w:szCs w:val="24"/>
        </w:rPr>
        <w:lastRenderedPageBreak/>
        <w:t>3.4</w:t>
      </w:r>
      <w:r>
        <w:rPr>
          <w:rFonts w:eastAsia="Arial" w:cs="Arial"/>
          <w:b/>
          <w:sz w:val="24"/>
          <w:szCs w:val="24"/>
        </w:rPr>
        <w:tab/>
      </w:r>
      <w:r>
        <w:rPr>
          <w:rFonts w:eastAsia="Arial" w:cs="Arial"/>
          <w:b/>
          <w:color w:val="000000"/>
          <w:sz w:val="24"/>
          <w:szCs w:val="24"/>
        </w:rPr>
        <w:t>Anticoagulantes Orais</w:t>
      </w:r>
    </w:p>
    <w:p w:rsidR="00816399" w:rsidRDefault="00816399" w:rsidP="00816399">
      <w:pPr>
        <w:ind w:firstLine="720"/>
        <w:rPr>
          <w:rFonts w:eastAsia="Arial" w:cs="Arial"/>
          <w:color w:val="000000"/>
          <w:sz w:val="24"/>
          <w:szCs w:val="24"/>
        </w:rPr>
      </w:pPr>
      <w:r>
        <w:rPr>
          <w:rFonts w:eastAsia="Arial" w:cs="Arial"/>
          <w:color w:val="000000"/>
          <w:sz w:val="24"/>
          <w:szCs w:val="24"/>
        </w:rPr>
        <w:t xml:space="preserve">No início do século XX, uma praga inesperada atacou grande parte do gado de uma região norte americana, causando a morte de milhares de animais por hemorragia interna. Em 1941, Karl Paul Link e seus investigadores descobriram um composto presente no feno que os animais comiam, conhecido como 3,3’-metileno-bis [4-hifroxicumarina] (também conhecido como cumarina), que sofria um processo de oxidação formando a substância dicumarol. Essa substância interfere no metabolismo da vitamina K. A partir do dicumarol, foram isoladas outras substâncias que seriam essenciais para o desenvolvimento de drogas anticoagulantes orais até os dias atuais (PERES, 2015; RAMOS </w:t>
      </w:r>
      <w:proofErr w:type="gramStart"/>
      <w:r>
        <w:rPr>
          <w:rFonts w:eastAsia="Arial" w:cs="Arial"/>
          <w:color w:val="000000"/>
          <w:sz w:val="24"/>
          <w:szCs w:val="24"/>
        </w:rPr>
        <w:t>et</w:t>
      </w:r>
      <w:proofErr w:type="gramEnd"/>
      <w:r>
        <w:rPr>
          <w:rFonts w:eastAsia="Arial" w:cs="Arial"/>
          <w:color w:val="000000"/>
          <w:sz w:val="24"/>
          <w:szCs w:val="24"/>
        </w:rPr>
        <w:t xml:space="preserve"> al., 2013).</w:t>
      </w:r>
    </w:p>
    <w:p w:rsidR="00816399" w:rsidRDefault="00816399" w:rsidP="00816399">
      <w:pPr>
        <w:ind w:firstLine="720"/>
        <w:rPr>
          <w:rFonts w:eastAsia="Arial" w:cs="Arial"/>
          <w:sz w:val="24"/>
          <w:szCs w:val="24"/>
        </w:rPr>
      </w:pPr>
      <w:r>
        <w:rPr>
          <w:rFonts w:eastAsia="Arial" w:cs="Arial"/>
          <w:sz w:val="24"/>
          <w:szCs w:val="24"/>
        </w:rPr>
        <w:t>A finalidade do uso dos anticoagulantes é a prevenção e tratamento de doenças tromboembólicas, como a tromboembolismo venoso e pulmonar, infarto agudo do miocárdio, fibrilação atrial, valvopatias, cardiomiopatia dilatada e acidente vascular cerebral (</w:t>
      </w:r>
      <w:proofErr w:type="gramStart"/>
      <w:r>
        <w:rPr>
          <w:rFonts w:eastAsia="Arial" w:cs="Arial"/>
          <w:sz w:val="24"/>
          <w:szCs w:val="24"/>
        </w:rPr>
        <w:t>PLÁCIDO, 2016</w:t>
      </w:r>
      <w:proofErr w:type="gramEnd"/>
      <w:r>
        <w:rPr>
          <w:rFonts w:eastAsia="Arial" w:cs="Arial"/>
          <w:sz w:val="24"/>
          <w:szCs w:val="24"/>
        </w:rPr>
        <w:t>; CARVALHO, 2010).</w:t>
      </w:r>
    </w:p>
    <w:p w:rsidR="00816399" w:rsidRDefault="00816399" w:rsidP="00816399">
      <w:pPr>
        <w:spacing w:line="360" w:lineRule="auto"/>
        <w:rPr>
          <w:rFonts w:eastAsia="Arial" w:cs="Arial"/>
          <w:sz w:val="24"/>
          <w:szCs w:val="24"/>
        </w:rPr>
      </w:pPr>
    </w:p>
    <w:p w:rsidR="00816399" w:rsidRDefault="00816399" w:rsidP="00816399">
      <w:pPr>
        <w:spacing w:line="360" w:lineRule="auto"/>
        <w:rPr>
          <w:rFonts w:eastAsia="Arial" w:cs="Arial"/>
          <w:sz w:val="24"/>
          <w:szCs w:val="24"/>
        </w:rPr>
      </w:pPr>
      <w:r>
        <w:rPr>
          <w:rFonts w:eastAsia="Arial" w:cs="Arial"/>
          <w:b/>
          <w:color w:val="000000"/>
          <w:sz w:val="24"/>
          <w:szCs w:val="24"/>
        </w:rPr>
        <w:t>3.4.1 Vitamina K</w:t>
      </w:r>
    </w:p>
    <w:p w:rsidR="00816399" w:rsidRDefault="00816399" w:rsidP="00816399">
      <w:pPr>
        <w:ind w:firstLine="720"/>
        <w:rPr>
          <w:rFonts w:eastAsia="Arial" w:cs="Arial"/>
          <w:sz w:val="24"/>
          <w:szCs w:val="24"/>
        </w:rPr>
      </w:pPr>
      <w:r>
        <w:rPr>
          <w:rFonts w:eastAsia="Arial" w:cs="Arial"/>
          <w:color w:val="000000"/>
          <w:sz w:val="24"/>
          <w:szCs w:val="24"/>
        </w:rPr>
        <w:t>É uma vitamina lipossolúvel adquirida através da alimentação por vegetais com folhas verdes escuras e síntese da microbiota intestinal, sendo absorvida no intestino delgado e transportada pelo sistema linfático. É dependente de fluxo normal de bile e suco pancreático assim como de ingestão adequada de gorduras na alimentação (</w:t>
      </w:r>
      <w:proofErr w:type="gramStart"/>
      <w:r>
        <w:rPr>
          <w:rFonts w:eastAsia="Arial" w:cs="Arial"/>
          <w:color w:val="000000"/>
          <w:sz w:val="24"/>
          <w:szCs w:val="24"/>
        </w:rPr>
        <w:t>MCPHERSON ;</w:t>
      </w:r>
      <w:proofErr w:type="gramEnd"/>
      <w:r>
        <w:rPr>
          <w:rFonts w:eastAsia="Arial" w:cs="Arial"/>
          <w:color w:val="000000"/>
          <w:sz w:val="24"/>
          <w:szCs w:val="24"/>
        </w:rPr>
        <w:t xml:space="preserve"> PINCUS, 2012).</w:t>
      </w:r>
    </w:p>
    <w:p w:rsidR="00816399" w:rsidRDefault="00816399" w:rsidP="00816399">
      <w:pPr>
        <w:ind w:firstLine="720"/>
        <w:rPr>
          <w:rFonts w:eastAsia="Arial" w:cs="Arial"/>
          <w:sz w:val="24"/>
          <w:szCs w:val="24"/>
        </w:rPr>
      </w:pPr>
      <w:r>
        <w:rPr>
          <w:rFonts w:eastAsia="Arial" w:cs="Arial"/>
          <w:color w:val="000000"/>
          <w:sz w:val="24"/>
          <w:szCs w:val="24"/>
        </w:rPr>
        <w:t>Tem por função atuar como cofator na formação do ácido gama carboxiglutâmico através do processo de carboxilação dos resíduos do ácido glutâmico. Este aminoácido é essencial para a síntese hepática dos fatores de coagulação II, VII, IX e X que são designados por fatores K dependentes, e nas proteínas C, S e Z que são inibidoras da coagulação (COSTA, 2016).</w:t>
      </w:r>
    </w:p>
    <w:p w:rsidR="00816399" w:rsidRDefault="00816399" w:rsidP="00816399">
      <w:pPr>
        <w:ind w:firstLine="720"/>
        <w:rPr>
          <w:rFonts w:eastAsia="Arial" w:cs="Arial"/>
          <w:sz w:val="24"/>
          <w:szCs w:val="24"/>
        </w:rPr>
      </w:pPr>
      <w:r>
        <w:rPr>
          <w:rFonts w:eastAsia="Arial" w:cs="Arial"/>
          <w:color w:val="000000"/>
          <w:sz w:val="24"/>
          <w:szCs w:val="24"/>
        </w:rPr>
        <w:t xml:space="preserve">A ativação das plaquetas ocorre quando há uma lesão endotelial. Com isso, há exposição de certos fosfolipídeos na superfície da lesão e os fatores dependentes de vitamina K são atraídos para esta superfície onde são ativados através do contato entre eles (SOUZA </w:t>
      </w:r>
      <w:proofErr w:type="gramStart"/>
      <w:r>
        <w:rPr>
          <w:rFonts w:eastAsia="Arial" w:cs="Arial"/>
          <w:color w:val="000000"/>
          <w:sz w:val="24"/>
          <w:szCs w:val="24"/>
        </w:rPr>
        <w:t>et</w:t>
      </w:r>
      <w:proofErr w:type="gramEnd"/>
      <w:r>
        <w:rPr>
          <w:rFonts w:eastAsia="Arial" w:cs="Arial"/>
          <w:color w:val="000000"/>
          <w:sz w:val="24"/>
          <w:szCs w:val="24"/>
        </w:rPr>
        <w:t xml:space="preserve"> al., 2016).</w:t>
      </w:r>
    </w:p>
    <w:p w:rsidR="00816399" w:rsidRDefault="00816399" w:rsidP="00816399">
      <w:pPr>
        <w:ind w:firstLine="720"/>
        <w:rPr>
          <w:rFonts w:eastAsia="Arial" w:cs="Arial"/>
          <w:sz w:val="24"/>
          <w:szCs w:val="24"/>
        </w:rPr>
      </w:pPr>
      <w:r>
        <w:rPr>
          <w:rFonts w:eastAsia="Arial" w:cs="Arial"/>
          <w:color w:val="000000"/>
          <w:sz w:val="24"/>
          <w:szCs w:val="24"/>
        </w:rPr>
        <w:t xml:space="preserve">Devido à importância da vitamina k no processo de coagulação, os primeiros anticoagulantes orais tiveram por base a ação de serem antivitamina K por provocarem defeito molecular no processo de síntese dos fatores desta vitamina, minimizando ou a adesão dos mesmos aos fosfolipídeos (ZAGO </w:t>
      </w:r>
      <w:proofErr w:type="gramStart"/>
      <w:r>
        <w:rPr>
          <w:rFonts w:eastAsia="Arial" w:cs="Arial"/>
          <w:color w:val="000000"/>
          <w:sz w:val="24"/>
          <w:szCs w:val="24"/>
        </w:rPr>
        <w:t>et</w:t>
      </w:r>
      <w:proofErr w:type="gramEnd"/>
      <w:r>
        <w:rPr>
          <w:rFonts w:eastAsia="Arial" w:cs="Arial"/>
          <w:color w:val="000000"/>
          <w:sz w:val="24"/>
          <w:szCs w:val="24"/>
        </w:rPr>
        <w:t xml:space="preserve"> al., 2004).</w:t>
      </w:r>
    </w:p>
    <w:p w:rsidR="00816399" w:rsidRDefault="00816399" w:rsidP="00686B79">
      <w:pPr>
        <w:pStyle w:val="NormalWeb"/>
        <w:shd w:val="clear" w:color="auto" w:fill="FFFFFF"/>
        <w:spacing w:before="0" w:beforeAutospacing="0" w:after="150" w:afterAutospacing="0" w:line="360" w:lineRule="auto"/>
        <w:jc w:val="center"/>
      </w:pPr>
    </w:p>
    <w:p w:rsidR="00816399" w:rsidRDefault="00816399" w:rsidP="00816399">
      <w:pPr>
        <w:rPr>
          <w:rFonts w:eastAsia="Arial" w:cs="Arial"/>
          <w:sz w:val="24"/>
          <w:szCs w:val="24"/>
        </w:rPr>
      </w:pPr>
      <w:r>
        <w:rPr>
          <w:rFonts w:eastAsia="Arial" w:cs="Arial"/>
          <w:b/>
          <w:color w:val="000000"/>
          <w:sz w:val="24"/>
          <w:szCs w:val="24"/>
        </w:rPr>
        <w:t>3.5</w:t>
      </w:r>
      <w:r>
        <w:rPr>
          <w:rFonts w:eastAsia="Arial" w:cs="Arial"/>
          <w:b/>
          <w:color w:val="000000"/>
          <w:sz w:val="24"/>
          <w:szCs w:val="24"/>
        </w:rPr>
        <w:tab/>
        <w:t>Desvantagens dos primeiros anticoagulantes orais</w:t>
      </w:r>
    </w:p>
    <w:p w:rsidR="00816399" w:rsidRDefault="00816399" w:rsidP="00816399">
      <w:pPr>
        <w:rPr>
          <w:rFonts w:eastAsia="Arial" w:cs="Arial"/>
          <w:sz w:val="24"/>
          <w:szCs w:val="24"/>
        </w:rPr>
      </w:pPr>
    </w:p>
    <w:p w:rsidR="00816399" w:rsidRDefault="00816399" w:rsidP="00816399">
      <w:pPr>
        <w:ind w:firstLine="720"/>
        <w:rPr>
          <w:rFonts w:eastAsia="Arial" w:cs="Arial"/>
          <w:sz w:val="24"/>
          <w:szCs w:val="24"/>
        </w:rPr>
      </w:pPr>
      <w:r>
        <w:rPr>
          <w:rFonts w:eastAsia="Arial" w:cs="Arial"/>
          <w:color w:val="000000"/>
          <w:sz w:val="24"/>
          <w:szCs w:val="24"/>
        </w:rPr>
        <w:t xml:space="preserve">Durante muitos anos, os anticoagulantes orais têm sido utilizados no tratamento de inúmeras doenças. Porém, eles possuem limitações farmacodinâmicas e farmacocinéticas, tornando sua janela terapêutica estreita, pois causam efeitos colaterais (EGGRES; ARAUJO, 2015). </w:t>
      </w:r>
    </w:p>
    <w:p w:rsidR="00816399" w:rsidRDefault="00816399" w:rsidP="00816399">
      <w:pPr>
        <w:ind w:firstLine="720"/>
        <w:rPr>
          <w:rFonts w:eastAsia="Arial" w:cs="Arial"/>
          <w:sz w:val="24"/>
          <w:szCs w:val="24"/>
        </w:rPr>
      </w:pPr>
      <w:r>
        <w:rPr>
          <w:rFonts w:eastAsia="Arial" w:cs="Arial"/>
          <w:color w:val="000000"/>
          <w:sz w:val="24"/>
          <w:szCs w:val="24"/>
        </w:rPr>
        <w:lastRenderedPageBreak/>
        <w:t xml:space="preserve">Diversas condições clínicas podem afetar a resposta de um anticoagulante oral. Hipertermia, esteatorréia, diarreia, desnutrição, hipertireoidismo, doença hepática, câncer e insuficiência cardíaca, são exemplos de condições que resultam em uma resposta elevada do fármaco. Dislipidemia, edema e hipotireoidismo, podem reduzir a resposta do mesmo (GUIMARÃES </w:t>
      </w:r>
      <w:proofErr w:type="gramStart"/>
      <w:r>
        <w:rPr>
          <w:rFonts w:eastAsia="Arial" w:cs="Arial"/>
          <w:color w:val="000000"/>
          <w:sz w:val="24"/>
          <w:szCs w:val="24"/>
        </w:rPr>
        <w:t>et</w:t>
      </w:r>
      <w:proofErr w:type="gramEnd"/>
      <w:r>
        <w:rPr>
          <w:rFonts w:eastAsia="Arial" w:cs="Arial"/>
          <w:color w:val="000000"/>
          <w:sz w:val="24"/>
          <w:szCs w:val="24"/>
        </w:rPr>
        <w:t xml:space="preserve"> tal, 2007).</w:t>
      </w:r>
    </w:p>
    <w:p w:rsidR="00816399" w:rsidRDefault="00816399" w:rsidP="00816399">
      <w:pPr>
        <w:ind w:firstLine="720"/>
        <w:rPr>
          <w:rFonts w:eastAsia="Arial" w:cs="Arial"/>
          <w:sz w:val="24"/>
          <w:szCs w:val="24"/>
        </w:rPr>
      </w:pPr>
      <w:r>
        <w:rPr>
          <w:rFonts w:eastAsia="Arial" w:cs="Arial"/>
          <w:color w:val="000000"/>
          <w:sz w:val="24"/>
          <w:szCs w:val="24"/>
        </w:rPr>
        <w:t xml:space="preserve">A ingestão em excesso de alimentos ricos em vitamina K, como brócolis, abacate, espinafre e couve pode interagir com o fármaco e interferir na sua estabilidade (PLÁCIDO, 2016; GUIMARÃES et al, 2007). O uso de anticoagulante por portadores de deficiência de antitrombina e das proteínas C e S, pode provocar necrose de pele (YOSHIDA </w:t>
      </w:r>
      <w:proofErr w:type="gramStart"/>
      <w:r>
        <w:rPr>
          <w:rFonts w:eastAsia="Arial" w:cs="Arial"/>
          <w:color w:val="000000"/>
          <w:sz w:val="24"/>
          <w:szCs w:val="24"/>
        </w:rPr>
        <w:t>et</w:t>
      </w:r>
      <w:proofErr w:type="gramEnd"/>
      <w:r>
        <w:rPr>
          <w:rFonts w:eastAsia="Arial" w:cs="Arial"/>
          <w:color w:val="000000"/>
          <w:sz w:val="24"/>
          <w:szCs w:val="24"/>
        </w:rPr>
        <w:t xml:space="preserve"> al, 2011). Estes fármacos são contraindicados na gravidez, pois podem atravessar a barreira placentária e induzir </w:t>
      </w:r>
      <w:r>
        <w:rPr>
          <w:rFonts w:eastAsia="Arial" w:cs="Arial"/>
          <w:sz w:val="24"/>
          <w:szCs w:val="24"/>
        </w:rPr>
        <w:t>malformações</w:t>
      </w:r>
      <w:r>
        <w:rPr>
          <w:rFonts w:eastAsia="Arial" w:cs="Arial"/>
          <w:color w:val="000000"/>
          <w:sz w:val="24"/>
          <w:szCs w:val="24"/>
        </w:rPr>
        <w:t xml:space="preserve"> fetais (GONÇALVES, 2010; YOSHIDA </w:t>
      </w:r>
      <w:proofErr w:type="gramStart"/>
      <w:r>
        <w:rPr>
          <w:rFonts w:eastAsia="Arial" w:cs="Arial"/>
          <w:color w:val="000000"/>
          <w:sz w:val="24"/>
          <w:szCs w:val="24"/>
        </w:rPr>
        <w:t>et</w:t>
      </w:r>
      <w:proofErr w:type="gramEnd"/>
      <w:r>
        <w:rPr>
          <w:rFonts w:eastAsia="Arial" w:cs="Arial"/>
          <w:color w:val="000000"/>
          <w:sz w:val="24"/>
          <w:szCs w:val="24"/>
        </w:rPr>
        <w:t xml:space="preserve"> al, 2011).</w:t>
      </w:r>
    </w:p>
    <w:p w:rsidR="00816399" w:rsidRDefault="00816399" w:rsidP="00816399">
      <w:pPr>
        <w:ind w:firstLine="720"/>
        <w:rPr>
          <w:rFonts w:eastAsia="Arial" w:cs="Arial"/>
          <w:color w:val="000000"/>
          <w:sz w:val="24"/>
          <w:szCs w:val="24"/>
        </w:rPr>
      </w:pPr>
      <w:r>
        <w:rPr>
          <w:rFonts w:eastAsia="Arial" w:cs="Arial"/>
          <w:color w:val="000000"/>
          <w:sz w:val="24"/>
          <w:szCs w:val="24"/>
        </w:rPr>
        <w:t xml:space="preserve">No quadro </w:t>
      </w:r>
      <w:proofErr w:type="gramStart"/>
      <w:r>
        <w:rPr>
          <w:rFonts w:eastAsia="Arial" w:cs="Arial"/>
          <w:color w:val="000000"/>
          <w:sz w:val="24"/>
          <w:szCs w:val="24"/>
        </w:rPr>
        <w:t>1</w:t>
      </w:r>
      <w:proofErr w:type="gramEnd"/>
      <w:r>
        <w:rPr>
          <w:rFonts w:eastAsia="Arial" w:cs="Arial"/>
          <w:color w:val="000000"/>
          <w:sz w:val="24"/>
          <w:szCs w:val="24"/>
        </w:rPr>
        <w:t xml:space="preserve"> são apresentadas as interações dos anticoagulantes com diversos fármacos que podem potencializar ou diminuir o seu efeito.</w:t>
      </w:r>
    </w:p>
    <w:p w:rsidR="00816399" w:rsidRDefault="00816399" w:rsidP="00816399">
      <w:pPr>
        <w:pStyle w:val="NormalWeb"/>
        <w:shd w:val="clear" w:color="auto" w:fill="FFFFFF"/>
        <w:spacing w:before="0" w:beforeAutospacing="0" w:after="150" w:afterAutospacing="0" w:line="360" w:lineRule="auto"/>
      </w:pPr>
    </w:p>
    <w:p w:rsidR="00816399" w:rsidRDefault="00816399" w:rsidP="00816399">
      <w:pPr>
        <w:ind w:firstLine="720"/>
        <w:jc w:val="center"/>
        <w:rPr>
          <w:rFonts w:eastAsia="Arial" w:cs="Arial"/>
          <w:color w:val="000000"/>
        </w:rPr>
      </w:pPr>
      <w:r>
        <w:rPr>
          <w:rFonts w:eastAsia="Arial" w:cs="Arial"/>
          <w:b/>
          <w:color w:val="000000"/>
        </w:rPr>
        <w:t xml:space="preserve">Quadro </w:t>
      </w:r>
      <w:proofErr w:type="gramStart"/>
      <w:r>
        <w:rPr>
          <w:rFonts w:eastAsia="Arial" w:cs="Arial"/>
          <w:b/>
          <w:color w:val="000000"/>
        </w:rPr>
        <w:t>1</w:t>
      </w:r>
      <w:proofErr w:type="gramEnd"/>
      <w:r>
        <w:rPr>
          <w:rFonts w:eastAsia="Arial" w:cs="Arial"/>
          <w:b/>
          <w:color w:val="000000"/>
        </w:rPr>
        <w:t xml:space="preserve">. </w:t>
      </w:r>
      <w:r>
        <w:rPr>
          <w:rFonts w:eastAsia="Arial" w:cs="Arial"/>
          <w:color w:val="000000"/>
        </w:rPr>
        <w:t>Interações farmacológicas</w:t>
      </w:r>
    </w:p>
    <w:tbl>
      <w:tblPr>
        <w:tblW w:w="9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0"/>
        <w:gridCol w:w="3127"/>
      </w:tblGrid>
      <w:tr w:rsidR="00816399" w:rsidTr="00CB6E03">
        <w:trPr>
          <w:trHeight w:val="780"/>
          <w:jc w:val="center"/>
        </w:trPr>
        <w:tc>
          <w:tcPr>
            <w:tcW w:w="5960" w:type="dxa"/>
            <w:vAlign w:val="center"/>
          </w:tcPr>
          <w:p w:rsidR="00816399" w:rsidRDefault="00816399" w:rsidP="00CB6E03">
            <w:pPr>
              <w:jc w:val="center"/>
              <w:rPr>
                <w:rFonts w:eastAsia="Arial" w:cs="Arial"/>
                <w:color w:val="000000"/>
              </w:rPr>
            </w:pPr>
            <w:r>
              <w:rPr>
                <w:rFonts w:eastAsia="Arial" w:cs="Arial"/>
                <w:b/>
                <w:color w:val="000000"/>
              </w:rPr>
              <w:t>Potencializam o efeito anticoagulante</w:t>
            </w:r>
          </w:p>
        </w:tc>
        <w:tc>
          <w:tcPr>
            <w:tcW w:w="3127" w:type="dxa"/>
            <w:vAlign w:val="center"/>
          </w:tcPr>
          <w:p w:rsidR="00816399" w:rsidRDefault="00816399" w:rsidP="00CB6E03">
            <w:pPr>
              <w:jc w:val="center"/>
              <w:rPr>
                <w:rFonts w:eastAsia="Arial" w:cs="Arial"/>
                <w:color w:val="000000"/>
              </w:rPr>
            </w:pPr>
            <w:r>
              <w:rPr>
                <w:rFonts w:eastAsia="Arial" w:cs="Arial"/>
                <w:b/>
                <w:color w:val="000000"/>
              </w:rPr>
              <w:t>Diminuem o efeito anticoagulante</w:t>
            </w:r>
          </w:p>
        </w:tc>
      </w:tr>
      <w:tr w:rsidR="00816399" w:rsidTr="00CB6E03">
        <w:trPr>
          <w:trHeight w:val="1840"/>
          <w:jc w:val="center"/>
        </w:trPr>
        <w:tc>
          <w:tcPr>
            <w:tcW w:w="5960" w:type="dxa"/>
            <w:vAlign w:val="center"/>
          </w:tcPr>
          <w:p w:rsidR="00816399" w:rsidRDefault="00816399" w:rsidP="00CB6E03">
            <w:pPr>
              <w:jc w:val="center"/>
              <w:rPr>
                <w:rFonts w:eastAsia="Arial" w:cs="Arial"/>
                <w:color w:val="000000"/>
              </w:rPr>
            </w:pPr>
            <w:r>
              <w:rPr>
                <w:rFonts w:eastAsia="Arial" w:cs="Arial"/>
                <w:color w:val="000000"/>
              </w:rPr>
              <w:t>Acetaminofeno, álcool, amiodarona, andrógenos, aspirina, cefalosporinas, cimetidina, ciprofloxacina, eritromicina, estatinas, fenitoína, fibratos, fluconazol, fluoxetina, heparina, hormônio tireoidiano, indometacina, isoniazida, itraconazol, metronidazol, norfloxacina, omeprazol, propranolol, sulfametoxazol-trimetoprim, sulfoniluréias, tetraciclinas, vacina para influenza.</w:t>
            </w:r>
          </w:p>
        </w:tc>
        <w:tc>
          <w:tcPr>
            <w:tcW w:w="3127" w:type="dxa"/>
            <w:vAlign w:val="center"/>
          </w:tcPr>
          <w:p w:rsidR="00816399" w:rsidRDefault="00816399" w:rsidP="00CB6E03">
            <w:pPr>
              <w:jc w:val="center"/>
              <w:rPr>
                <w:rFonts w:eastAsia="Arial" w:cs="Arial"/>
                <w:color w:val="000000"/>
              </w:rPr>
            </w:pPr>
            <w:r>
              <w:rPr>
                <w:rFonts w:eastAsia="Arial" w:cs="Arial"/>
                <w:color w:val="000000"/>
              </w:rPr>
              <w:t>Azatioprina, barbitúricos, carbamazepina, ciclosporina, clordiazepóxido, colestiramina, estrógenos, rifampicina, sucralfato.</w:t>
            </w:r>
          </w:p>
        </w:tc>
      </w:tr>
    </w:tbl>
    <w:p w:rsidR="00816399" w:rsidRDefault="00816399" w:rsidP="00816399">
      <w:pPr>
        <w:ind w:firstLine="720"/>
        <w:jc w:val="center"/>
        <w:rPr>
          <w:rFonts w:eastAsia="Arial" w:cs="Arial"/>
          <w:color w:val="000000"/>
          <w:sz w:val="8"/>
          <w:szCs w:val="8"/>
        </w:rPr>
      </w:pPr>
    </w:p>
    <w:p w:rsidR="00816399" w:rsidRDefault="00816399" w:rsidP="00816399">
      <w:pPr>
        <w:ind w:firstLine="720"/>
        <w:jc w:val="center"/>
        <w:rPr>
          <w:rFonts w:eastAsia="Arial" w:cs="Arial"/>
          <w:sz w:val="24"/>
          <w:szCs w:val="24"/>
        </w:rPr>
      </w:pPr>
      <w:r>
        <w:rPr>
          <w:rFonts w:eastAsia="Arial" w:cs="Arial"/>
          <w:b/>
          <w:color w:val="000000"/>
        </w:rPr>
        <w:t xml:space="preserve">Fonte: </w:t>
      </w:r>
      <w:r>
        <w:rPr>
          <w:rFonts w:eastAsia="Arial" w:cs="Arial"/>
          <w:color w:val="000000"/>
        </w:rPr>
        <w:t xml:space="preserve">Guimarães </w:t>
      </w:r>
      <w:proofErr w:type="gramStart"/>
      <w:r>
        <w:rPr>
          <w:rFonts w:eastAsia="Arial" w:cs="Arial"/>
          <w:color w:val="000000"/>
        </w:rPr>
        <w:t>et</w:t>
      </w:r>
      <w:proofErr w:type="gramEnd"/>
      <w:r>
        <w:rPr>
          <w:rFonts w:eastAsia="Arial" w:cs="Arial"/>
          <w:color w:val="000000"/>
        </w:rPr>
        <w:t xml:space="preserve"> al, 2007</w:t>
      </w:r>
    </w:p>
    <w:p w:rsidR="00816399" w:rsidRDefault="00816399" w:rsidP="00816399">
      <w:pPr>
        <w:pStyle w:val="NormalWeb"/>
        <w:shd w:val="clear" w:color="auto" w:fill="FFFFFF"/>
        <w:spacing w:before="0" w:beforeAutospacing="0" w:after="150" w:afterAutospacing="0" w:line="360" w:lineRule="auto"/>
      </w:pPr>
    </w:p>
    <w:p w:rsidR="00816399" w:rsidRDefault="00816399" w:rsidP="00816399">
      <w:pPr>
        <w:ind w:firstLine="720"/>
        <w:rPr>
          <w:rFonts w:eastAsia="Arial" w:cs="Arial"/>
          <w:sz w:val="24"/>
          <w:szCs w:val="24"/>
        </w:rPr>
      </w:pPr>
      <w:r>
        <w:rPr>
          <w:rFonts w:eastAsia="Arial" w:cs="Arial"/>
          <w:color w:val="000000"/>
          <w:sz w:val="24"/>
          <w:szCs w:val="24"/>
        </w:rPr>
        <w:t>Os principais efeitos adversos dos antigos anticoagulantes orais são hemorragia gastrintestinal, lesões necróticas, hemorragia adrenal, distúrbios gastrintestinais, níveis elevados de transaminase, leucopenia, urticária, dermatite, alopecia, diarreia, náusea e vômito (EGGRES; ARAUJO, 2015).</w:t>
      </w:r>
    </w:p>
    <w:p w:rsidR="00816399" w:rsidRDefault="00816399" w:rsidP="00816399">
      <w:pPr>
        <w:ind w:firstLine="720"/>
        <w:rPr>
          <w:rFonts w:eastAsia="Arial" w:cs="Arial"/>
          <w:sz w:val="24"/>
          <w:szCs w:val="24"/>
        </w:rPr>
      </w:pPr>
      <w:r>
        <w:rPr>
          <w:rFonts w:eastAsia="Arial" w:cs="Arial"/>
          <w:color w:val="000000"/>
          <w:sz w:val="24"/>
          <w:szCs w:val="24"/>
        </w:rPr>
        <w:t xml:space="preserve">Para Guimarães </w:t>
      </w:r>
      <w:proofErr w:type="gramStart"/>
      <w:r>
        <w:rPr>
          <w:rFonts w:eastAsia="Arial" w:cs="Arial"/>
          <w:color w:val="000000"/>
          <w:sz w:val="24"/>
          <w:szCs w:val="24"/>
        </w:rPr>
        <w:t>et</w:t>
      </w:r>
      <w:proofErr w:type="gramEnd"/>
      <w:r>
        <w:rPr>
          <w:rFonts w:eastAsia="Arial" w:cs="Arial"/>
          <w:color w:val="000000"/>
          <w:sz w:val="24"/>
          <w:szCs w:val="24"/>
        </w:rPr>
        <w:t xml:space="preserve"> al. 2007, devido às interações medicamentosas e efeitos indesejados, é necessário uma rigorosa monitorização laboratorial do tratamento do paciente para ajuste das doses.</w:t>
      </w:r>
    </w:p>
    <w:p w:rsidR="00816399" w:rsidRDefault="00816399" w:rsidP="00816399">
      <w:pPr>
        <w:rPr>
          <w:rFonts w:eastAsia="Arial" w:cs="Arial"/>
          <w:sz w:val="24"/>
          <w:szCs w:val="24"/>
        </w:rPr>
      </w:pPr>
    </w:p>
    <w:p w:rsidR="00816399" w:rsidRDefault="00816399" w:rsidP="00816399">
      <w:pPr>
        <w:rPr>
          <w:rFonts w:eastAsia="Arial" w:cs="Arial"/>
          <w:sz w:val="24"/>
          <w:szCs w:val="24"/>
        </w:rPr>
      </w:pPr>
      <w:r>
        <w:rPr>
          <w:rFonts w:eastAsia="Arial" w:cs="Arial"/>
          <w:b/>
          <w:color w:val="000000"/>
          <w:sz w:val="24"/>
          <w:szCs w:val="24"/>
        </w:rPr>
        <w:t>3.6</w:t>
      </w:r>
      <w:r>
        <w:rPr>
          <w:rFonts w:eastAsia="Arial" w:cs="Arial"/>
          <w:b/>
          <w:color w:val="000000"/>
          <w:sz w:val="24"/>
          <w:szCs w:val="24"/>
        </w:rPr>
        <w:tab/>
        <w:t>Controle laboratorial</w:t>
      </w:r>
    </w:p>
    <w:p w:rsidR="00816399" w:rsidRDefault="00816399" w:rsidP="00816399">
      <w:pPr>
        <w:rPr>
          <w:rFonts w:eastAsia="Arial" w:cs="Arial"/>
          <w:sz w:val="24"/>
          <w:szCs w:val="24"/>
        </w:rPr>
      </w:pPr>
    </w:p>
    <w:p w:rsidR="00816399" w:rsidRDefault="00816399" w:rsidP="00816399">
      <w:pPr>
        <w:ind w:firstLine="720"/>
        <w:rPr>
          <w:rFonts w:eastAsia="Arial" w:cs="Arial"/>
          <w:sz w:val="24"/>
          <w:szCs w:val="24"/>
        </w:rPr>
      </w:pPr>
      <w:r>
        <w:rPr>
          <w:rFonts w:eastAsia="Arial" w:cs="Arial"/>
          <w:color w:val="000000"/>
          <w:sz w:val="24"/>
          <w:szCs w:val="24"/>
        </w:rPr>
        <w:t xml:space="preserve">Devido </w:t>
      </w:r>
      <w:proofErr w:type="gramStart"/>
      <w:r>
        <w:rPr>
          <w:rFonts w:eastAsia="Arial" w:cs="Arial"/>
          <w:color w:val="000000"/>
          <w:sz w:val="24"/>
          <w:szCs w:val="24"/>
        </w:rPr>
        <w:t>a</w:t>
      </w:r>
      <w:proofErr w:type="gramEnd"/>
      <w:r>
        <w:rPr>
          <w:rFonts w:eastAsia="Arial" w:cs="Arial"/>
          <w:color w:val="000000"/>
          <w:sz w:val="24"/>
          <w:szCs w:val="24"/>
        </w:rPr>
        <w:t xml:space="preserve"> estreita margem terapêutica e a elevada inconstância da resposta do anticoagulante oral, tornou-se de suma importância a monitorização laboratorial das doses administradas ao paciente em seu tratamento. O controle é realizado por meio da medida de tempo de protrombina, que deverão manter os níveis </w:t>
      </w:r>
      <w:r>
        <w:rPr>
          <w:rFonts w:eastAsia="Arial" w:cs="Arial"/>
          <w:color w:val="000000"/>
          <w:sz w:val="24"/>
          <w:szCs w:val="24"/>
        </w:rPr>
        <w:lastRenderedPageBreak/>
        <w:t>apropriados, garantindo o efeito antitrombótico, sem risco de hemorragia (PEREIRA, 2017).</w:t>
      </w:r>
    </w:p>
    <w:p w:rsidR="00816399" w:rsidRDefault="00816399" w:rsidP="00816399">
      <w:pPr>
        <w:ind w:firstLine="720"/>
        <w:rPr>
          <w:rFonts w:eastAsia="Arial" w:cs="Arial"/>
          <w:sz w:val="24"/>
          <w:szCs w:val="24"/>
        </w:rPr>
      </w:pPr>
      <w:r>
        <w:rPr>
          <w:rFonts w:eastAsia="Arial" w:cs="Arial"/>
          <w:color w:val="000000"/>
          <w:sz w:val="24"/>
          <w:szCs w:val="24"/>
        </w:rPr>
        <w:t xml:space="preserve">O tempo de protrombina determina o tempo de formação do coágulo, geralmente de 9 a 12 segundos. Quando uma substância química, chamada tromboplastina, é liberada pelos tecidos danificados, é iniciado o processo de coagulação (GUIMARÃES </w:t>
      </w:r>
      <w:proofErr w:type="gramStart"/>
      <w:r>
        <w:rPr>
          <w:rFonts w:eastAsia="Arial" w:cs="Arial"/>
          <w:color w:val="000000"/>
          <w:sz w:val="24"/>
          <w:szCs w:val="24"/>
        </w:rPr>
        <w:t>et</w:t>
      </w:r>
      <w:proofErr w:type="gramEnd"/>
      <w:r>
        <w:rPr>
          <w:rFonts w:eastAsia="Arial" w:cs="Arial"/>
          <w:color w:val="000000"/>
          <w:sz w:val="24"/>
          <w:szCs w:val="24"/>
        </w:rPr>
        <w:t xml:space="preserve"> al., 2007).</w:t>
      </w:r>
    </w:p>
    <w:p w:rsidR="00816399" w:rsidRDefault="00816399" w:rsidP="00816399">
      <w:pPr>
        <w:ind w:firstLine="720"/>
        <w:rPr>
          <w:rFonts w:eastAsia="Arial" w:cs="Arial"/>
          <w:sz w:val="24"/>
          <w:szCs w:val="24"/>
        </w:rPr>
      </w:pPr>
      <w:r>
        <w:rPr>
          <w:rFonts w:eastAsia="Arial" w:cs="Arial"/>
          <w:color w:val="000000"/>
          <w:sz w:val="24"/>
          <w:szCs w:val="24"/>
        </w:rPr>
        <w:t>Por meio da Razão Internacional Normalizada - INR, o tempo de coagulação foi padronizado, comparando o tempo de protrombina do paciente com o tempo de uma preparação da tromboplastina de referência. Essa padronização permite uma maior estabilidade e segurança para o paciente, garantindo a comparação dos níveis definidos entre os diversos laboratórios (PEREIRA, 2017).</w:t>
      </w:r>
    </w:p>
    <w:p w:rsidR="00816399" w:rsidRDefault="00816399" w:rsidP="00816399">
      <w:pPr>
        <w:ind w:firstLine="720"/>
        <w:rPr>
          <w:rFonts w:eastAsia="Arial" w:cs="Arial"/>
          <w:sz w:val="24"/>
          <w:szCs w:val="24"/>
        </w:rPr>
      </w:pPr>
      <w:r>
        <w:rPr>
          <w:rFonts w:eastAsia="Arial" w:cs="Arial"/>
          <w:color w:val="000000"/>
          <w:sz w:val="24"/>
          <w:szCs w:val="24"/>
        </w:rPr>
        <w:t xml:space="preserve">Até que o INR seja atingido, o controle laboratorial deve ser realizado a cada um ou dois dias. Após a sua estabilização, o controle será semanal, e logo depois, mensal. Quando o INR estiver abaixo do nível terapêutico, é possível que ocorra eventos tromboembólicos; quando acima, aumenta o risco de hemorragias (GUIMARÃES </w:t>
      </w:r>
      <w:proofErr w:type="gramStart"/>
      <w:r>
        <w:rPr>
          <w:rFonts w:eastAsia="Arial" w:cs="Arial"/>
          <w:color w:val="000000"/>
          <w:sz w:val="24"/>
          <w:szCs w:val="24"/>
        </w:rPr>
        <w:t>et</w:t>
      </w:r>
      <w:proofErr w:type="gramEnd"/>
      <w:r>
        <w:rPr>
          <w:rFonts w:eastAsia="Arial" w:cs="Arial"/>
          <w:color w:val="000000"/>
          <w:sz w:val="24"/>
          <w:szCs w:val="24"/>
        </w:rPr>
        <w:t xml:space="preserve"> al., 2007).</w:t>
      </w:r>
    </w:p>
    <w:p w:rsidR="00816399" w:rsidRDefault="00816399" w:rsidP="00816399">
      <w:pPr>
        <w:rPr>
          <w:rFonts w:eastAsia="Arial" w:cs="Arial"/>
          <w:sz w:val="24"/>
          <w:szCs w:val="24"/>
        </w:rPr>
      </w:pPr>
    </w:p>
    <w:p w:rsidR="00816399" w:rsidRDefault="00816399" w:rsidP="00816399">
      <w:pPr>
        <w:rPr>
          <w:rFonts w:eastAsia="Arial" w:cs="Arial"/>
          <w:sz w:val="24"/>
          <w:szCs w:val="24"/>
        </w:rPr>
      </w:pPr>
      <w:r>
        <w:rPr>
          <w:rFonts w:eastAsia="Arial" w:cs="Arial"/>
          <w:b/>
          <w:color w:val="000000"/>
          <w:sz w:val="24"/>
          <w:szCs w:val="24"/>
        </w:rPr>
        <w:t>3.7</w:t>
      </w:r>
      <w:r>
        <w:rPr>
          <w:rFonts w:eastAsia="Arial" w:cs="Arial"/>
          <w:b/>
          <w:color w:val="000000"/>
          <w:sz w:val="24"/>
          <w:szCs w:val="24"/>
        </w:rPr>
        <w:tab/>
        <w:t>Novos anticoagulantes orais</w:t>
      </w:r>
    </w:p>
    <w:p w:rsidR="00816399" w:rsidRDefault="00816399" w:rsidP="00816399">
      <w:pPr>
        <w:rPr>
          <w:rFonts w:eastAsia="Arial" w:cs="Arial"/>
          <w:sz w:val="24"/>
          <w:szCs w:val="24"/>
        </w:rPr>
      </w:pPr>
    </w:p>
    <w:p w:rsidR="00816399" w:rsidRDefault="00816399" w:rsidP="00816399">
      <w:pPr>
        <w:ind w:firstLine="720"/>
        <w:rPr>
          <w:rFonts w:eastAsia="Arial" w:cs="Arial"/>
          <w:sz w:val="24"/>
          <w:szCs w:val="24"/>
        </w:rPr>
      </w:pPr>
      <w:r>
        <w:rPr>
          <w:rFonts w:eastAsia="Arial" w:cs="Arial"/>
          <w:color w:val="000000"/>
          <w:sz w:val="24"/>
          <w:szCs w:val="24"/>
        </w:rPr>
        <w:t xml:space="preserve">Devido ao grande número de desvantagens acerca dos anticoagulantes orais, a pesquisa de novos medicamentos passou a ser mais efetiva e tem se intensificado nos últimos anos a fim de inibir outras etapas da cascata de coagulação (ZAGO </w:t>
      </w:r>
      <w:proofErr w:type="gramStart"/>
      <w:r>
        <w:rPr>
          <w:rFonts w:eastAsia="Arial" w:cs="Arial"/>
          <w:color w:val="000000"/>
          <w:sz w:val="24"/>
          <w:szCs w:val="24"/>
        </w:rPr>
        <w:t>et</w:t>
      </w:r>
      <w:proofErr w:type="gramEnd"/>
      <w:r>
        <w:rPr>
          <w:rFonts w:eastAsia="Arial" w:cs="Arial"/>
          <w:color w:val="000000"/>
          <w:sz w:val="24"/>
          <w:szCs w:val="24"/>
        </w:rPr>
        <w:t xml:space="preserve"> al., 2004).</w:t>
      </w:r>
    </w:p>
    <w:p w:rsidR="00816399" w:rsidRDefault="00816399" w:rsidP="00816399">
      <w:pPr>
        <w:ind w:firstLine="720"/>
        <w:rPr>
          <w:rFonts w:eastAsia="Arial" w:cs="Arial"/>
          <w:sz w:val="24"/>
          <w:szCs w:val="24"/>
        </w:rPr>
      </w:pPr>
      <w:r>
        <w:rPr>
          <w:rFonts w:eastAsia="Arial" w:cs="Arial"/>
          <w:color w:val="000000"/>
          <w:sz w:val="24"/>
          <w:szCs w:val="24"/>
        </w:rPr>
        <w:t xml:space="preserve">A escolha do anticoagulante ideal deve priorizar o quão efetivo </w:t>
      </w:r>
      <w:proofErr w:type="gramStart"/>
      <w:r>
        <w:rPr>
          <w:rFonts w:eastAsia="Arial" w:cs="Arial"/>
          <w:color w:val="000000"/>
          <w:sz w:val="24"/>
          <w:szCs w:val="24"/>
        </w:rPr>
        <w:t>é</w:t>
      </w:r>
      <w:proofErr w:type="gramEnd"/>
      <w:r>
        <w:rPr>
          <w:rFonts w:eastAsia="Arial" w:cs="Arial"/>
          <w:color w:val="000000"/>
          <w:sz w:val="24"/>
          <w:szCs w:val="24"/>
        </w:rPr>
        <w:t xml:space="preserve"> no tratamento de doenças vasculares, ter poucos efeitos adversos, determinados mecanismos farmacocinéticos e farmacodinâmicos relacionados ao início de ação rápido com dose-resposta e capacidade farmacocinética previsíveis, sem ajustes na dosagem, e sem necessitar de monitorização de rotina além da ausência de interação medicamentosa e alimentar (RAMOS et al, 2013).</w:t>
      </w:r>
    </w:p>
    <w:p w:rsidR="00816399" w:rsidRDefault="00816399" w:rsidP="00816399">
      <w:pPr>
        <w:rPr>
          <w:rFonts w:eastAsia="Arial" w:cs="Arial"/>
          <w:sz w:val="24"/>
          <w:szCs w:val="24"/>
        </w:rPr>
      </w:pPr>
      <w:r>
        <w:rPr>
          <w:rFonts w:eastAsia="Arial" w:cs="Arial"/>
          <w:b/>
          <w:color w:val="000000"/>
          <w:sz w:val="24"/>
          <w:szCs w:val="24"/>
        </w:rPr>
        <w:t xml:space="preserve">   </w:t>
      </w:r>
    </w:p>
    <w:p w:rsidR="00816399" w:rsidRDefault="00816399" w:rsidP="00816399">
      <w:pPr>
        <w:rPr>
          <w:rFonts w:eastAsia="Arial" w:cs="Arial"/>
          <w:sz w:val="24"/>
          <w:szCs w:val="24"/>
        </w:rPr>
      </w:pPr>
      <w:r>
        <w:rPr>
          <w:rFonts w:eastAsia="Arial" w:cs="Arial"/>
          <w:b/>
          <w:color w:val="000000"/>
          <w:sz w:val="24"/>
          <w:szCs w:val="24"/>
        </w:rPr>
        <w:t>3.7.1</w:t>
      </w:r>
      <w:r>
        <w:rPr>
          <w:rFonts w:eastAsia="Arial" w:cs="Arial"/>
          <w:b/>
          <w:color w:val="000000"/>
          <w:sz w:val="24"/>
          <w:szCs w:val="24"/>
        </w:rPr>
        <w:tab/>
        <w:t xml:space="preserve">Inibidores diretos do fator </w:t>
      </w:r>
      <w:proofErr w:type="gramStart"/>
      <w:r>
        <w:rPr>
          <w:rFonts w:eastAsia="Arial" w:cs="Arial"/>
          <w:b/>
          <w:color w:val="000000"/>
          <w:sz w:val="24"/>
          <w:szCs w:val="24"/>
        </w:rPr>
        <w:t>IIa</w:t>
      </w:r>
      <w:proofErr w:type="gramEnd"/>
      <w:r>
        <w:rPr>
          <w:rFonts w:eastAsia="Arial" w:cs="Arial"/>
          <w:b/>
          <w:color w:val="000000"/>
          <w:sz w:val="24"/>
          <w:szCs w:val="24"/>
        </w:rPr>
        <w:t xml:space="preserve"> (Trombina)</w:t>
      </w:r>
    </w:p>
    <w:p w:rsidR="00816399" w:rsidRDefault="00816399" w:rsidP="00816399">
      <w:pPr>
        <w:rPr>
          <w:rFonts w:eastAsia="Arial" w:cs="Arial"/>
          <w:sz w:val="24"/>
          <w:szCs w:val="24"/>
        </w:rPr>
      </w:pPr>
    </w:p>
    <w:p w:rsidR="00816399" w:rsidRDefault="00816399" w:rsidP="00816399">
      <w:pPr>
        <w:ind w:firstLine="720"/>
        <w:rPr>
          <w:rFonts w:eastAsia="Arial" w:cs="Arial"/>
          <w:sz w:val="24"/>
          <w:szCs w:val="24"/>
        </w:rPr>
      </w:pPr>
      <w:r>
        <w:rPr>
          <w:rFonts w:eastAsia="Arial" w:cs="Arial"/>
          <w:color w:val="000000"/>
          <w:sz w:val="24"/>
          <w:szCs w:val="24"/>
        </w:rPr>
        <w:t xml:space="preserve">Essa classe de medicamentos irá impedir a ligação da trombina em seu substrato. Como vantagens desta classe, tem o fato de não se ligarem a proteínas plasmáticas como a heparina, possuem efeito antiplaquetário e não diminuem o número de plaquetas (trombocitopenia) (FLATO </w:t>
      </w:r>
      <w:proofErr w:type="gramStart"/>
      <w:r>
        <w:rPr>
          <w:rFonts w:eastAsia="Arial" w:cs="Arial"/>
          <w:color w:val="000000"/>
          <w:sz w:val="24"/>
          <w:szCs w:val="24"/>
        </w:rPr>
        <w:t>et</w:t>
      </w:r>
      <w:proofErr w:type="gramEnd"/>
      <w:r>
        <w:rPr>
          <w:rFonts w:eastAsia="Arial" w:cs="Arial"/>
          <w:color w:val="000000"/>
          <w:sz w:val="24"/>
          <w:szCs w:val="24"/>
        </w:rPr>
        <w:t xml:space="preserve"> al, 2011).</w:t>
      </w:r>
      <w:r>
        <w:rPr>
          <w:rFonts w:eastAsia="Arial" w:cs="Arial"/>
          <w:b/>
          <w:color w:val="000000"/>
          <w:sz w:val="24"/>
          <w:szCs w:val="24"/>
        </w:rPr>
        <w:t xml:space="preserve"> </w:t>
      </w:r>
      <w:r>
        <w:rPr>
          <w:rFonts w:eastAsia="Arial" w:cs="Arial"/>
          <w:sz w:val="24"/>
          <w:szCs w:val="24"/>
        </w:rPr>
        <w:t>Dentro</w:t>
      </w:r>
      <w:r>
        <w:rPr>
          <w:rFonts w:eastAsia="Arial" w:cs="Arial"/>
          <w:color w:val="000000"/>
          <w:sz w:val="24"/>
          <w:szCs w:val="24"/>
        </w:rPr>
        <w:t xml:space="preserve"> desta classe</w:t>
      </w:r>
      <w:r>
        <w:rPr>
          <w:rFonts w:eastAsia="Arial" w:cs="Arial"/>
          <w:sz w:val="24"/>
          <w:szCs w:val="24"/>
        </w:rPr>
        <w:t xml:space="preserve"> estão os medicamentos</w:t>
      </w:r>
      <w:r>
        <w:rPr>
          <w:rFonts w:eastAsia="Arial" w:cs="Arial"/>
          <w:color w:val="000000"/>
          <w:sz w:val="24"/>
          <w:szCs w:val="24"/>
        </w:rPr>
        <w:t xml:space="preserve"> </w:t>
      </w:r>
      <w:proofErr w:type="gramStart"/>
      <w:r>
        <w:rPr>
          <w:rFonts w:eastAsia="Arial" w:cs="Arial"/>
          <w:sz w:val="24"/>
          <w:szCs w:val="24"/>
        </w:rPr>
        <w:t>Dabigatrano ,</w:t>
      </w:r>
      <w:proofErr w:type="gramEnd"/>
      <w:r>
        <w:rPr>
          <w:rFonts w:eastAsia="Arial" w:cs="Arial"/>
          <w:sz w:val="24"/>
          <w:szCs w:val="24"/>
        </w:rPr>
        <w:t xml:space="preserve"> AZD 0837 e o Ximelagatrano.</w:t>
      </w:r>
    </w:p>
    <w:p w:rsidR="00816399" w:rsidRDefault="00816399" w:rsidP="00816399">
      <w:pPr>
        <w:ind w:firstLine="720"/>
        <w:rPr>
          <w:rFonts w:eastAsia="Arial" w:cs="Arial"/>
          <w:sz w:val="24"/>
          <w:szCs w:val="24"/>
        </w:rPr>
      </w:pPr>
    </w:p>
    <w:p w:rsidR="00816399" w:rsidRDefault="00816399" w:rsidP="00816399">
      <w:pPr>
        <w:rPr>
          <w:rFonts w:eastAsia="Arial" w:cs="Arial"/>
          <w:sz w:val="24"/>
          <w:szCs w:val="24"/>
        </w:rPr>
      </w:pPr>
      <w:r>
        <w:rPr>
          <w:rFonts w:eastAsia="Arial" w:cs="Arial"/>
          <w:b/>
          <w:color w:val="000000"/>
          <w:sz w:val="24"/>
          <w:szCs w:val="24"/>
        </w:rPr>
        <w:t>3.7.2</w:t>
      </w:r>
      <w:r>
        <w:rPr>
          <w:rFonts w:eastAsia="Arial" w:cs="Arial"/>
          <w:b/>
          <w:color w:val="000000"/>
          <w:sz w:val="24"/>
          <w:szCs w:val="24"/>
        </w:rPr>
        <w:tab/>
        <w:t>Inibidores do fator Xa (</w:t>
      </w:r>
      <w:r>
        <w:rPr>
          <w:rFonts w:eastAsia="Arial" w:cs="Arial"/>
          <w:b/>
          <w:i/>
          <w:color w:val="000000"/>
          <w:sz w:val="24"/>
          <w:szCs w:val="24"/>
        </w:rPr>
        <w:t>Stuart-Prower</w:t>
      </w:r>
      <w:r>
        <w:rPr>
          <w:rFonts w:eastAsia="Arial" w:cs="Arial"/>
          <w:b/>
          <w:color w:val="000000"/>
          <w:sz w:val="24"/>
          <w:szCs w:val="24"/>
        </w:rPr>
        <w:t>)</w:t>
      </w:r>
    </w:p>
    <w:p w:rsidR="00816399" w:rsidRDefault="00816399" w:rsidP="00816399">
      <w:pPr>
        <w:rPr>
          <w:rFonts w:eastAsia="Arial" w:cs="Arial"/>
          <w:sz w:val="24"/>
          <w:szCs w:val="24"/>
        </w:rPr>
      </w:pPr>
    </w:p>
    <w:p w:rsidR="00816399" w:rsidRDefault="00816399" w:rsidP="00816399">
      <w:pPr>
        <w:ind w:firstLine="720"/>
        <w:rPr>
          <w:rFonts w:eastAsia="Arial" w:cs="Arial"/>
          <w:sz w:val="24"/>
          <w:szCs w:val="24"/>
        </w:rPr>
      </w:pPr>
      <w:r>
        <w:rPr>
          <w:rFonts w:eastAsia="Arial" w:cs="Arial"/>
          <w:color w:val="000000"/>
          <w:sz w:val="24"/>
          <w:szCs w:val="24"/>
        </w:rPr>
        <w:t xml:space="preserve">Esses fármacos agem diretamente na inibição do fator Xa ou indiretamente causando a ação da antitrombina. Este fator opera nas três fases da coagulação o que impede a formação da fibrina iniciada em cada uma delas. Possui atividade supressora mais potente que os inibidores do fator </w:t>
      </w:r>
      <w:proofErr w:type="gramStart"/>
      <w:r>
        <w:rPr>
          <w:rFonts w:eastAsia="Arial" w:cs="Arial"/>
          <w:color w:val="000000"/>
          <w:sz w:val="24"/>
          <w:szCs w:val="24"/>
        </w:rPr>
        <w:t>IIa</w:t>
      </w:r>
      <w:proofErr w:type="gramEnd"/>
      <w:r>
        <w:rPr>
          <w:rFonts w:eastAsia="Arial" w:cs="Arial"/>
          <w:color w:val="000000"/>
          <w:sz w:val="24"/>
          <w:szCs w:val="24"/>
        </w:rPr>
        <w:t xml:space="preserve">. Causa menos efeitos </w:t>
      </w:r>
      <w:r>
        <w:rPr>
          <w:rFonts w:eastAsia="Arial" w:cs="Arial"/>
          <w:color w:val="000000"/>
          <w:sz w:val="24"/>
          <w:szCs w:val="24"/>
        </w:rPr>
        <w:lastRenderedPageBreak/>
        <w:t xml:space="preserve">colaterais, pois o fator Xa tem poucas funções fora do sistema de coagulação do que a trombina. Esta por sua vez tem sua produção reduzida, mas o fator Xa </w:t>
      </w:r>
      <w:proofErr w:type="spellStart"/>
      <w:r>
        <w:rPr>
          <w:rFonts w:eastAsia="Arial" w:cs="Arial"/>
          <w:color w:val="000000"/>
          <w:sz w:val="24"/>
          <w:szCs w:val="24"/>
        </w:rPr>
        <w:t>nãoinfluencia</w:t>
      </w:r>
      <w:proofErr w:type="spellEnd"/>
      <w:r>
        <w:rPr>
          <w:rFonts w:eastAsia="Arial" w:cs="Arial"/>
          <w:color w:val="000000"/>
          <w:sz w:val="24"/>
          <w:szCs w:val="24"/>
        </w:rPr>
        <w:t xml:space="preserve"> na trombina já sintetizada e assim a manutenção de eventos reguladores da trombina no controle da homeostase são mantidas (GONÇALVES, 2010). </w:t>
      </w:r>
      <w:r>
        <w:rPr>
          <w:rFonts w:eastAsia="Arial" w:cs="Arial"/>
          <w:sz w:val="24"/>
          <w:szCs w:val="24"/>
        </w:rPr>
        <w:t>Dentro desta classe estão os medicamentos</w:t>
      </w:r>
      <w:r>
        <w:rPr>
          <w:rFonts w:eastAsia="Arial" w:cs="Arial"/>
          <w:b/>
          <w:color w:val="000000"/>
          <w:sz w:val="24"/>
          <w:szCs w:val="24"/>
        </w:rPr>
        <w:t> </w:t>
      </w:r>
      <w:r>
        <w:rPr>
          <w:rFonts w:eastAsia="Arial" w:cs="Arial"/>
          <w:sz w:val="24"/>
          <w:szCs w:val="24"/>
        </w:rPr>
        <w:t>Rivaroxabano, Apixabano e o Edoxabano.</w:t>
      </w:r>
    </w:p>
    <w:p w:rsidR="00816399" w:rsidRDefault="00816399" w:rsidP="00216253">
      <w:pPr>
        <w:ind w:firstLine="720"/>
        <w:rPr>
          <w:rFonts w:eastAsia="Arial" w:cs="Arial"/>
          <w:color w:val="000000"/>
          <w:sz w:val="24"/>
          <w:szCs w:val="24"/>
        </w:rPr>
      </w:pPr>
      <w:r>
        <w:rPr>
          <w:rFonts w:eastAsia="Arial" w:cs="Arial"/>
          <w:color w:val="000000"/>
          <w:sz w:val="24"/>
          <w:szCs w:val="24"/>
        </w:rPr>
        <w:t>Em suma, a comparação entre os novos anticoagulantes citados e suas respectivas classes, tempo de ação, farmacologia e interações medicamentosas são apresentados na tabela 2 a seguir.</w:t>
      </w:r>
    </w:p>
    <w:p w:rsidR="00216253" w:rsidRPr="00216253" w:rsidRDefault="00216253" w:rsidP="00216253">
      <w:pPr>
        <w:ind w:firstLine="720"/>
        <w:rPr>
          <w:rFonts w:eastAsia="Arial" w:cs="Arial"/>
          <w:color w:val="000000"/>
          <w:sz w:val="24"/>
          <w:szCs w:val="24"/>
        </w:rPr>
      </w:pPr>
    </w:p>
    <w:p w:rsidR="00216253" w:rsidRDefault="00E00222" w:rsidP="00216253">
      <w:pPr>
        <w:jc w:val="center"/>
        <w:rPr>
          <w:rFonts w:eastAsia="Arial" w:cs="Arial"/>
        </w:rPr>
      </w:pPr>
      <w:r>
        <w:rPr>
          <w:rFonts w:eastAsia="Arial" w:cs="Arial"/>
          <w:b/>
        </w:rPr>
        <w:t xml:space="preserve">Tabela 2. </w:t>
      </w:r>
      <w:r>
        <w:rPr>
          <w:rFonts w:eastAsia="Arial" w:cs="Arial"/>
        </w:rPr>
        <w:t>Comparativo entre os novos anticoagulantes</w:t>
      </w:r>
    </w:p>
    <w:p w:rsidR="004F0E09" w:rsidRPr="00216253" w:rsidRDefault="004F0E09" w:rsidP="00216253">
      <w:pPr>
        <w:jc w:val="center"/>
        <w:rPr>
          <w:rFonts w:eastAsia="Arial" w:cs="Arial"/>
        </w:rPr>
      </w:pPr>
    </w:p>
    <w:p w:rsidR="006E5814" w:rsidRDefault="00216253" w:rsidP="004F0E09">
      <w:pPr>
        <w:ind w:left="-1418"/>
        <w:jc w:val="center"/>
        <w:rPr>
          <w:rFonts w:eastAsia="Arial" w:cs="Arial"/>
          <w:b/>
        </w:rPr>
      </w:pPr>
      <w:r>
        <w:rPr>
          <w:rFonts w:eastAsia="Arial" w:cs="Arial"/>
          <w:b/>
          <w:noProof/>
        </w:rPr>
        <w:drawing>
          <wp:inline distT="0" distB="0" distL="0" distR="0" wp14:anchorId="16B5C38D" wp14:editId="561BC71F">
            <wp:extent cx="7268786" cy="3743325"/>
            <wp:effectExtent l="0" t="0" r="8890"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DA TABELA.jpg"/>
                    <pic:cNvPicPr/>
                  </pic:nvPicPr>
                  <pic:blipFill>
                    <a:blip r:embed="rId9">
                      <a:extLst>
                        <a:ext uri="{28A0092B-C50C-407E-A947-70E740481C1C}">
                          <a14:useLocalDpi xmlns:a14="http://schemas.microsoft.com/office/drawing/2010/main" val="0"/>
                        </a:ext>
                      </a:extLst>
                    </a:blip>
                    <a:stretch>
                      <a:fillRect/>
                    </a:stretch>
                  </pic:blipFill>
                  <pic:spPr>
                    <a:xfrm>
                      <a:off x="0" y="0"/>
                      <a:ext cx="7317775" cy="3768554"/>
                    </a:xfrm>
                    <a:prstGeom prst="rect">
                      <a:avLst/>
                    </a:prstGeom>
                  </pic:spPr>
                </pic:pic>
              </a:graphicData>
            </a:graphic>
          </wp:inline>
        </w:drawing>
      </w:r>
    </w:p>
    <w:p w:rsidR="00216253" w:rsidRDefault="00216253" w:rsidP="00216253">
      <w:pPr>
        <w:ind w:left="-567"/>
        <w:rPr>
          <w:rFonts w:eastAsia="Arial" w:cs="Arial"/>
          <w:b/>
        </w:rPr>
      </w:pPr>
    </w:p>
    <w:p w:rsidR="00216253" w:rsidRDefault="00216253" w:rsidP="00216253">
      <w:pPr>
        <w:ind w:left="-567"/>
        <w:jc w:val="center"/>
        <w:rPr>
          <w:rFonts w:eastAsia="Times New Roman" w:cs="Arial"/>
        </w:rPr>
      </w:pPr>
      <w:r w:rsidRPr="00CA6B74">
        <w:rPr>
          <w:rFonts w:eastAsia="Times New Roman" w:cs="Arial"/>
          <w:b/>
        </w:rPr>
        <w:t xml:space="preserve">Fonte: </w:t>
      </w:r>
      <w:r w:rsidR="004F0E09">
        <w:rPr>
          <w:rFonts w:eastAsia="Times New Roman" w:cs="Arial"/>
        </w:rPr>
        <w:t>Elaborado pelos autores</w:t>
      </w:r>
    </w:p>
    <w:p w:rsidR="004F0E09" w:rsidRDefault="004F0E09" w:rsidP="00216253">
      <w:pPr>
        <w:ind w:left="-567"/>
        <w:jc w:val="center"/>
        <w:rPr>
          <w:rFonts w:eastAsia="Times New Roman" w:cs="Arial"/>
        </w:rPr>
      </w:pPr>
    </w:p>
    <w:p w:rsidR="004F0E09" w:rsidRDefault="004F0E09" w:rsidP="00216253">
      <w:pPr>
        <w:ind w:left="-567"/>
        <w:jc w:val="center"/>
        <w:rPr>
          <w:rFonts w:eastAsia="Times New Roman" w:cs="Arial"/>
        </w:rPr>
      </w:pPr>
    </w:p>
    <w:p w:rsidR="004F0E09" w:rsidRDefault="004F0E09" w:rsidP="004F0E09">
      <w:pPr>
        <w:spacing w:line="360" w:lineRule="auto"/>
        <w:rPr>
          <w:rFonts w:eastAsia="Arial" w:cs="Arial"/>
          <w:sz w:val="24"/>
          <w:szCs w:val="24"/>
        </w:rPr>
      </w:pPr>
      <w:r>
        <w:rPr>
          <w:rFonts w:eastAsia="Arial" w:cs="Arial"/>
          <w:b/>
          <w:color w:val="000000"/>
          <w:sz w:val="24"/>
          <w:szCs w:val="24"/>
        </w:rPr>
        <w:t>4.</w:t>
      </w:r>
      <w:r>
        <w:rPr>
          <w:rFonts w:eastAsia="Arial" w:cs="Arial"/>
          <w:b/>
          <w:color w:val="000000"/>
          <w:sz w:val="24"/>
          <w:szCs w:val="24"/>
        </w:rPr>
        <w:tab/>
        <w:t>CONCLUSÃO</w:t>
      </w:r>
    </w:p>
    <w:p w:rsidR="004F0E09" w:rsidRDefault="004F0E09" w:rsidP="004F0E09">
      <w:pPr>
        <w:tabs>
          <w:tab w:val="left" w:pos="709"/>
        </w:tabs>
        <w:ind w:firstLine="720"/>
        <w:rPr>
          <w:rFonts w:eastAsia="Arial" w:cs="Arial"/>
          <w:sz w:val="24"/>
          <w:szCs w:val="24"/>
        </w:rPr>
      </w:pPr>
      <w:r>
        <w:rPr>
          <w:rFonts w:eastAsia="Arial" w:cs="Arial"/>
          <w:color w:val="000000"/>
          <w:sz w:val="24"/>
          <w:szCs w:val="24"/>
        </w:rPr>
        <w:t>Os novos anticoagulantes orais apresentam uma gama de vantagens devido à sua farmacocinética, com início de ação rápido e tempo de meia-vida curto. Esta última característica permite reverter de forma rápida o efeito desses novos medicamentos, pois os mesmos não possuem fármacos que revertam seus efeitos.</w:t>
      </w:r>
    </w:p>
    <w:p w:rsidR="004F0E09" w:rsidRPr="005B5F6C" w:rsidRDefault="004F0E09" w:rsidP="005B5F6C">
      <w:pPr>
        <w:ind w:firstLine="720"/>
        <w:rPr>
          <w:rFonts w:eastAsia="Arial" w:cs="Arial"/>
          <w:color w:val="000000"/>
          <w:sz w:val="24"/>
          <w:szCs w:val="24"/>
        </w:rPr>
      </w:pPr>
      <w:r>
        <w:rPr>
          <w:rFonts w:eastAsia="Arial" w:cs="Arial"/>
          <w:color w:val="000000"/>
          <w:sz w:val="24"/>
          <w:szCs w:val="24"/>
        </w:rPr>
        <w:t>Entretanto, segundo Costa (2016) os novos medicamentos anticoagulantes apresentam</w:t>
      </w:r>
      <w:r>
        <w:rPr>
          <w:rFonts w:eastAsia="Arial" w:cs="Arial"/>
          <w:color w:val="FF0000"/>
          <w:sz w:val="24"/>
          <w:szCs w:val="24"/>
        </w:rPr>
        <w:t xml:space="preserve"> </w:t>
      </w:r>
      <w:r>
        <w:rPr>
          <w:rFonts w:eastAsia="Arial" w:cs="Arial"/>
          <w:color w:val="000000"/>
          <w:sz w:val="24"/>
          <w:szCs w:val="24"/>
        </w:rPr>
        <w:t xml:space="preserve">como desvantagens o alto custo, no caso de pacientes que possuem </w:t>
      </w:r>
      <w:r>
        <w:rPr>
          <w:rFonts w:eastAsia="Arial" w:cs="Arial"/>
          <w:color w:val="000000"/>
          <w:sz w:val="24"/>
          <w:szCs w:val="24"/>
        </w:rPr>
        <w:lastRenderedPageBreak/>
        <w:t>dificuldade de aderir à terapêutica, por serem fármacos com meia-vida curta e sem necessidade de monitorização, torna difícil perceber se o paciente está responsivo ao tratamento ou identificar de maneira precoce efeitos adversos.</w:t>
      </w:r>
    </w:p>
    <w:p w:rsidR="004F0E09" w:rsidRDefault="004F0E09" w:rsidP="004F0E09">
      <w:pPr>
        <w:ind w:firstLine="720"/>
        <w:rPr>
          <w:rFonts w:eastAsia="Arial" w:cs="Arial"/>
          <w:color w:val="000000"/>
          <w:sz w:val="24"/>
          <w:szCs w:val="24"/>
        </w:rPr>
      </w:pPr>
      <w:r>
        <w:rPr>
          <w:rFonts w:eastAsia="Arial" w:cs="Arial"/>
          <w:color w:val="000000"/>
          <w:sz w:val="24"/>
          <w:szCs w:val="24"/>
        </w:rPr>
        <w:t xml:space="preserve">Portanto, após citadas </w:t>
      </w:r>
      <w:proofErr w:type="gramStart"/>
      <w:r>
        <w:rPr>
          <w:rFonts w:eastAsia="Arial" w:cs="Arial"/>
          <w:color w:val="000000"/>
          <w:sz w:val="24"/>
          <w:szCs w:val="24"/>
        </w:rPr>
        <w:t>as</w:t>
      </w:r>
      <w:proofErr w:type="gramEnd"/>
      <w:r>
        <w:rPr>
          <w:rFonts w:eastAsia="Arial" w:cs="Arial"/>
          <w:color w:val="000000"/>
          <w:sz w:val="24"/>
          <w:szCs w:val="24"/>
        </w:rPr>
        <w:t xml:space="preserve"> vantagens e desvantagens na terapia com os novos anticoagulantes orais, a necessidade de estudos a fim de investigar melhor esses medicamentos precisam ser desenvolvidos a fim de reduzir os custos na terapêutica, garantir a segurança na prática clínica e qualidade de vida aos pacientes.</w:t>
      </w:r>
      <w:bookmarkStart w:id="2" w:name="_GoBack"/>
      <w:bookmarkEnd w:id="2"/>
    </w:p>
    <w:p w:rsidR="004F0E09" w:rsidRDefault="004F0E09" w:rsidP="004F0E09">
      <w:pPr>
        <w:rPr>
          <w:rFonts w:eastAsia="Arial" w:cs="Arial"/>
          <w:b/>
        </w:rPr>
      </w:pPr>
    </w:p>
    <w:p w:rsidR="004F0E09" w:rsidRDefault="004F0E09" w:rsidP="004F0E09">
      <w:pPr>
        <w:rPr>
          <w:rFonts w:eastAsia="Arial" w:cs="Arial"/>
          <w:b/>
        </w:rPr>
      </w:pPr>
    </w:p>
    <w:p w:rsidR="004F0E09" w:rsidRPr="004F0E09" w:rsidRDefault="004F0E09" w:rsidP="004F0E09">
      <w:pPr>
        <w:rPr>
          <w:rFonts w:eastAsia="Arial" w:cs="Arial"/>
          <w:sz w:val="24"/>
          <w:szCs w:val="24"/>
        </w:rPr>
      </w:pPr>
      <w:r w:rsidRPr="004F0E09">
        <w:rPr>
          <w:rFonts w:eastAsia="Arial" w:cs="Arial"/>
          <w:b/>
          <w:color w:val="000000"/>
          <w:sz w:val="24"/>
          <w:szCs w:val="24"/>
        </w:rPr>
        <w:t>REFERÊNCIA BIBLIOGRÁFICA</w:t>
      </w:r>
    </w:p>
    <w:p w:rsidR="004F0E09" w:rsidRDefault="004F0E09" w:rsidP="004F0E09">
      <w:pPr>
        <w:spacing w:line="360" w:lineRule="auto"/>
        <w:rPr>
          <w:rFonts w:eastAsia="Arial" w:cs="Arial"/>
          <w:sz w:val="24"/>
          <w:szCs w:val="24"/>
        </w:rPr>
      </w:pPr>
    </w:p>
    <w:p w:rsidR="004F0E09" w:rsidRDefault="004F0E09" w:rsidP="004F0E09">
      <w:pPr>
        <w:rPr>
          <w:rFonts w:ascii="Times New Roman" w:eastAsia="Times New Roman" w:hAnsi="Times New Roman"/>
        </w:rPr>
      </w:pPr>
      <w:r>
        <w:rPr>
          <w:rFonts w:ascii="Times New Roman" w:eastAsia="Times New Roman" w:hAnsi="Times New Roman"/>
          <w:color w:val="000000"/>
        </w:rPr>
        <w:t xml:space="preserve">BRANDÃO, G. M. S., CÂNDIDO, R. C. F., ROLLO H. A., SOBREIRA, M. L., &amp; JUNQUEIRA, D. R. (2018). Anticoagulantes orais diretos para o tratamento da trombose venosa profunda: revisão de revisões sistemáticas. </w:t>
      </w:r>
      <w:r>
        <w:rPr>
          <w:rFonts w:ascii="Times New Roman" w:eastAsia="Times New Roman" w:hAnsi="Times New Roman"/>
          <w:b/>
          <w:color w:val="000000"/>
        </w:rPr>
        <w:t>Jornal Vascular Brasileiro</w:t>
      </w:r>
      <w:r>
        <w:rPr>
          <w:rFonts w:ascii="Times New Roman" w:eastAsia="Times New Roman" w:hAnsi="Times New Roman"/>
          <w:color w:val="000000"/>
        </w:rPr>
        <w:t xml:space="preserve">, </w:t>
      </w:r>
      <w:proofErr w:type="spellStart"/>
      <w:r>
        <w:rPr>
          <w:rFonts w:ascii="Times New Roman" w:eastAsia="Times New Roman" w:hAnsi="Times New Roman"/>
          <w:color w:val="000000"/>
        </w:rPr>
        <w:t>Out.-Dez</w:t>
      </w:r>
      <w:proofErr w:type="spellEnd"/>
      <w:proofErr w:type="gramStart"/>
      <w:r>
        <w:rPr>
          <w:rFonts w:ascii="Times New Roman" w:eastAsia="Times New Roman" w:hAnsi="Times New Roman"/>
          <w:color w:val="000000"/>
        </w:rPr>
        <w:t>.;</w:t>
      </w:r>
      <w:proofErr w:type="gramEnd"/>
      <w:r>
        <w:rPr>
          <w:rFonts w:ascii="Times New Roman" w:eastAsia="Times New Roman" w:hAnsi="Times New Roman"/>
          <w:color w:val="000000"/>
        </w:rPr>
        <w:t xml:space="preserve"> 17(4):310-317.</w:t>
      </w:r>
    </w:p>
    <w:p w:rsidR="004F0E09" w:rsidRDefault="004F0E09" w:rsidP="004F0E09">
      <w:pPr>
        <w:rPr>
          <w:rFonts w:ascii="Times New Roman" w:eastAsia="Times New Roman" w:hAnsi="Times New Roman"/>
        </w:rPr>
      </w:pPr>
    </w:p>
    <w:p w:rsidR="004F0E09" w:rsidRDefault="004F0E09" w:rsidP="004F0E09">
      <w:pPr>
        <w:rPr>
          <w:rFonts w:ascii="Times New Roman" w:eastAsia="Times New Roman" w:hAnsi="Times New Roman"/>
        </w:rPr>
      </w:pPr>
      <w:r>
        <w:rPr>
          <w:rFonts w:ascii="Times New Roman" w:eastAsia="Times New Roman" w:hAnsi="Times New Roman"/>
          <w:color w:val="000000"/>
        </w:rPr>
        <w:t xml:space="preserve">CAGNOLATI, </w:t>
      </w:r>
      <w:proofErr w:type="gramStart"/>
      <w:r>
        <w:rPr>
          <w:rFonts w:ascii="Times New Roman" w:eastAsia="Times New Roman" w:hAnsi="Times New Roman"/>
          <w:color w:val="000000"/>
        </w:rPr>
        <w:t>D.</w:t>
      </w:r>
      <w:proofErr w:type="gramEnd"/>
      <w:r>
        <w:rPr>
          <w:rFonts w:ascii="Times New Roman" w:eastAsia="Times New Roman" w:hAnsi="Times New Roman"/>
          <w:color w:val="000000"/>
        </w:rPr>
        <w:t xml:space="preserve">, SANKARANKUTTY, A. K., ROCHA, J. P. S., BEER, A., &amp; SILVA, O. C. (2017). Hemostasia e distúrbios da coagulação. </w:t>
      </w:r>
      <w:r>
        <w:rPr>
          <w:rFonts w:ascii="Times New Roman" w:eastAsia="Times New Roman" w:hAnsi="Times New Roman"/>
          <w:b/>
          <w:color w:val="000000"/>
        </w:rPr>
        <w:t xml:space="preserve">Faculdade de Medicina de Ribeirão Preto -USP- Ribeirão </w:t>
      </w:r>
      <w:proofErr w:type="spellStart"/>
      <w:r>
        <w:rPr>
          <w:rFonts w:ascii="Times New Roman" w:eastAsia="Times New Roman" w:hAnsi="Times New Roman"/>
          <w:b/>
          <w:color w:val="000000"/>
        </w:rPr>
        <w:t>Preto-SP</w:t>
      </w:r>
      <w:proofErr w:type="spellEnd"/>
    </w:p>
    <w:p w:rsidR="004F0E09" w:rsidRDefault="004F0E09" w:rsidP="004F0E09">
      <w:pPr>
        <w:rPr>
          <w:rFonts w:ascii="Times New Roman" w:eastAsia="Times New Roman" w:hAnsi="Times New Roman"/>
        </w:rPr>
      </w:pPr>
    </w:p>
    <w:p w:rsidR="004F0E09" w:rsidRDefault="004F0E09" w:rsidP="004F0E09">
      <w:pPr>
        <w:rPr>
          <w:rFonts w:ascii="Times New Roman" w:eastAsia="Times New Roman" w:hAnsi="Times New Roman"/>
        </w:rPr>
      </w:pPr>
      <w:r>
        <w:rPr>
          <w:rFonts w:ascii="Times New Roman" w:eastAsia="Times New Roman" w:hAnsi="Times New Roman"/>
          <w:color w:val="000000"/>
        </w:rPr>
        <w:t xml:space="preserve">CARLOS, M.M.L. E FREITAS, </w:t>
      </w:r>
      <w:proofErr w:type="gramStart"/>
      <w:r>
        <w:rPr>
          <w:rFonts w:ascii="Times New Roman" w:eastAsia="Times New Roman" w:hAnsi="Times New Roman"/>
          <w:color w:val="000000"/>
        </w:rPr>
        <w:t>P.D.F.S.</w:t>
      </w:r>
      <w:proofErr w:type="gramEnd"/>
      <w:r>
        <w:rPr>
          <w:rFonts w:ascii="Times New Roman" w:eastAsia="Times New Roman" w:hAnsi="Times New Roman"/>
          <w:color w:val="000000"/>
        </w:rPr>
        <w:t xml:space="preserve">(2007). Estudo da cascata de coagulação sanguínea e seus valores de referência. </w:t>
      </w:r>
      <w:r>
        <w:rPr>
          <w:rFonts w:ascii="Times New Roman" w:eastAsia="Times New Roman" w:hAnsi="Times New Roman"/>
          <w:b/>
          <w:color w:val="000000"/>
        </w:rPr>
        <w:t>Acta Veterinária Brasílica, v.1, n.2, p.49-55</w:t>
      </w:r>
      <w:r>
        <w:rPr>
          <w:rFonts w:ascii="Times New Roman" w:eastAsia="Times New Roman" w:hAnsi="Times New Roman"/>
          <w:color w:val="000000"/>
        </w:rPr>
        <w:t>.</w:t>
      </w:r>
    </w:p>
    <w:p w:rsidR="004F0E09" w:rsidRDefault="004F0E09" w:rsidP="004F0E09">
      <w:pPr>
        <w:rPr>
          <w:rFonts w:ascii="Times New Roman" w:eastAsia="Times New Roman" w:hAnsi="Times New Roman"/>
        </w:rPr>
      </w:pPr>
    </w:p>
    <w:p w:rsidR="004F0E09" w:rsidRDefault="004F0E09" w:rsidP="004F0E09">
      <w:pPr>
        <w:rPr>
          <w:rFonts w:ascii="Times New Roman" w:eastAsia="Times New Roman" w:hAnsi="Times New Roman"/>
        </w:rPr>
      </w:pPr>
      <w:r>
        <w:rPr>
          <w:rFonts w:ascii="Times New Roman" w:eastAsia="Times New Roman" w:hAnsi="Times New Roman"/>
          <w:color w:val="000000"/>
        </w:rPr>
        <w:t xml:space="preserve">CARVALHO, A. R. S. (2010). Qualidade de vida relacionada à saúde e adesão ao tratamento de indivíduos em uso de anticoagulação oral: avaliação dos seis primeiros meses de tratamento. </w:t>
      </w:r>
      <w:r>
        <w:rPr>
          <w:rFonts w:ascii="Times New Roman" w:eastAsia="Times New Roman" w:hAnsi="Times New Roman"/>
          <w:b/>
          <w:color w:val="000000"/>
        </w:rPr>
        <w:t>Universidade de São Paulo – Escola de Enfermagem de Ribeirão Preto – Departamento de enfermagem geral e especializada.</w:t>
      </w:r>
    </w:p>
    <w:p w:rsidR="004F0E09" w:rsidRDefault="004F0E09" w:rsidP="004F0E09">
      <w:pPr>
        <w:rPr>
          <w:rFonts w:ascii="Times New Roman" w:eastAsia="Times New Roman" w:hAnsi="Times New Roman"/>
        </w:rPr>
      </w:pPr>
    </w:p>
    <w:p w:rsidR="004F0E09" w:rsidRDefault="004F0E09" w:rsidP="004F0E09">
      <w:pPr>
        <w:rPr>
          <w:rFonts w:ascii="Times New Roman" w:eastAsia="Times New Roman" w:hAnsi="Times New Roman"/>
        </w:rPr>
      </w:pPr>
      <w:r>
        <w:rPr>
          <w:rFonts w:ascii="Times New Roman" w:eastAsia="Times New Roman" w:hAnsi="Times New Roman"/>
          <w:color w:val="000000"/>
        </w:rPr>
        <w:t>CERCAS, M. R. B. (2017), Trombose Venosa: Revisão a propósito de Caso Clínico.</w:t>
      </w:r>
      <w:r>
        <w:rPr>
          <w:rFonts w:ascii="Times New Roman" w:eastAsia="Times New Roman" w:hAnsi="Times New Roman"/>
          <w:b/>
          <w:color w:val="000000"/>
        </w:rPr>
        <w:t xml:space="preserve"> Faculdade de medicina de Lisboa.</w:t>
      </w:r>
    </w:p>
    <w:p w:rsidR="004F0E09" w:rsidRDefault="004F0E09" w:rsidP="004F0E09">
      <w:pPr>
        <w:rPr>
          <w:rFonts w:ascii="Times New Roman" w:eastAsia="Times New Roman" w:hAnsi="Times New Roman"/>
        </w:rPr>
      </w:pPr>
    </w:p>
    <w:p w:rsidR="004F0E09" w:rsidRDefault="004F0E09" w:rsidP="004F0E09">
      <w:pPr>
        <w:rPr>
          <w:rFonts w:ascii="Times New Roman" w:eastAsia="Times New Roman" w:hAnsi="Times New Roman"/>
        </w:rPr>
      </w:pPr>
      <w:r>
        <w:rPr>
          <w:rFonts w:ascii="Times New Roman" w:eastAsia="Times New Roman" w:hAnsi="Times New Roman"/>
          <w:color w:val="000000"/>
        </w:rPr>
        <w:t xml:space="preserve">COSTA, B. T. (2016). Anticoagulação em ambulatório: velhos e novos anticoagulantes orais. </w:t>
      </w:r>
      <w:r>
        <w:rPr>
          <w:rFonts w:ascii="Times New Roman" w:eastAsia="Times New Roman" w:hAnsi="Times New Roman"/>
          <w:b/>
          <w:color w:val="000000"/>
        </w:rPr>
        <w:t>Instituto Superior de Ciências da Saúde Egas Moniz Mestrado Integrado em Ciências Farmacêuticas.</w:t>
      </w:r>
    </w:p>
    <w:p w:rsidR="004F0E09" w:rsidRDefault="004F0E09" w:rsidP="004F0E09">
      <w:pPr>
        <w:rPr>
          <w:rFonts w:ascii="Times New Roman" w:eastAsia="Times New Roman" w:hAnsi="Times New Roman"/>
        </w:rPr>
      </w:pPr>
    </w:p>
    <w:p w:rsidR="004F0E09" w:rsidRDefault="004F0E09" w:rsidP="004F0E09">
      <w:pPr>
        <w:rPr>
          <w:rFonts w:ascii="Times New Roman" w:eastAsia="Times New Roman" w:hAnsi="Times New Roman"/>
        </w:rPr>
      </w:pPr>
      <w:r>
        <w:rPr>
          <w:rFonts w:ascii="Times New Roman" w:eastAsia="Times New Roman" w:hAnsi="Times New Roman"/>
          <w:color w:val="000000"/>
        </w:rPr>
        <w:t>EGGRES, L. K</w:t>
      </w:r>
      <w:proofErr w:type="gramStart"/>
      <w:r>
        <w:rPr>
          <w:rFonts w:ascii="Times New Roman" w:eastAsia="Times New Roman" w:hAnsi="Times New Roman"/>
          <w:color w:val="000000"/>
        </w:rPr>
        <w:t>.,</w:t>
      </w:r>
      <w:proofErr w:type="gramEnd"/>
      <w:r>
        <w:rPr>
          <w:rFonts w:ascii="Times New Roman" w:eastAsia="Times New Roman" w:hAnsi="Times New Roman"/>
          <w:color w:val="000000"/>
        </w:rPr>
        <w:t xml:space="preserve"> &amp; ARAUJO, M. C. (2015). A Terapêutica Anticoagulante. </w:t>
      </w:r>
      <w:r>
        <w:rPr>
          <w:rFonts w:ascii="Times New Roman" w:eastAsia="Times New Roman" w:hAnsi="Times New Roman"/>
          <w:b/>
          <w:color w:val="000000"/>
        </w:rPr>
        <w:t>Disciplinarum Scientia. Série: Ciências da Saúde, Santa Maria, v. 16, n. 2, p. 275-295.</w:t>
      </w:r>
    </w:p>
    <w:p w:rsidR="004F0E09" w:rsidRDefault="004F0E09" w:rsidP="004F0E09">
      <w:pPr>
        <w:rPr>
          <w:rFonts w:ascii="Times New Roman" w:eastAsia="Times New Roman" w:hAnsi="Times New Roman"/>
        </w:rPr>
      </w:pPr>
    </w:p>
    <w:p w:rsidR="004F0E09" w:rsidRDefault="004F0E09" w:rsidP="004F0E09">
      <w:pPr>
        <w:rPr>
          <w:rFonts w:ascii="Times New Roman" w:eastAsia="Times New Roman" w:hAnsi="Times New Roman"/>
          <w:color w:val="000000"/>
        </w:rPr>
      </w:pPr>
      <w:r>
        <w:rPr>
          <w:rFonts w:ascii="Times New Roman" w:eastAsia="Times New Roman" w:hAnsi="Times New Roman"/>
          <w:color w:val="000000"/>
        </w:rPr>
        <w:t xml:space="preserve">FERNANDES, A. L. C., ANDRADE, A. M. S., CRUZ, C. M. S., &amp; OLIVEIRA, E. N. (2015), Novos anticoagulantes orais (NOACs) na prevenção de acidente vascular encefálico (AVE) e fenômenos tromboembólicos em pacientes com fibrilação atrial. </w:t>
      </w:r>
      <w:r>
        <w:rPr>
          <w:rFonts w:ascii="Times New Roman" w:eastAsia="Times New Roman" w:hAnsi="Times New Roman"/>
          <w:b/>
          <w:color w:val="000000"/>
        </w:rPr>
        <w:t>Revista Sociedade Brasileira de Clínica Médica</w:t>
      </w:r>
      <w:r>
        <w:rPr>
          <w:rFonts w:ascii="Times New Roman" w:eastAsia="Times New Roman" w:hAnsi="Times New Roman"/>
          <w:color w:val="000000"/>
        </w:rPr>
        <w:t>, abr-</w:t>
      </w:r>
      <w:proofErr w:type="gramStart"/>
      <w:r>
        <w:rPr>
          <w:rFonts w:ascii="Times New Roman" w:eastAsia="Times New Roman" w:hAnsi="Times New Roman"/>
          <w:color w:val="000000"/>
        </w:rPr>
        <w:t>jun;</w:t>
      </w:r>
      <w:proofErr w:type="gramEnd"/>
      <w:r>
        <w:rPr>
          <w:rFonts w:ascii="Times New Roman" w:eastAsia="Times New Roman" w:hAnsi="Times New Roman"/>
          <w:color w:val="000000"/>
        </w:rPr>
        <w:t>13(2):98-106.</w:t>
      </w:r>
    </w:p>
    <w:p w:rsidR="00E04EF9" w:rsidRDefault="00E04EF9" w:rsidP="004F0E09">
      <w:pPr>
        <w:rPr>
          <w:rFonts w:ascii="Times New Roman" w:eastAsia="Times New Roman" w:hAnsi="Times New Roman"/>
          <w:color w:val="000000"/>
        </w:rPr>
      </w:pPr>
    </w:p>
    <w:p w:rsidR="00E04EF9" w:rsidRDefault="00E04EF9" w:rsidP="00E04EF9">
      <w:pPr>
        <w:rPr>
          <w:rFonts w:ascii="Times New Roman" w:eastAsia="Times New Roman" w:hAnsi="Times New Roman"/>
        </w:rPr>
      </w:pPr>
      <w:r>
        <w:rPr>
          <w:rFonts w:ascii="Times New Roman" w:eastAsia="Times New Roman" w:hAnsi="Times New Roman"/>
          <w:color w:val="000000"/>
        </w:rPr>
        <w:t>FERREIRA, C. N., SOUSA, M. O</w:t>
      </w:r>
      <w:proofErr w:type="gramStart"/>
      <w:r>
        <w:rPr>
          <w:rFonts w:ascii="Times New Roman" w:eastAsia="Times New Roman" w:hAnsi="Times New Roman"/>
          <w:color w:val="000000"/>
        </w:rPr>
        <w:t>.,</w:t>
      </w:r>
      <w:proofErr w:type="gramEnd"/>
      <w:r>
        <w:rPr>
          <w:rFonts w:ascii="Times New Roman" w:eastAsia="Times New Roman" w:hAnsi="Times New Roman"/>
          <w:color w:val="000000"/>
        </w:rPr>
        <w:t xml:space="preserve"> DUSSE, L. M. S., &amp; CARVALHO, M. G. (2010). O novo modelo da cascata de coagulação baseado nas superfícies celulares e suas implicações. </w:t>
      </w:r>
      <w:r>
        <w:rPr>
          <w:rFonts w:ascii="Times New Roman" w:eastAsia="Times New Roman" w:hAnsi="Times New Roman"/>
          <w:b/>
          <w:color w:val="000000"/>
        </w:rPr>
        <w:t>Revista Brasileira de Hematologia e Hemoterapia,</w:t>
      </w:r>
      <w:r>
        <w:rPr>
          <w:rFonts w:ascii="Times New Roman" w:eastAsia="Times New Roman" w:hAnsi="Times New Roman"/>
          <w:color w:val="000000"/>
        </w:rPr>
        <w:t xml:space="preserve"> </w:t>
      </w:r>
      <w:proofErr w:type="gramStart"/>
      <w:r>
        <w:rPr>
          <w:rFonts w:ascii="Times New Roman" w:eastAsia="Times New Roman" w:hAnsi="Times New Roman"/>
          <w:color w:val="000000"/>
        </w:rPr>
        <w:t>32(5):</w:t>
      </w:r>
      <w:proofErr w:type="gramEnd"/>
      <w:r>
        <w:rPr>
          <w:rFonts w:ascii="Times New Roman" w:eastAsia="Times New Roman" w:hAnsi="Times New Roman"/>
          <w:color w:val="000000"/>
        </w:rPr>
        <w:t>416-421.</w:t>
      </w:r>
    </w:p>
    <w:p w:rsidR="00E04EF9" w:rsidRDefault="00E04EF9" w:rsidP="00E04EF9">
      <w:pPr>
        <w:rPr>
          <w:rFonts w:ascii="Times New Roman" w:eastAsia="Times New Roman" w:hAnsi="Times New Roman"/>
        </w:rPr>
      </w:pPr>
    </w:p>
    <w:p w:rsidR="00E04EF9" w:rsidRDefault="00E04EF9" w:rsidP="00E04EF9">
      <w:pPr>
        <w:rPr>
          <w:rFonts w:ascii="Times New Roman" w:eastAsia="Times New Roman" w:hAnsi="Times New Roman"/>
        </w:rPr>
      </w:pPr>
      <w:r>
        <w:rPr>
          <w:rFonts w:ascii="Times New Roman" w:eastAsia="Times New Roman" w:hAnsi="Times New Roman"/>
          <w:color w:val="000000"/>
        </w:rPr>
        <w:t xml:space="preserve">FLATO, U. A. P., BUHATEM, T., MERLUZZI, T., &amp; BIANCO, A. C. M. (2011). Novos anticoagulantes em cuidados intensivos. </w:t>
      </w:r>
      <w:r>
        <w:rPr>
          <w:rFonts w:ascii="Times New Roman" w:eastAsia="Times New Roman" w:hAnsi="Times New Roman"/>
          <w:b/>
          <w:color w:val="000000"/>
        </w:rPr>
        <w:t>Revista Brasileira de Terapia Intensiva,</w:t>
      </w:r>
      <w:r>
        <w:rPr>
          <w:rFonts w:ascii="Times New Roman" w:eastAsia="Times New Roman" w:hAnsi="Times New Roman"/>
          <w:color w:val="000000"/>
        </w:rPr>
        <w:t xml:space="preserve"> </w:t>
      </w:r>
      <w:r>
        <w:rPr>
          <w:rFonts w:ascii="Times New Roman" w:eastAsia="Times New Roman" w:hAnsi="Times New Roman"/>
          <w:i/>
          <w:color w:val="000000"/>
        </w:rPr>
        <w:t>23</w:t>
      </w:r>
      <w:r>
        <w:rPr>
          <w:rFonts w:ascii="Times New Roman" w:eastAsia="Times New Roman" w:hAnsi="Times New Roman"/>
          <w:color w:val="000000"/>
        </w:rPr>
        <w:t>(1), 68–77.</w:t>
      </w:r>
    </w:p>
    <w:p w:rsidR="00E04EF9" w:rsidRDefault="00E04EF9" w:rsidP="00E04EF9">
      <w:pPr>
        <w:rPr>
          <w:rFonts w:ascii="Times New Roman" w:eastAsia="Times New Roman" w:hAnsi="Times New Roman"/>
        </w:rPr>
      </w:pPr>
    </w:p>
    <w:p w:rsidR="00E04EF9" w:rsidRDefault="00E04EF9" w:rsidP="00E04EF9">
      <w:pPr>
        <w:rPr>
          <w:rFonts w:ascii="Times New Roman" w:eastAsia="Times New Roman" w:hAnsi="Times New Roman"/>
        </w:rPr>
      </w:pPr>
      <w:r>
        <w:rPr>
          <w:rFonts w:ascii="Times New Roman" w:eastAsia="Times New Roman" w:hAnsi="Times New Roman"/>
          <w:color w:val="000000"/>
        </w:rPr>
        <w:t xml:space="preserve">FRANCO, R. F. (2001). Fisiologia da coagulação, anticoagulação e fibrinólise. </w:t>
      </w:r>
      <w:r>
        <w:rPr>
          <w:rFonts w:ascii="Times New Roman" w:eastAsia="Times New Roman" w:hAnsi="Times New Roman"/>
          <w:b/>
          <w:color w:val="000000"/>
        </w:rPr>
        <w:t xml:space="preserve">Medicina, Ribeirão Preto, 34: </w:t>
      </w:r>
      <w:proofErr w:type="gramStart"/>
      <w:r>
        <w:rPr>
          <w:rFonts w:ascii="Times New Roman" w:eastAsia="Times New Roman" w:hAnsi="Times New Roman"/>
          <w:b/>
          <w:color w:val="000000"/>
        </w:rPr>
        <w:t>229-237, jul./dez.</w:t>
      </w:r>
      <w:proofErr w:type="gramEnd"/>
    </w:p>
    <w:p w:rsidR="00E04EF9" w:rsidRDefault="00E04EF9" w:rsidP="00E04EF9">
      <w:pPr>
        <w:rPr>
          <w:rFonts w:ascii="Times New Roman" w:eastAsia="Times New Roman" w:hAnsi="Times New Roman"/>
        </w:rPr>
      </w:pPr>
    </w:p>
    <w:p w:rsidR="00E04EF9" w:rsidRDefault="00E04EF9" w:rsidP="00E04EF9">
      <w:pPr>
        <w:rPr>
          <w:rFonts w:ascii="Times New Roman" w:eastAsia="Times New Roman" w:hAnsi="Times New Roman"/>
        </w:rPr>
      </w:pPr>
      <w:r>
        <w:rPr>
          <w:rFonts w:ascii="Times New Roman" w:eastAsia="Times New Roman" w:hAnsi="Times New Roman"/>
          <w:color w:val="000000"/>
        </w:rPr>
        <w:lastRenderedPageBreak/>
        <w:t xml:space="preserve">GONÇALVES, I. C. F. M. S. (2010). Novos Anticoagulantes Orais: Inibidores Directos dos Factores </w:t>
      </w:r>
      <w:proofErr w:type="gramStart"/>
      <w:r>
        <w:rPr>
          <w:rFonts w:ascii="Times New Roman" w:eastAsia="Times New Roman" w:hAnsi="Times New Roman"/>
          <w:color w:val="000000"/>
        </w:rPr>
        <w:t>IIa</w:t>
      </w:r>
      <w:proofErr w:type="gramEnd"/>
      <w:r>
        <w:rPr>
          <w:rFonts w:ascii="Times New Roman" w:eastAsia="Times New Roman" w:hAnsi="Times New Roman"/>
          <w:color w:val="000000"/>
        </w:rPr>
        <w:t xml:space="preserve"> e Xa - Artigo de revisão bibliográfica. </w:t>
      </w:r>
      <w:r>
        <w:rPr>
          <w:rFonts w:ascii="Times New Roman" w:eastAsia="Times New Roman" w:hAnsi="Times New Roman"/>
          <w:b/>
          <w:color w:val="000000"/>
        </w:rPr>
        <w:t xml:space="preserve">Instituto de Ciências Biomédicas Abel Salazar / Universidade </w:t>
      </w:r>
      <w:proofErr w:type="gramStart"/>
      <w:r>
        <w:rPr>
          <w:rFonts w:ascii="Times New Roman" w:eastAsia="Times New Roman" w:hAnsi="Times New Roman"/>
          <w:b/>
          <w:color w:val="000000"/>
        </w:rPr>
        <w:t>do Porto Centro Hospitalar</w:t>
      </w:r>
      <w:proofErr w:type="gramEnd"/>
      <w:r>
        <w:rPr>
          <w:rFonts w:ascii="Times New Roman" w:eastAsia="Times New Roman" w:hAnsi="Times New Roman"/>
          <w:b/>
          <w:color w:val="000000"/>
        </w:rPr>
        <w:t xml:space="preserve"> do Porto.</w:t>
      </w:r>
    </w:p>
    <w:p w:rsidR="00E04EF9" w:rsidRDefault="00E04EF9" w:rsidP="00E04EF9">
      <w:pPr>
        <w:rPr>
          <w:rFonts w:ascii="Times New Roman" w:eastAsia="Times New Roman" w:hAnsi="Times New Roman"/>
        </w:rPr>
      </w:pPr>
    </w:p>
    <w:p w:rsidR="00E04EF9" w:rsidRDefault="00E04EF9" w:rsidP="00E04EF9">
      <w:pPr>
        <w:rPr>
          <w:rFonts w:ascii="Times New Roman" w:eastAsia="Times New Roman" w:hAnsi="Times New Roman"/>
        </w:rPr>
      </w:pPr>
      <w:r>
        <w:rPr>
          <w:rFonts w:ascii="Times New Roman" w:eastAsia="Times New Roman" w:hAnsi="Times New Roman"/>
          <w:color w:val="000000"/>
        </w:rPr>
        <w:t xml:space="preserve">GUIMARÃES, B. (2017). Anticoagulantes Orais Diretos : Um Novo Paradigma No Tratamento da Trombose Venosa Profunda. </w:t>
      </w:r>
      <w:r>
        <w:rPr>
          <w:rFonts w:ascii="Times New Roman" w:eastAsia="Times New Roman" w:hAnsi="Times New Roman"/>
          <w:b/>
          <w:color w:val="000000"/>
        </w:rPr>
        <w:t xml:space="preserve">Angiologia e Cirurgia Vascular, </w:t>
      </w:r>
      <w:r>
        <w:rPr>
          <w:rFonts w:ascii="Times New Roman" w:eastAsia="Times New Roman" w:hAnsi="Times New Roman"/>
          <w:i/>
          <w:color w:val="000000"/>
        </w:rPr>
        <w:t>13</w:t>
      </w:r>
      <w:r>
        <w:rPr>
          <w:rFonts w:ascii="Times New Roman" w:eastAsia="Times New Roman" w:hAnsi="Times New Roman"/>
          <w:color w:val="000000"/>
        </w:rPr>
        <w:t>(02), 62–80.</w:t>
      </w:r>
    </w:p>
    <w:p w:rsidR="00E04EF9" w:rsidRDefault="00E04EF9" w:rsidP="00E04EF9">
      <w:pPr>
        <w:rPr>
          <w:rFonts w:ascii="Times New Roman" w:eastAsia="Times New Roman" w:hAnsi="Times New Roman"/>
        </w:rPr>
      </w:pPr>
    </w:p>
    <w:p w:rsidR="00E04EF9" w:rsidRDefault="00E04EF9" w:rsidP="00E04EF9">
      <w:pPr>
        <w:rPr>
          <w:rFonts w:ascii="Times New Roman" w:eastAsia="Times New Roman" w:hAnsi="Times New Roman"/>
        </w:rPr>
      </w:pPr>
      <w:r>
        <w:rPr>
          <w:rFonts w:ascii="Times New Roman" w:eastAsia="Times New Roman" w:hAnsi="Times New Roman"/>
          <w:color w:val="000000"/>
        </w:rPr>
        <w:t>GUIMARAES, J</w:t>
      </w:r>
      <w:proofErr w:type="gramStart"/>
      <w:r>
        <w:rPr>
          <w:rFonts w:ascii="Times New Roman" w:eastAsia="Times New Roman" w:hAnsi="Times New Roman"/>
          <w:color w:val="000000"/>
        </w:rPr>
        <w:t>.,</w:t>
      </w:r>
      <w:proofErr w:type="gramEnd"/>
      <w:r>
        <w:rPr>
          <w:rFonts w:ascii="Times New Roman" w:eastAsia="Times New Roman" w:hAnsi="Times New Roman"/>
          <w:color w:val="000000"/>
        </w:rPr>
        <w:t xml:space="preserve"> ZAGO, A. J. (2007) - Anticoagulação ambulatorial. </w:t>
      </w:r>
      <w:r>
        <w:rPr>
          <w:rFonts w:ascii="Times New Roman" w:eastAsia="Times New Roman" w:hAnsi="Times New Roman"/>
          <w:b/>
          <w:color w:val="000000"/>
        </w:rPr>
        <w:t>Universidade Federal do Rio Grande do Sul (UFRGS), Porto Alegre, RS.</w:t>
      </w:r>
    </w:p>
    <w:p w:rsidR="00E04EF9" w:rsidRDefault="00E04EF9" w:rsidP="00E04EF9">
      <w:pPr>
        <w:rPr>
          <w:rFonts w:ascii="Times New Roman" w:eastAsia="Times New Roman" w:hAnsi="Times New Roman"/>
        </w:rPr>
      </w:pPr>
    </w:p>
    <w:p w:rsidR="00E04EF9" w:rsidRDefault="00E04EF9" w:rsidP="00E04EF9">
      <w:pPr>
        <w:rPr>
          <w:rFonts w:ascii="Times New Roman" w:eastAsia="Times New Roman" w:hAnsi="Times New Roman"/>
        </w:rPr>
      </w:pPr>
      <w:r>
        <w:rPr>
          <w:rFonts w:ascii="Times New Roman" w:eastAsia="Times New Roman" w:hAnsi="Times New Roman"/>
          <w:color w:val="000000"/>
        </w:rPr>
        <w:t xml:space="preserve">LAVÍTOLA, P. L., &amp; KUBO, M. S. (2010). O que devemos saber sobre a anticoagulação em portadores de doença valvar e fibrilação atrial – Parte 1. </w:t>
      </w:r>
      <w:r>
        <w:rPr>
          <w:rFonts w:ascii="Times New Roman" w:eastAsia="Times New Roman" w:hAnsi="Times New Roman"/>
          <w:b/>
          <w:color w:val="000000"/>
          <w:highlight w:val="white"/>
        </w:rPr>
        <w:t>Revista da Faculdade de Ciências Médicas de Sorocaba</w:t>
      </w:r>
      <w:r>
        <w:rPr>
          <w:rFonts w:ascii="Times New Roman" w:eastAsia="Times New Roman" w:hAnsi="Times New Roman"/>
          <w:color w:val="000000"/>
          <w:highlight w:val="white"/>
        </w:rPr>
        <w:t xml:space="preserve">, </w:t>
      </w:r>
      <w:r>
        <w:rPr>
          <w:rFonts w:ascii="Times New Roman" w:eastAsia="Times New Roman" w:hAnsi="Times New Roman"/>
          <w:color w:val="000000"/>
        </w:rPr>
        <w:t>v. 12, n. 1, p. 1 – 4.</w:t>
      </w:r>
    </w:p>
    <w:p w:rsidR="00E04EF9" w:rsidRDefault="00E04EF9" w:rsidP="00E04EF9">
      <w:pPr>
        <w:rPr>
          <w:rFonts w:ascii="Times New Roman" w:eastAsia="Times New Roman" w:hAnsi="Times New Roman"/>
        </w:rPr>
      </w:pPr>
    </w:p>
    <w:p w:rsidR="00E04EF9" w:rsidRDefault="00E04EF9" w:rsidP="00E04EF9">
      <w:pPr>
        <w:rPr>
          <w:rFonts w:ascii="Times New Roman" w:eastAsia="Times New Roman" w:hAnsi="Times New Roman"/>
        </w:rPr>
      </w:pPr>
      <w:r>
        <w:rPr>
          <w:rFonts w:ascii="Times New Roman" w:eastAsia="Times New Roman" w:hAnsi="Times New Roman"/>
          <w:color w:val="000000"/>
        </w:rPr>
        <w:t xml:space="preserve">MCPHERSON, R.A. E PINCUS M.R. (2012). Diagnósticos clínicos e tratamento por métodos laboratoriais de Henry. </w:t>
      </w:r>
      <w:r>
        <w:rPr>
          <w:rFonts w:ascii="Times New Roman" w:eastAsia="Times New Roman" w:hAnsi="Times New Roman"/>
          <w:b/>
          <w:color w:val="000000"/>
        </w:rPr>
        <w:t>21ed. São Paulo: Manole, p.843-</w:t>
      </w:r>
      <w:proofErr w:type="gramStart"/>
      <w:r>
        <w:rPr>
          <w:rFonts w:ascii="Times New Roman" w:eastAsia="Times New Roman" w:hAnsi="Times New Roman"/>
          <w:b/>
          <w:color w:val="000000"/>
        </w:rPr>
        <w:t>895</w:t>
      </w:r>
      <w:proofErr w:type="gramEnd"/>
    </w:p>
    <w:p w:rsidR="00E04EF9" w:rsidRDefault="00E04EF9" w:rsidP="00E04EF9">
      <w:pPr>
        <w:rPr>
          <w:rFonts w:ascii="Times New Roman" w:eastAsia="Times New Roman" w:hAnsi="Times New Roman"/>
        </w:rPr>
      </w:pPr>
    </w:p>
    <w:p w:rsidR="00E04EF9" w:rsidRDefault="00E04EF9" w:rsidP="00E04EF9">
      <w:pPr>
        <w:rPr>
          <w:rFonts w:ascii="Times New Roman" w:eastAsia="Times New Roman" w:hAnsi="Times New Roman"/>
        </w:rPr>
      </w:pPr>
      <w:r>
        <w:rPr>
          <w:rFonts w:ascii="Times New Roman" w:eastAsia="Times New Roman" w:hAnsi="Times New Roman"/>
          <w:color w:val="000000"/>
        </w:rPr>
        <w:t>PEREIRA, A. S. F. F. (2017</w:t>
      </w:r>
      <w:proofErr w:type="gramStart"/>
      <w:r>
        <w:rPr>
          <w:rFonts w:ascii="Times New Roman" w:eastAsia="Times New Roman" w:hAnsi="Times New Roman"/>
          <w:color w:val="000000"/>
        </w:rPr>
        <w:t>).</w:t>
      </w:r>
      <w:proofErr w:type="gramEnd"/>
      <w:r w:rsidR="005D7A98">
        <w:fldChar w:fldCharType="begin"/>
      </w:r>
      <w:r w:rsidR="005D7A98">
        <w:instrText xml:space="preserve"> HYPERLINK "http://repositorio.ul.pt/bitstream/10451/27965/1/TM_Ana_Sofia_Pereira.pdf" \h </w:instrText>
      </w:r>
      <w:r w:rsidR="005D7A98">
        <w:fldChar w:fldCharType="separate"/>
      </w:r>
      <w:r>
        <w:rPr>
          <w:rFonts w:ascii="Times New Roman" w:eastAsia="Times New Roman" w:hAnsi="Times New Roman"/>
          <w:color w:val="000000"/>
        </w:rPr>
        <w:t xml:space="preserve"> Caracterização da Prescrição e do Consumo de Anticoagulantes Orais. </w:t>
      </w:r>
      <w:r w:rsidR="005D7A98">
        <w:rPr>
          <w:rFonts w:ascii="Times New Roman" w:eastAsia="Times New Roman" w:hAnsi="Times New Roman"/>
          <w:color w:val="000000"/>
        </w:rPr>
        <w:fldChar w:fldCharType="end"/>
      </w:r>
      <w:hyperlink r:id="rId10">
        <w:r>
          <w:rPr>
            <w:rFonts w:ascii="Times New Roman" w:eastAsia="Times New Roman" w:hAnsi="Times New Roman"/>
            <w:b/>
            <w:color w:val="000000"/>
          </w:rPr>
          <w:t xml:space="preserve">Universidade de Lisboa - Faculdade de </w:t>
        </w:r>
        <w:proofErr w:type="gramStart"/>
        <w:r>
          <w:rPr>
            <w:rFonts w:ascii="Times New Roman" w:eastAsia="Times New Roman" w:hAnsi="Times New Roman"/>
            <w:b/>
            <w:color w:val="000000"/>
          </w:rPr>
          <w:t>Farmácia.</w:t>
        </w:r>
        <w:proofErr w:type="gramEnd"/>
      </w:hyperlink>
    </w:p>
    <w:p w:rsidR="00E04EF9" w:rsidRDefault="00E04EF9" w:rsidP="00E04EF9">
      <w:pPr>
        <w:rPr>
          <w:rFonts w:ascii="Times New Roman" w:eastAsia="Times New Roman" w:hAnsi="Times New Roman"/>
        </w:rPr>
      </w:pPr>
    </w:p>
    <w:p w:rsidR="00E04EF9" w:rsidRDefault="00E04EF9" w:rsidP="00E04EF9">
      <w:pPr>
        <w:rPr>
          <w:rFonts w:ascii="Times New Roman" w:eastAsia="Times New Roman" w:hAnsi="Times New Roman"/>
        </w:rPr>
      </w:pPr>
      <w:r>
        <w:rPr>
          <w:rFonts w:ascii="Times New Roman" w:eastAsia="Times New Roman" w:hAnsi="Times New Roman"/>
          <w:color w:val="000000"/>
        </w:rPr>
        <w:t xml:space="preserve">PERES, D. S. L. (2015). Anticoagulantes Orais: Velho versus Novo. </w:t>
      </w:r>
      <w:r>
        <w:rPr>
          <w:rFonts w:ascii="Times New Roman" w:eastAsia="Times New Roman" w:hAnsi="Times New Roman"/>
          <w:b/>
          <w:color w:val="000000"/>
        </w:rPr>
        <w:t>Universidade de Algarve - Faculdade de Ciências e Tecnologia.</w:t>
      </w:r>
    </w:p>
    <w:p w:rsidR="00E04EF9" w:rsidRDefault="00E04EF9" w:rsidP="00E04EF9">
      <w:pPr>
        <w:rPr>
          <w:rFonts w:ascii="Times New Roman" w:eastAsia="Times New Roman" w:hAnsi="Times New Roman"/>
        </w:rPr>
      </w:pPr>
    </w:p>
    <w:p w:rsidR="00E04EF9" w:rsidRDefault="00E04EF9" w:rsidP="00E04EF9">
      <w:pPr>
        <w:rPr>
          <w:rFonts w:ascii="Times New Roman" w:eastAsia="Times New Roman" w:hAnsi="Times New Roman"/>
        </w:rPr>
      </w:pPr>
      <w:r>
        <w:rPr>
          <w:rFonts w:ascii="Times New Roman" w:eastAsia="Times New Roman" w:hAnsi="Times New Roman"/>
          <w:color w:val="000000"/>
        </w:rPr>
        <w:t xml:space="preserve">PINTO, P. D. B. (2016). Anticoagulação Oral: Foco nos Novos Anticoagulantes Orais. </w:t>
      </w:r>
      <w:r>
        <w:rPr>
          <w:rFonts w:ascii="Times New Roman" w:eastAsia="Times New Roman" w:hAnsi="Times New Roman"/>
          <w:b/>
          <w:color w:val="000000"/>
        </w:rPr>
        <w:t xml:space="preserve">Universidade da Beira do Interior - Ciências da Saúde. </w:t>
      </w:r>
    </w:p>
    <w:p w:rsidR="00E04EF9" w:rsidRDefault="00E04EF9" w:rsidP="00E04EF9">
      <w:pPr>
        <w:rPr>
          <w:rFonts w:ascii="Times New Roman" w:eastAsia="Times New Roman" w:hAnsi="Times New Roman"/>
          <w:color w:val="000000"/>
        </w:rPr>
      </w:pPr>
    </w:p>
    <w:p w:rsidR="00E04EF9" w:rsidRDefault="00E04EF9" w:rsidP="00E04EF9">
      <w:pPr>
        <w:rPr>
          <w:rFonts w:ascii="Times New Roman" w:eastAsia="Times New Roman" w:hAnsi="Times New Roman"/>
        </w:rPr>
      </w:pPr>
      <w:r>
        <w:rPr>
          <w:rFonts w:ascii="Times New Roman" w:eastAsia="Times New Roman" w:hAnsi="Times New Roman"/>
          <w:color w:val="000000"/>
        </w:rPr>
        <w:t>PLÁCIDO, A. I. P. (2016). Anticoagulantes orais: Terapêutica clássica versus novos anticoagulantes.  </w:t>
      </w:r>
      <w:r>
        <w:rPr>
          <w:rFonts w:ascii="Times New Roman" w:eastAsia="Times New Roman" w:hAnsi="Times New Roman"/>
          <w:b/>
          <w:color w:val="000000"/>
        </w:rPr>
        <w:t>Universidade Fernando Pessoa Faculdade de Ciências da Saúde.</w:t>
      </w:r>
    </w:p>
    <w:p w:rsidR="00E04EF9" w:rsidRDefault="00E04EF9" w:rsidP="00E04EF9">
      <w:pPr>
        <w:rPr>
          <w:rFonts w:ascii="Times New Roman" w:eastAsia="Times New Roman" w:hAnsi="Times New Roman"/>
        </w:rPr>
      </w:pPr>
    </w:p>
    <w:p w:rsidR="00E04EF9" w:rsidRDefault="00E04EF9" w:rsidP="00E04EF9">
      <w:pPr>
        <w:rPr>
          <w:rFonts w:ascii="Times New Roman" w:eastAsia="Times New Roman" w:hAnsi="Times New Roman"/>
        </w:rPr>
      </w:pPr>
      <w:r>
        <w:rPr>
          <w:rFonts w:ascii="Times New Roman" w:eastAsia="Times New Roman" w:hAnsi="Times New Roman"/>
          <w:color w:val="000000"/>
        </w:rPr>
        <w:t xml:space="preserve">RAMOS, S., MARTINS, S. O. (2013). Inovação na terapêutica </w:t>
      </w:r>
      <w:proofErr w:type="gramStart"/>
      <w:r>
        <w:rPr>
          <w:rFonts w:ascii="Times New Roman" w:eastAsia="Times New Roman" w:hAnsi="Times New Roman"/>
          <w:color w:val="000000"/>
        </w:rPr>
        <w:t>anticoagulante.</w:t>
      </w:r>
      <w:proofErr w:type="gramEnd"/>
      <w:r w:rsidR="005D7A98">
        <w:fldChar w:fldCharType="begin"/>
      </w:r>
      <w:r w:rsidR="005D7A98">
        <w:instrText xml:space="preserve"> HYPERLINK "http://revista.farmacoterapia.pt/" \h </w:instrText>
      </w:r>
      <w:r w:rsidR="005D7A98">
        <w:fldChar w:fldCharType="separate"/>
      </w:r>
      <w:r>
        <w:rPr>
          <w:rFonts w:ascii="Times New Roman" w:eastAsia="Times New Roman" w:hAnsi="Times New Roman"/>
          <w:color w:val="000000"/>
        </w:rPr>
        <w:t xml:space="preserve"> </w:t>
      </w:r>
      <w:r w:rsidR="005D7A98">
        <w:rPr>
          <w:rFonts w:ascii="Times New Roman" w:eastAsia="Times New Roman" w:hAnsi="Times New Roman"/>
          <w:color w:val="000000"/>
        </w:rPr>
        <w:fldChar w:fldCharType="end"/>
      </w:r>
      <w:r>
        <w:rPr>
          <w:rFonts w:ascii="Times New Roman" w:eastAsia="Times New Roman" w:hAnsi="Times New Roman"/>
          <w:b/>
          <w:color w:val="000000"/>
          <w:highlight w:val="white"/>
        </w:rPr>
        <w:t xml:space="preserve">Revista Portuguesa de Farmacoterapia, </w:t>
      </w:r>
      <w:r>
        <w:rPr>
          <w:rFonts w:ascii="Times New Roman" w:eastAsia="Times New Roman" w:hAnsi="Times New Roman"/>
          <w:color w:val="000000"/>
        </w:rPr>
        <w:t xml:space="preserve">5:194-207. </w:t>
      </w:r>
    </w:p>
    <w:p w:rsidR="00E04EF9" w:rsidRDefault="00E04EF9" w:rsidP="00E04EF9">
      <w:pPr>
        <w:rPr>
          <w:rFonts w:ascii="Times New Roman" w:eastAsia="Times New Roman" w:hAnsi="Times New Roman"/>
        </w:rPr>
      </w:pPr>
    </w:p>
    <w:p w:rsidR="00E04EF9" w:rsidRDefault="00E04EF9" w:rsidP="00E04EF9">
      <w:pPr>
        <w:rPr>
          <w:rFonts w:ascii="Times New Roman" w:eastAsia="Times New Roman" w:hAnsi="Times New Roman"/>
          <w:b/>
          <w:color w:val="000000"/>
        </w:rPr>
      </w:pPr>
      <w:r>
        <w:rPr>
          <w:rFonts w:ascii="Times New Roman" w:eastAsia="Times New Roman" w:hAnsi="Times New Roman"/>
          <w:color w:val="000000"/>
        </w:rPr>
        <w:t>RODRIGUES, D. A. S. (2014</w:t>
      </w:r>
      <w:r>
        <w:rPr>
          <w:rFonts w:ascii="Times New Roman" w:eastAsia="Times New Roman" w:hAnsi="Times New Roman"/>
          <w:b/>
          <w:color w:val="000000"/>
        </w:rPr>
        <w:t xml:space="preserve">). </w:t>
      </w:r>
      <w:r>
        <w:rPr>
          <w:rFonts w:ascii="Times New Roman" w:eastAsia="Times New Roman" w:hAnsi="Times New Roman"/>
          <w:color w:val="000000"/>
        </w:rPr>
        <w:t>Farmacoterapia da Anticoagulação.</w:t>
      </w:r>
      <w:r>
        <w:rPr>
          <w:rFonts w:ascii="Times New Roman" w:eastAsia="Times New Roman" w:hAnsi="Times New Roman"/>
          <w:b/>
          <w:color w:val="000000"/>
        </w:rPr>
        <w:t xml:space="preserve"> Mestrado Integrado em Ciências Farmacêuticas - Universidade de Algarve.</w:t>
      </w:r>
    </w:p>
    <w:p w:rsidR="00E04EF9" w:rsidRDefault="00E04EF9" w:rsidP="00E04EF9">
      <w:pPr>
        <w:rPr>
          <w:rFonts w:ascii="Times New Roman" w:eastAsia="Times New Roman" w:hAnsi="Times New Roman"/>
        </w:rPr>
      </w:pPr>
    </w:p>
    <w:p w:rsidR="00E04EF9" w:rsidRDefault="00E04EF9" w:rsidP="00E04EF9">
      <w:pPr>
        <w:rPr>
          <w:rFonts w:ascii="Times New Roman" w:eastAsia="Times New Roman" w:hAnsi="Times New Roman"/>
        </w:rPr>
      </w:pPr>
      <w:r>
        <w:rPr>
          <w:rFonts w:ascii="Times New Roman" w:eastAsia="Times New Roman" w:hAnsi="Times New Roman"/>
          <w:color w:val="000000"/>
        </w:rPr>
        <w:t xml:space="preserve">SILVA, P. M. (2012). Velhos e novos anticoagulantes orais. Perspectiva farmacológica. </w:t>
      </w:r>
      <w:r>
        <w:rPr>
          <w:rFonts w:ascii="Times New Roman" w:eastAsia="Times New Roman" w:hAnsi="Times New Roman"/>
          <w:b/>
          <w:color w:val="000000"/>
        </w:rPr>
        <w:t>Revista Portuguesa de Cardiologia,</w:t>
      </w:r>
      <w:r>
        <w:rPr>
          <w:rFonts w:ascii="Times New Roman" w:eastAsia="Times New Roman" w:hAnsi="Times New Roman"/>
          <w:color w:val="000000"/>
        </w:rPr>
        <w:t xml:space="preserve"> </w:t>
      </w:r>
      <w:r>
        <w:rPr>
          <w:rFonts w:ascii="Times New Roman" w:eastAsia="Times New Roman" w:hAnsi="Times New Roman"/>
          <w:i/>
          <w:color w:val="000000"/>
        </w:rPr>
        <w:t>31</w:t>
      </w:r>
      <w:r>
        <w:rPr>
          <w:rFonts w:ascii="Times New Roman" w:eastAsia="Times New Roman" w:hAnsi="Times New Roman"/>
          <w:color w:val="000000"/>
        </w:rPr>
        <w:t>(January), 6–16.</w:t>
      </w:r>
    </w:p>
    <w:p w:rsidR="00E04EF9" w:rsidRDefault="00E04EF9" w:rsidP="00E04EF9">
      <w:pPr>
        <w:rPr>
          <w:rFonts w:ascii="Times New Roman" w:eastAsia="Times New Roman" w:hAnsi="Times New Roman"/>
        </w:rPr>
      </w:pPr>
    </w:p>
    <w:p w:rsidR="00E04EF9" w:rsidRDefault="00E04EF9" w:rsidP="00E04EF9">
      <w:pPr>
        <w:rPr>
          <w:rFonts w:ascii="Times New Roman" w:eastAsia="Times New Roman" w:hAnsi="Times New Roman"/>
        </w:rPr>
      </w:pPr>
      <w:r>
        <w:rPr>
          <w:rFonts w:ascii="Times New Roman" w:eastAsia="Times New Roman" w:hAnsi="Times New Roman"/>
          <w:color w:val="000000"/>
        </w:rPr>
        <w:t xml:space="preserve">SOUZA, A. P. G., CAVALCANTE, F. </w:t>
      </w:r>
      <w:proofErr w:type="gramStart"/>
      <w:r>
        <w:rPr>
          <w:rFonts w:ascii="Times New Roman" w:eastAsia="Times New Roman" w:hAnsi="Times New Roman"/>
          <w:color w:val="000000"/>
        </w:rPr>
        <w:t>D.</w:t>
      </w:r>
      <w:proofErr w:type="gramEnd"/>
      <w:r>
        <w:rPr>
          <w:rFonts w:ascii="Times New Roman" w:eastAsia="Times New Roman" w:hAnsi="Times New Roman"/>
          <w:color w:val="000000"/>
        </w:rPr>
        <w:t xml:space="preserve">, SILVA, E. S. C., SANTANA, S. F., PEIXOTO, M. O. B., &amp; BRAGA, F. (2016). </w:t>
      </w:r>
      <w:r>
        <w:rPr>
          <w:rFonts w:ascii="Times New Roman" w:eastAsia="Times New Roman" w:hAnsi="Times New Roman"/>
          <w:b/>
          <w:color w:val="000000"/>
        </w:rPr>
        <w:t>Manejo Odontológico de Pacientes em Terapia Antitrombótica.</w:t>
      </w:r>
    </w:p>
    <w:p w:rsidR="00E04EF9" w:rsidRDefault="00E04EF9" w:rsidP="00E04EF9">
      <w:pPr>
        <w:rPr>
          <w:rFonts w:ascii="Times New Roman" w:eastAsia="Times New Roman" w:hAnsi="Times New Roman"/>
        </w:rPr>
      </w:pPr>
    </w:p>
    <w:p w:rsidR="00E04EF9" w:rsidRDefault="00E04EF9" w:rsidP="00E04EF9">
      <w:pPr>
        <w:rPr>
          <w:rFonts w:ascii="Times New Roman" w:eastAsia="Times New Roman" w:hAnsi="Times New Roman"/>
        </w:rPr>
      </w:pPr>
      <w:r>
        <w:rPr>
          <w:rFonts w:ascii="Times New Roman" w:eastAsia="Times New Roman" w:hAnsi="Times New Roman"/>
          <w:color w:val="000000"/>
        </w:rPr>
        <w:t xml:space="preserve">YOSHIDA, R. A., YOSHIDA, W. B., &amp; Rollo, H. A. (2011). Novos anticoagulantes para a profilaxia do tromboembolismo venoso em cirurgias ortopédicas de grande porte. </w:t>
      </w:r>
      <w:r>
        <w:rPr>
          <w:rFonts w:ascii="Times New Roman" w:eastAsia="Times New Roman" w:hAnsi="Times New Roman"/>
          <w:b/>
          <w:color w:val="000000"/>
        </w:rPr>
        <w:t>Jornal Vascular Brasileiro,</w:t>
      </w:r>
      <w:r>
        <w:rPr>
          <w:rFonts w:ascii="Times New Roman" w:eastAsia="Times New Roman" w:hAnsi="Times New Roman"/>
          <w:color w:val="000000"/>
        </w:rPr>
        <w:t xml:space="preserve"> 10(2), 145–153.</w:t>
      </w:r>
    </w:p>
    <w:p w:rsidR="00E04EF9" w:rsidRDefault="00E04EF9" w:rsidP="00E04EF9">
      <w:pPr>
        <w:rPr>
          <w:rFonts w:eastAsia="Arial" w:cs="Arial"/>
          <w:b/>
        </w:rPr>
      </w:pPr>
      <w:r>
        <w:rPr>
          <w:rFonts w:ascii="Times New Roman" w:eastAsia="Times New Roman" w:hAnsi="Times New Roman"/>
        </w:rPr>
        <w:br/>
      </w:r>
      <w:r>
        <w:rPr>
          <w:rFonts w:ascii="Times New Roman" w:eastAsia="Times New Roman" w:hAnsi="Times New Roman"/>
          <w:color w:val="000000"/>
        </w:rPr>
        <w:t xml:space="preserve">ZAGO, M. A., FALCÃO, R. P. E PASQUINI, R. (2004). Hematologia: fundamentos e prática. </w:t>
      </w:r>
      <w:r>
        <w:rPr>
          <w:rFonts w:ascii="Times New Roman" w:eastAsia="Times New Roman" w:hAnsi="Times New Roman"/>
          <w:b/>
          <w:color w:val="000000"/>
        </w:rPr>
        <w:t>1ed. São Paulo: Atheneu, p.731-897.</w:t>
      </w:r>
    </w:p>
    <w:p w:rsidR="00E04EF9" w:rsidRDefault="00E04EF9" w:rsidP="004F0E09">
      <w:pPr>
        <w:rPr>
          <w:rFonts w:ascii="Times New Roman" w:eastAsia="Times New Roman" w:hAnsi="Times New Roman"/>
        </w:rPr>
      </w:pPr>
    </w:p>
    <w:p w:rsidR="00F241B9" w:rsidRDefault="00F241B9" w:rsidP="00216253">
      <w:pPr>
        <w:pStyle w:val="NormalWeb"/>
        <w:shd w:val="clear" w:color="auto" w:fill="FFFFFF"/>
        <w:spacing w:before="0" w:beforeAutospacing="0" w:after="150" w:afterAutospacing="0" w:line="360" w:lineRule="auto"/>
      </w:pPr>
    </w:p>
    <w:sectPr w:rsidR="00F241B9" w:rsidSect="00696317">
      <w:headerReference w:type="default" r:id="rId11"/>
      <w:footerReference w:type="default" r:id="rId12"/>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98" w:rsidRDefault="005D7A98">
      <w:r>
        <w:separator/>
      </w:r>
    </w:p>
  </w:endnote>
  <w:endnote w:type="continuationSeparator" w:id="0">
    <w:p w:rsidR="005D7A98" w:rsidRDefault="005D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4E" w:rsidRPr="00BC7195" w:rsidRDefault="007A6A4E">
    <w:pPr>
      <w:pStyle w:val="Rodap"/>
    </w:pPr>
    <w:r>
      <w:rPr>
        <w:noProof/>
      </w:rPr>
      <mc:AlternateContent>
        <mc:Choice Requires="wps">
          <w:drawing>
            <wp:anchor distT="0" distB="0" distL="114300" distR="114300" simplePos="0" relativeHeight="251673600" behindDoc="0" locked="0" layoutInCell="1" allowOverlap="1" wp14:anchorId="206446BB" wp14:editId="41FA2935">
              <wp:simplePos x="0" y="0"/>
              <wp:positionH relativeFrom="column">
                <wp:posOffset>-380203</wp:posOffset>
              </wp:positionH>
              <wp:positionV relativeFrom="paragraph">
                <wp:posOffset>-55880</wp:posOffset>
              </wp:positionV>
              <wp:extent cx="2301875" cy="237490"/>
              <wp:effectExtent l="0" t="0" r="635" b="0"/>
              <wp:wrapNone/>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A4E" w:rsidRPr="001E0AF0" w:rsidRDefault="007A6A4E">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42" o:spid="_x0000_s1026" type="#_x0000_t202" style="position:absolute;left:0;text-align:left;margin-left:-29.95pt;margin-top:-4.4pt;width:181.25pt;height:18.7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" stroked="f">
              <v:textbox style="mso-fit-shape-to-text:t">
                <w:txbxContent>
                  <w:p w:rsidR="007A6A4E" w:rsidRPr="001E0AF0" w:rsidRDefault="007A6A4E">
                    <w:pPr>
                      <w:rPr>
                        <w:b/>
                      </w:rPr>
                    </w:pPr>
                    <w:r w:rsidRPr="001E0AF0">
                      <w:rPr>
                        <w:b/>
                      </w:rPr>
                      <w:t>Realização</w:t>
                    </w:r>
                  </w:p>
                </w:txbxContent>
              </v:textbox>
            </v:shape>
          </w:pict>
        </mc:Fallback>
      </mc:AlternateContent>
    </w:r>
    <w:r>
      <w:rPr>
        <w:noProof/>
      </w:rPr>
      <w:drawing>
        <wp:anchor distT="0" distB="0" distL="114300" distR="114300" simplePos="0" relativeHeight="251675648" behindDoc="0" locked="0" layoutInCell="1" allowOverlap="1" wp14:anchorId="350BB5B7" wp14:editId="1D46F0B2">
          <wp:simplePos x="0" y="0"/>
          <wp:positionH relativeFrom="margin">
            <wp:posOffset>1263015</wp:posOffset>
          </wp:positionH>
          <wp:positionV relativeFrom="margin">
            <wp:posOffset>8055610</wp:posOffset>
          </wp:positionV>
          <wp:extent cx="3714750" cy="959485"/>
          <wp:effectExtent l="0" t="0" r="0" b="0"/>
          <wp:wrapSquare wrapText="bothSides"/>
          <wp:docPr id="44" name="Imagem 44"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458C8D84" wp14:editId="3C1DEB47">
          <wp:simplePos x="0" y="0"/>
          <wp:positionH relativeFrom="margin">
            <wp:posOffset>-670560</wp:posOffset>
          </wp:positionH>
          <wp:positionV relativeFrom="margin">
            <wp:posOffset>8065135</wp:posOffset>
          </wp:positionV>
          <wp:extent cx="1356995" cy="959485"/>
          <wp:effectExtent l="0" t="0" r="0" b="0"/>
          <wp:wrapSquare wrapText="bothSides"/>
          <wp:docPr id="45" name="Imagem 4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62D7D2F7" wp14:editId="0CC53536">
              <wp:simplePos x="0" y="0"/>
              <wp:positionH relativeFrom="column">
                <wp:posOffset>974090</wp:posOffset>
              </wp:positionH>
              <wp:positionV relativeFrom="paragraph">
                <wp:posOffset>-202565</wp:posOffset>
              </wp:positionV>
              <wp:extent cx="2299970" cy="237490"/>
              <wp:effectExtent l="2540" t="0" r="1905" b="3175"/>
              <wp:wrapNone/>
              <wp:docPr id="43" name="Caixa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A4E" w:rsidRDefault="007A6A4E" w:rsidP="00E66B50">
                          <w:pPr>
                            <w:rPr>
                              <w:b/>
                            </w:rPr>
                          </w:pPr>
                        </w:p>
                        <w:p w:rsidR="007A6A4E" w:rsidRPr="001E0AF0" w:rsidRDefault="007A6A4E"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aixa de texto 43" o:spid="_x0000_s1027" type="#_x0000_t202" style="position:absolute;left:0;text-align:left;margin-left:76.7pt;margin-top:-15.95pt;width:181.1pt;height:18.7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" stroked="f">
              <v:textbox style="mso-fit-shape-to-text:t">
                <w:txbxContent>
                  <w:p w:rsidR="007A6A4E" w:rsidRDefault="007A6A4E" w:rsidP="00E66B50">
                    <w:pPr>
                      <w:rPr>
                        <w:b/>
                      </w:rPr>
                    </w:pPr>
                  </w:p>
                  <w:p w:rsidR="007A6A4E" w:rsidRPr="001E0AF0" w:rsidRDefault="007A6A4E" w:rsidP="00E66B50">
                    <w:pPr>
                      <w:rPr>
                        <w:b/>
                      </w:rPr>
                    </w:pPr>
                    <w:r>
                      <w:rPr>
                        <w:b/>
                      </w:rPr>
                      <w:t>Apoio</w:t>
                    </w:r>
                  </w:p>
                </w:txbxContent>
              </v:textbox>
            </v:shape>
          </w:pict>
        </mc:Fallback>
      </mc:AlternateContent>
    </w:r>
  </w:p>
  <w:p w:rsidR="007A6A4E" w:rsidRDefault="007A6A4E">
    <w:pPr>
      <w:pStyle w:val="Rodap"/>
    </w:pPr>
    <w:r>
      <w:rPr>
        <w:noProof/>
      </w:rPr>
      <w:drawing>
        <wp:anchor distT="0" distB="0" distL="114300" distR="114300" simplePos="0" relativeHeight="251676672" behindDoc="0" locked="0" layoutInCell="1" allowOverlap="1" wp14:anchorId="0497062D" wp14:editId="30D4B09C">
          <wp:simplePos x="0" y="0"/>
          <wp:positionH relativeFrom="margin">
            <wp:posOffset>4853940</wp:posOffset>
          </wp:positionH>
          <wp:positionV relativeFrom="margin">
            <wp:posOffset>8434705</wp:posOffset>
          </wp:positionV>
          <wp:extent cx="790575" cy="167005"/>
          <wp:effectExtent l="0" t="0" r="9525" b="4445"/>
          <wp:wrapSquare wrapText="bothSides"/>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p w:rsidR="007A6A4E" w:rsidRDefault="007A6A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98" w:rsidRDefault="005D7A98">
      <w:r>
        <w:separator/>
      </w:r>
    </w:p>
  </w:footnote>
  <w:footnote w:type="continuationSeparator" w:id="0">
    <w:p w:rsidR="005D7A98" w:rsidRDefault="005D7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4E" w:rsidRDefault="007A6A4E" w:rsidP="000C3153">
    <w:pPr>
      <w:pStyle w:val="Cabealho"/>
      <w:jc w:val="right"/>
    </w:pPr>
    <w:r>
      <w:rPr>
        <w:noProof/>
      </w:rPr>
      <w:drawing>
        <wp:anchor distT="0" distB="0" distL="114300" distR="114300" simplePos="0" relativeHeight="251679744" behindDoc="0" locked="0" layoutInCell="1" allowOverlap="1" wp14:anchorId="14878AFC" wp14:editId="2EEBA41D">
          <wp:simplePos x="0" y="0"/>
          <wp:positionH relativeFrom="margin">
            <wp:posOffset>4284345</wp:posOffset>
          </wp:positionH>
          <wp:positionV relativeFrom="margin">
            <wp:posOffset>-1141730</wp:posOffset>
          </wp:positionV>
          <wp:extent cx="1905000" cy="906780"/>
          <wp:effectExtent l="0" t="0" r="0" b="7620"/>
          <wp:wrapSquare wrapText="bothSides"/>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2103B9B7" wp14:editId="26F85868">
          <wp:simplePos x="0" y="0"/>
          <wp:positionH relativeFrom="margin">
            <wp:posOffset>679450</wp:posOffset>
          </wp:positionH>
          <wp:positionV relativeFrom="margin">
            <wp:posOffset>-3373755</wp:posOffset>
          </wp:positionV>
          <wp:extent cx="1278890" cy="4832350"/>
          <wp:effectExtent l="0" t="5080" r="0" b="0"/>
          <wp:wrapSquare wrapText="bothSides"/>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A6A4E" w:rsidRDefault="007A6A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9"/>
    <w:rsid w:val="000608AC"/>
    <w:rsid w:val="000C3153"/>
    <w:rsid w:val="000E0DE7"/>
    <w:rsid w:val="001E428C"/>
    <w:rsid w:val="00216253"/>
    <w:rsid w:val="00223ED9"/>
    <w:rsid w:val="00292221"/>
    <w:rsid w:val="00365A68"/>
    <w:rsid w:val="00484A9C"/>
    <w:rsid w:val="004F0E09"/>
    <w:rsid w:val="00565168"/>
    <w:rsid w:val="00596B11"/>
    <w:rsid w:val="005B5F6C"/>
    <w:rsid w:val="005D7A98"/>
    <w:rsid w:val="005E6DC3"/>
    <w:rsid w:val="005E7662"/>
    <w:rsid w:val="0068594A"/>
    <w:rsid w:val="00686B79"/>
    <w:rsid w:val="006E5814"/>
    <w:rsid w:val="007A6A4E"/>
    <w:rsid w:val="00816399"/>
    <w:rsid w:val="0082067A"/>
    <w:rsid w:val="00934EB1"/>
    <w:rsid w:val="00C13EAD"/>
    <w:rsid w:val="00CF4FC2"/>
    <w:rsid w:val="00D544B4"/>
    <w:rsid w:val="00E00222"/>
    <w:rsid w:val="00E04EF9"/>
    <w:rsid w:val="00E14D31"/>
    <w:rsid w:val="00E218E7"/>
    <w:rsid w:val="00EA13B9"/>
    <w:rsid w:val="00F241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positorio.ul.pt/bitstream/10451/27965/1/TM_Ana_Sofia_Pereira.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10</Pages>
  <Words>3477</Words>
  <Characters>18776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cp:lastModifiedBy>
  <cp:revision>76</cp:revision>
  <dcterms:created xsi:type="dcterms:W3CDTF">2018-08-21T14:01:00Z</dcterms:created>
  <dcterms:modified xsi:type="dcterms:W3CDTF">2019-10-09T16:55:00Z</dcterms:modified>
</cp:coreProperties>
</file>