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9A" w:rsidRDefault="00466B9A" w:rsidP="0047584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466B9A" w:rsidRDefault="00466B9A" w:rsidP="004758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 O LUGAR DA INFÂNCIA NA BASE NACIONAL COMUM CURRICULAR?</w:t>
      </w:r>
    </w:p>
    <w:p w:rsidR="00466B9A" w:rsidRDefault="00466B9A" w:rsidP="00475843">
      <w:pPr>
        <w:spacing w:after="0" w:line="36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466B9A" w:rsidRPr="0059265B" w:rsidRDefault="00466B9A" w:rsidP="004758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265B">
        <w:rPr>
          <w:rFonts w:ascii="Arial" w:hAnsi="Arial" w:cs="Arial"/>
          <w:sz w:val="24"/>
          <w:szCs w:val="24"/>
        </w:rPr>
        <w:t xml:space="preserve">Edillânia Lúcia Gregório (UNEAL) </w:t>
      </w:r>
      <w:r w:rsidRPr="0059265B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466B9A" w:rsidRDefault="00EB01AF" w:rsidP="004758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7" w:history="1">
        <w:r w:rsidR="00466B9A" w:rsidRPr="0059265B">
          <w:rPr>
            <w:rStyle w:val="Hyperlink"/>
            <w:rFonts w:ascii="Arial" w:hAnsi="Arial" w:cs="Arial"/>
            <w:sz w:val="24"/>
            <w:szCs w:val="24"/>
          </w:rPr>
          <w:t>nana-gregorio@outlook.com</w:t>
        </w:r>
      </w:hyperlink>
    </w:p>
    <w:p w:rsidR="00466B9A" w:rsidRDefault="00466B9A" w:rsidP="004758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6B9A" w:rsidRPr="0059265B" w:rsidRDefault="00466B9A" w:rsidP="004758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265B">
        <w:rPr>
          <w:rFonts w:ascii="Arial" w:hAnsi="Arial" w:cs="Arial"/>
          <w:sz w:val="24"/>
          <w:szCs w:val="24"/>
        </w:rPr>
        <w:t xml:space="preserve">Erica Dias Lima (UNEAL) </w:t>
      </w:r>
      <w:r w:rsidRPr="0059265B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466B9A" w:rsidRDefault="00466B9A" w:rsidP="004758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265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9265B">
          <w:rPr>
            <w:rStyle w:val="Hyperlink"/>
            <w:rFonts w:ascii="Arial" w:hAnsi="Arial" w:cs="Arial"/>
            <w:sz w:val="24"/>
            <w:szCs w:val="24"/>
          </w:rPr>
          <w:t>ericadias981832457@gmail.com</w:t>
        </w:r>
      </w:hyperlink>
      <w:r w:rsidRPr="0059265B">
        <w:rPr>
          <w:rFonts w:ascii="Arial" w:hAnsi="Arial" w:cs="Arial"/>
          <w:sz w:val="24"/>
          <w:szCs w:val="24"/>
        </w:rPr>
        <w:t xml:space="preserve"> </w:t>
      </w:r>
    </w:p>
    <w:p w:rsidR="00466B9A" w:rsidRPr="0059265B" w:rsidRDefault="00466B9A" w:rsidP="004758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6B9A" w:rsidRPr="0059265B" w:rsidRDefault="00466B9A" w:rsidP="00475843">
      <w:pPr>
        <w:spacing w:after="0" w:line="237" w:lineRule="auto"/>
        <w:jc w:val="right"/>
        <w:rPr>
          <w:rFonts w:ascii="Arial" w:hAnsi="Arial" w:cs="Arial"/>
          <w:sz w:val="24"/>
          <w:szCs w:val="24"/>
        </w:rPr>
      </w:pPr>
      <w:r w:rsidRPr="0059265B">
        <w:rPr>
          <w:rFonts w:ascii="Arial" w:hAnsi="Arial" w:cs="Arial"/>
          <w:sz w:val="24"/>
          <w:szCs w:val="24"/>
        </w:rPr>
        <w:t xml:space="preserve">Karla de Oliveira Santos (UNEAL) </w:t>
      </w:r>
      <w:r w:rsidRPr="0059265B"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:rsidR="00466B9A" w:rsidRPr="0047516F" w:rsidRDefault="00EB01AF" w:rsidP="0047516F">
      <w:pPr>
        <w:spacing w:after="0" w:line="237" w:lineRule="auto"/>
        <w:jc w:val="right"/>
        <w:rPr>
          <w:rFonts w:ascii="Arial" w:hAnsi="Arial" w:cs="Arial"/>
          <w:sz w:val="24"/>
          <w:szCs w:val="24"/>
        </w:rPr>
      </w:pPr>
      <w:hyperlink r:id="rId9" w:history="1">
        <w:r w:rsidR="00466B9A" w:rsidRPr="0059265B">
          <w:rPr>
            <w:rStyle w:val="Hyperlink"/>
            <w:rFonts w:ascii="Arial" w:hAnsi="Arial" w:cs="Arial"/>
            <w:sz w:val="24"/>
            <w:szCs w:val="24"/>
          </w:rPr>
          <w:t>karla.oliveira@uneal.edu.br</w:t>
        </w:r>
      </w:hyperlink>
    </w:p>
    <w:p w:rsidR="00466B9A" w:rsidRDefault="00466B9A" w:rsidP="0047584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Pr="00734A5C">
        <w:rPr>
          <w:rFonts w:ascii="Arial" w:hAnsi="Arial" w:cs="Arial"/>
          <w:b/>
          <w:bCs/>
          <w:sz w:val="24"/>
          <w:szCs w:val="24"/>
        </w:rPr>
        <w:t>INTRODUÇÃO</w:t>
      </w:r>
    </w:p>
    <w:p w:rsidR="00466B9A" w:rsidRDefault="00466B9A" w:rsidP="0047584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466B9A" w:rsidRPr="00522D2D" w:rsidRDefault="00466B9A" w:rsidP="00475843">
      <w:pPr>
        <w:spacing w:line="360" w:lineRule="auto"/>
        <w:ind w:left="-15" w:right="2" w:firstLine="723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 xml:space="preserve">Na </w:t>
      </w:r>
      <w:r w:rsidRPr="00C1626D">
        <w:rPr>
          <w:rFonts w:ascii="Arial" w:hAnsi="Arial" w:cs="Arial"/>
          <w:sz w:val="24"/>
          <w:szCs w:val="24"/>
          <w:lang w:bidi="en-US"/>
        </w:rPr>
        <w:t>conjuntura de implementação de políticas neoliberais no Brasil, o currículo passa a ser o centro de materialização da qualidade da educação, alicerçado pelas avaliações em larga escala, que irão validar sua eficácia. Contudo, há um movimento de homogeneização curricular, que irá determinar o que ca</w:t>
      </w:r>
      <w:r>
        <w:rPr>
          <w:rFonts w:ascii="Arial" w:hAnsi="Arial" w:cs="Arial"/>
          <w:sz w:val="24"/>
          <w:szCs w:val="24"/>
          <w:lang w:bidi="en-US"/>
        </w:rPr>
        <w:t xml:space="preserve">da escola deste país ensinará. </w:t>
      </w:r>
      <w:r w:rsidRPr="00D621AC">
        <w:rPr>
          <w:rFonts w:ascii="Arial" w:hAnsi="Arial" w:cs="Arial"/>
          <w:sz w:val="24"/>
          <w:szCs w:val="24"/>
        </w:rPr>
        <w:t xml:space="preserve">Sendo assim, partimos da seguinte problemática: </w:t>
      </w:r>
      <w:r>
        <w:rPr>
          <w:rFonts w:ascii="Arial" w:hAnsi="Arial" w:cs="Arial"/>
          <w:sz w:val="24"/>
          <w:szCs w:val="24"/>
        </w:rPr>
        <w:t xml:space="preserve">Qual o lugar que a infância ocupa na </w:t>
      </w:r>
      <w:r w:rsidRPr="00D621AC">
        <w:rPr>
          <w:rFonts w:ascii="Arial" w:hAnsi="Arial" w:cs="Arial"/>
          <w:sz w:val="24"/>
          <w:szCs w:val="24"/>
        </w:rPr>
        <w:t>Base Nacional C</w:t>
      </w:r>
      <w:r>
        <w:rPr>
          <w:rFonts w:ascii="Arial" w:hAnsi="Arial" w:cs="Arial"/>
          <w:sz w:val="24"/>
          <w:szCs w:val="24"/>
        </w:rPr>
        <w:t>omum Curricular (BNCC)?</w:t>
      </w:r>
      <w:r w:rsidRPr="00D621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466B9A" w:rsidRPr="00522D2D" w:rsidRDefault="00466B9A" w:rsidP="00475843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Nesse sentido, destacamos a importância de </w:t>
      </w:r>
      <w:r w:rsidRPr="007A78B0">
        <w:rPr>
          <w:rFonts w:ascii="Arial" w:hAnsi="Arial" w:cs="Arial"/>
          <w:sz w:val="24"/>
          <w:szCs w:val="24"/>
        </w:rPr>
        <w:t xml:space="preserve">entender as crianças enquanto sujeitos de direitos, </w:t>
      </w:r>
      <w:r>
        <w:rPr>
          <w:rFonts w:ascii="Arial" w:hAnsi="Arial" w:cs="Arial"/>
          <w:sz w:val="24"/>
          <w:szCs w:val="24"/>
        </w:rPr>
        <w:t>que está relacionado</w:t>
      </w:r>
      <w:r w:rsidRPr="007A78B0">
        <w:rPr>
          <w:rFonts w:ascii="Arial" w:hAnsi="Arial" w:cs="Arial"/>
          <w:sz w:val="24"/>
          <w:szCs w:val="24"/>
        </w:rPr>
        <w:t xml:space="preserve"> ao desenvolvimento de novos paradigmas sobre a concepção de infância, que reconhece a qualidade humana e política desta compreensão, principalmente a disputa por sua presença em espaços sociais, enquanto direitos de cidadania e dever do Estado. Dentre esses espaços, a </w:t>
      </w:r>
      <w:r w:rsidRPr="007A78B0">
        <w:rPr>
          <w:rFonts w:ascii="Arial" w:hAnsi="Arial" w:cs="Arial"/>
          <w:sz w:val="24"/>
          <w:szCs w:val="24"/>
        </w:rPr>
        <w:lastRenderedPageBreak/>
        <w:t xml:space="preserve">educação ocupa, desde o advento da República, um lugar de destaque, quando há a obrigatoriedade da escolarização das crianças. (SANTOS, 2018).    </w:t>
      </w:r>
      <w:r w:rsidRPr="007A78B0">
        <w:rPr>
          <w:rFonts w:ascii="Arial" w:hAnsi="Arial" w:cs="Arial"/>
          <w:sz w:val="24"/>
          <w:szCs w:val="24"/>
        </w:rPr>
        <w:tab/>
      </w:r>
    </w:p>
    <w:p w:rsidR="00466B9A" w:rsidRDefault="00466B9A" w:rsidP="0047584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Pr="00734A5C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:rsidR="00466B9A" w:rsidRPr="00522D2D" w:rsidRDefault="00466B9A" w:rsidP="0047516F">
      <w:pPr>
        <w:spacing w:after="0" w:line="360" w:lineRule="auto"/>
        <w:ind w:right="14" w:firstLine="708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t xml:space="preserve">O presente trabalho possui como objetivos, apresentar problematizações teóricas sobre as concepções e o lugar que a infância ocupa na BNCC, que tem se configurado como a política curricular nacional da educação brasileira, para a Educação Infantil e Ensino Fundamental, como também, questionar a homogeneização do currículo e o disciplinamento das crianças </w:t>
      </w:r>
      <w:r>
        <w:rPr>
          <w:rFonts w:ascii="Arial" w:hAnsi="Arial" w:cs="Arial"/>
          <w:sz w:val="24"/>
          <w:szCs w:val="24"/>
          <w:lang w:bidi="en-US"/>
        </w:rPr>
        <w:t xml:space="preserve">que desconsidera o tempo, as linguagens, a cultura e as formas de se viver a infância. </w:t>
      </w:r>
    </w:p>
    <w:p w:rsidR="00466B9A" w:rsidRDefault="00466B9A" w:rsidP="0047584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</w:t>
      </w:r>
      <w:r w:rsidRPr="00734A5C">
        <w:rPr>
          <w:rFonts w:ascii="Arial" w:hAnsi="Arial" w:cs="Arial"/>
          <w:b/>
          <w:bCs/>
          <w:sz w:val="24"/>
          <w:szCs w:val="24"/>
        </w:rPr>
        <w:t>METODOLOGIA</w:t>
      </w:r>
    </w:p>
    <w:p w:rsidR="00466B9A" w:rsidRPr="00522D2D" w:rsidRDefault="00466B9A" w:rsidP="0047516F">
      <w:pPr>
        <w:spacing w:after="3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22D2D">
        <w:rPr>
          <w:rFonts w:ascii="Arial" w:eastAsia="Times New Roman" w:hAnsi="Arial" w:cs="Arial"/>
          <w:sz w:val="24"/>
          <w:szCs w:val="24"/>
          <w:lang w:eastAsia="en-US"/>
        </w:rPr>
        <w:t>A proposta desse trabalho é de cunho qualitativo, a partir de pesquisa bibliográfica, com estudo de referenciais teóricos que abordam as concepções de</w:t>
      </w:r>
      <w:r w:rsidR="002E584F" w:rsidRPr="00522D2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522D2D">
        <w:rPr>
          <w:rFonts w:ascii="Arial" w:eastAsia="Times New Roman" w:hAnsi="Arial" w:cs="Arial"/>
          <w:sz w:val="24"/>
          <w:szCs w:val="24"/>
          <w:lang w:eastAsia="en-US"/>
        </w:rPr>
        <w:t>infância e a</w:t>
      </w:r>
      <w:r>
        <w:rPr>
          <w:rFonts w:ascii="Arial" w:eastAsia="Times New Roman" w:hAnsi="Arial" w:cs="Arial"/>
          <w:sz w:val="24"/>
          <w:szCs w:val="24"/>
          <w:lang w:eastAsia="en-US"/>
        </w:rPr>
        <w:t>s problemáticas da</w:t>
      </w:r>
      <w:r w:rsidRPr="00522D2D">
        <w:rPr>
          <w:rFonts w:ascii="Arial" w:eastAsia="Times New Roman" w:hAnsi="Arial" w:cs="Arial"/>
          <w:sz w:val="24"/>
          <w:szCs w:val="24"/>
          <w:lang w:eastAsia="en-US"/>
        </w:rPr>
        <w:t xml:space="preserve"> BNCC</w:t>
      </w:r>
      <w:r>
        <w:rPr>
          <w:rFonts w:ascii="Arial" w:eastAsia="Times New Roman" w:hAnsi="Arial" w:cs="Arial"/>
          <w:sz w:val="24"/>
          <w:szCs w:val="24"/>
          <w:lang w:eastAsia="en-US"/>
        </w:rPr>
        <w:t>, através de leitura e</w:t>
      </w:r>
      <w:r w:rsidRPr="00522D2D">
        <w:rPr>
          <w:rFonts w:ascii="Arial" w:eastAsia="Times New Roman" w:hAnsi="Arial" w:cs="Arial"/>
          <w:sz w:val="24"/>
          <w:szCs w:val="24"/>
          <w:lang w:eastAsia="en-US"/>
        </w:rPr>
        <w:t>xploratória para aprofundamento e reconheci</w:t>
      </w:r>
      <w:r>
        <w:rPr>
          <w:rFonts w:ascii="Arial" w:eastAsia="Times New Roman" w:hAnsi="Arial" w:cs="Arial"/>
          <w:sz w:val="24"/>
          <w:szCs w:val="24"/>
          <w:lang w:eastAsia="en-US"/>
        </w:rPr>
        <w:t>mento do território conceitual.</w:t>
      </w:r>
    </w:p>
    <w:p w:rsidR="00466B9A" w:rsidRDefault="00466B9A" w:rsidP="0047584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</w:t>
      </w:r>
      <w:r w:rsidRPr="00734A5C">
        <w:rPr>
          <w:rFonts w:ascii="Arial" w:hAnsi="Arial" w:cs="Arial"/>
          <w:b/>
          <w:bCs/>
          <w:sz w:val="24"/>
          <w:szCs w:val="24"/>
        </w:rPr>
        <w:t>RESULTADOS E DISCUSSÃO</w:t>
      </w:r>
    </w:p>
    <w:p w:rsidR="00466B9A" w:rsidRPr="0031041C" w:rsidRDefault="00466B9A" w:rsidP="00475843">
      <w:pPr>
        <w:spacing w:after="200"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1041C">
        <w:rPr>
          <w:rFonts w:ascii="Arial" w:eastAsia="Calibri" w:hAnsi="Arial" w:cs="Arial"/>
          <w:color w:val="000000"/>
          <w:sz w:val="24"/>
          <w:szCs w:val="24"/>
          <w:lang w:eastAsia="en-US"/>
        </w:rPr>
        <w:t>A matriz etimológica do conceito de infância, diz que:</w:t>
      </w:r>
    </w:p>
    <w:p w:rsidR="00466B9A" w:rsidRPr="0031041C" w:rsidRDefault="00466B9A" w:rsidP="00475843">
      <w:pPr>
        <w:spacing w:after="200" w:line="276" w:lineRule="auto"/>
        <w:ind w:left="2268"/>
        <w:jc w:val="both"/>
        <w:rPr>
          <w:rFonts w:ascii="Arial" w:eastAsia="Calibri" w:hAnsi="Arial" w:cs="Arial"/>
          <w:lang w:eastAsia="en-US"/>
        </w:rPr>
      </w:pPr>
      <w:r w:rsidRPr="0031041C">
        <w:rPr>
          <w:rFonts w:ascii="Arial" w:eastAsia="Calibri" w:hAnsi="Arial" w:cs="Arial"/>
          <w:lang w:eastAsia="en-US"/>
        </w:rPr>
        <w:t>A origem etimológica da palavra infância é proveniente do latim infantia: do verbo fari, falar – especificamente, de seu particípio presente fan, falante – e da negação in [...] o prefixo in da palavra infância sugere ainda algo de ordem do não exprimível, do não tratável discursivamente, mais do que uma ausência, é uma condição dessa linguagem e desse discurso, é o germe do pensamento que ainda não se encontra pronto nem acabado, que ainda não se pode expressar ou comunicar em termos lógicos, lingüísticos e pragmáticos</w:t>
      </w:r>
      <w:r w:rsidRPr="0031041C">
        <w:rPr>
          <w:rFonts w:ascii="Arial" w:eastAsia="Calibri" w:hAnsi="Arial" w:cs="Arial"/>
          <w:sz w:val="24"/>
          <w:szCs w:val="24"/>
          <w:lang w:eastAsia="en-US"/>
        </w:rPr>
        <w:t>. (</w:t>
      </w:r>
      <w:r w:rsidRPr="0031041C">
        <w:rPr>
          <w:rFonts w:ascii="Arial" w:eastAsia="Calibri" w:hAnsi="Arial" w:cs="Arial"/>
          <w:lang w:eastAsia="en-US"/>
        </w:rPr>
        <w:t>PAGNI, 2010, p. 100).</w:t>
      </w:r>
    </w:p>
    <w:p w:rsidR="00466B9A" w:rsidRDefault="00466B9A" w:rsidP="00475843">
      <w:pPr>
        <w:spacing w:after="20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041C">
        <w:rPr>
          <w:rFonts w:ascii="Arial" w:eastAsia="Calibri" w:hAnsi="Arial" w:cs="Arial"/>
          <w:sz w:val="24"/>
          <w:szCs w:val="24"/>
          <w:lang w:eastAsia="en-US"/>
        </w:rPr>
        <w:t xml:space="preserve">Na contemporaneidade, o conceito de infância aparece no bojo das mudanças provocadas pelo capitalismo, principalmente pela necessidade de formar sujeitos produtivos. De acordo com Rizzini (2011), a criança deixa progressivamente de ser objeto de interesse, preocupação e ação no âmbito privado da família e da </w:t>
      </w:r>
      <w:r w:rsidRPr="0031041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Igreja, para tornar-se uma questão de cunho social, de competência administrativa do Estado. Ainda segundo a mesma autora, a criança deixa de ocupar uma posição secundária e mesmo desimportante na família e na sociedade e passa a ser percebida como valioso patrimônio de uma nação; como “chave para o futuro”, um ser em formação – dúctil e moldável – que tanto pode ser transformado em homem de bem (elemento útil, </w:t>
      </w:r>
      <w:r w:rsidRPr="0031041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produtivo para o </w:t>
      </w:r>
      <w:r w:rsidRPr="0031041C">
        <w:rPr>
          <w:rFonts w:ascii="Arial" w:eastAsia="Calibri" w:hAnsi="Arial" w:cs="Arial"/>
          <w:sz w:val="24"/>
          <w:szCs w:val="24"/>
          <w:lang w:eastAsia="en-US"/>
        </w:rPr>
        <w:t>progresso da nação) ou num degenerado (um vicioso a pesar nos cofres p</w:t>
      </w:r>
      <w:r>
        <w:rPr>
          <w:rFonts w:ascii="Arial" w:eastAsia="Calibri" w:hAnsi="Arial" w:cs="Arial"/>
          <w:sz w:val="24"/>
          <w:szCs w:val="24"/>
          <w:lang w:eastAsia="en-US"/>
        </w:rPr>
        <w:t>úblicos).</w:t>
      </w:r>
    </w:p>
    <w:p w:rsidR="00466B9A" w:rsidRDefault="00466B9A" w:rsidP="00475843">
      <w:pPr>
        <w:spacing w:after="20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Para Santos (2018), </w:t>
      </w:r>
      <w:r w:rsidRPr="00CC2F0C">
        <w:rPr>
          <w:rFonts w:ascii="Arial" w:eastAsia="Calibri" w:hAnsi="Arial" w:cs="Arial"/>
          <w:sz w:val="24"/>
          <w:szCs w:val="24"/>
          <w:lang w:eastAsia="en-US"/>
        </w:rPr>
        <w:t>algumas problemáticas desse lugar da criança, tem contribuído para negar o direito de viver a infância, negando uma proposta específica que valorize a formação em seu tempo humano, tendo uma visão limitada da infância como um tempo de passagem para outros tempos, limitado à aquisição e domínios de competências que são hierarquizados para percursos geracionais mais definidos como a juvent</w:t>
      </w:r>
      <w:r>
        <w:rPr>
          <w:rFonts w:ascii="Arial" w:eastAsia="Calibri" w:hAnsi="Arial" w:cs="Arial"/>
          <w:sz w:val="24"/>
          <w:szCs w:val="24"/>
          <w:lang w:eastAsia="en-US"/>
        </w:rPr>
        <w:t>ude e a vida adulta</w:t>
      </w:r>
      <w:r w:rsidRPr="00CC2F0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66B9A" w:rsidRPr="0031041C" w:rsidRDefault="00466B9A" w:rsidP="00475843">
      <w:pPr>
        <w:spacing w:after="200" w:line="360" w:lineRule="auto"/>
        <w:ind w:right="-108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De acordo com </w:t>
      </w:r>
      <w:r w:rsidRPr="0031041C">
        <w:rPr>
          <w:rFonts w:ascii="Arial" w:eastAsia="Calibri" w:hAnsi="Arial" w:cs="Arial"/>
          <w:sz w:val="24"/>
          <w:szCs w:val="24"/>
          <w:lang w:eastAsia="en-US"/>
        </w:rPr>
        <w:t>Pizzi (2015), as crianças ao ingressarem no sistema educacional, entram numa grande maquinaria institucional de discursos e práticas cuja intenção é prepará-las para a vida adulta, para serem futuros trabalhadores e cidadãos decentes, tendo uma infância negada.</w:t>
      </w:r>
    </w:p>
    <w:p w:rsidR="0047516F" w:rsidRDefault="00466B9A" w:rsidP="0047516F">
      <w:pPr>
        <w:spacing w:after="200" w:line="360" w:lineRule="auto"/>
        <w:ind w:right="-108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041C">
        <w:rPr>
          <w:rFonts w:ascii="Arial" w:eastAsia="Calibri" w:hAnsi="Arial" w:cs="Arial"/>
          <w:sz w:val="24"/>
          <w:szCs w:val="24"/>
          <w:lang w:eastAsia="en-US"/>
        </w:rPr>
        <w:t>Diante d</w:t>
      </w:r>
      <w:r>
        <w:rPr>
          <w:rFonts w:ascii="Arial" w:eastAsia="Calibri" w:hAnsi="Arial" w:cs="Arial"/>
          <w:sz w:val="24"/>
          <w:szCs w:val="24"/>
          <w:lang w:eastAsia="en-US"/>
        </w:rPr>
        <w:t>o exposto, como pensar o lugar da infância na BNCC</w:t>
      </w:r>
      <w:r w:rsidRPr="0031041C">
        <w:rPr>
          <w:rFonts w:ascii="Arial" w:eastAsia="Calibri" w:hAnsi="Arial" w:cs="Arial"/>
          <w:sz w:val="24"/>
          <w:szCs w:val="24"/>
          <w:lang w:eastAsia="en-US"/>
        </w:rPr>
        <w:t>, com a imposi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ção de uma educação </w:t>
      </w:r>
      <w:r w:rsidRPr="0031041C">
        <w:rPr>
          <w:rFonts w:ascii="Arial" w:eastAsia="Calibri" w:hAnsi="Arial" w:cs="Arial"/>
          <w:sz w:val="24"/>
          <w:szCs w:val="24"/>
          <w:lang w:eastAsia="en-US"/>
        </w:rPr>
        <w:t xml:space="preserve">que atende à lógica do mercado, podando o desenvolvimento dos infantis, reduzindo-os </w:t>
      </w:r>
      <w:r w:rsidR="002E584F" w:rsidRPr="0031041C">
        <w:rPr>
          <w:rFonts w:ascii="Arial" w:eastAsia="Calibri" w:hAnsi="Arial" w:cs="Arial"/>
          <w:sz w:val="24"/>
          <w:szCs w:val="24"/>
          <w:lang w:eastAsia="en-US"/>
        </w:rPr>
        <w:t>a</w:t>
      </w:r>
      <w:r w:rsidRPr="0031041C">
        <w:rPr>
          <w:rFonts w:ascii="Arial" w:eastAsia="Calibri" w:hAnsi="Arial" w:cs="Arial"/>
          <w:sz w:val="24"/>
          <w:szCs w:val="24"/>
          <w:lang w:eastAsia="en-US"/>
        </w:rPr>
        <w:t xml:space="preserve"> crianças treináveis,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a-históricas e disciplinadas. </w:t>
      </w:r>
      <w:r w:rsidRPr="0031041C">
        <w:rPr>
          <w:rFonts w:ascii="Arial" w:eastAsia="Calibri" w:hAnsi="Arial" w:cs="Arial"/>
          <w:sz w:val="24"/>
          <w:szCs w:val="24"/>
          <w:lang w:eastAsia="en-US"/>
        </w:rPr>
        <w:t>Assim sendo, a Base envolta de um discurso de igualdade educacional, a partir de direitos de aprendizagens (leia-se competências), impõe o que deve ser ensinado a cada criança deste país, sem a mínima consideração e visibilidade da infância,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sobre como vivem, o que </w:t>
      </w:r>
      <w:r w:rsidR="000F56DD">
        <w:rPr>
          <w:rFonts w:ascii="Arial" w:eastAsia="Calibri" w:hAnsi="Arial" w:cs="Arial"/>
          <w:sz w:val="24"/>
          <w:szCs w:val="24"/>
          <w:lang w:eastAsia="en-US"/>
        </w:rPr>
        <w:t>pensam</w:t>
      </w:r>
      <w:r w:rsidRPr="0031041C">
        <w:rPr>
          <w:rFonts w:ascii="Arial" w:eastAsia="Calibri" w:hAnsi="Arial" w:cs="Arial"/>
          <w:sz w:val="24"/>
          <w:szCs w:val="24"/>
          <w:lang w:eastAsia="en-US"/>
        </w:rPr>
        <w:t xml:space="preserve"> o que </w:t>
      </w:r>
      <w:r w:rsidR="000F56DD" w:rsidRPr="0031041C">
        <w:rPr>
          <w:rFonts w:ascii="Arial" w:eastAsia="Calibri" w:hAnsi="Arial" w:cs="Arial"/>
          <w:sz w:val="24"/>
          <w:szCs w:val="24"/>
          <w:lang w:eastAsia="en-US"/>
        </w:rPr>
        <w:t>sabem</w:t>
      </w:r>
      <w:r w:rsidRPr="0031041C">
        <w:rPr>
          <w:rFonts w:ascii="Arial" w:eastAsia="Calibri" w:hAnsi="Arial" w:cs="Arial"/>
          <w:sz w:val="24"/>
          <w:szCs w:val="24"/>
          <w:lang w:eastAsia="en-US"/>
        </w:rPr>
        <w:t xml:space="preserve"> o que fazem os infantis.</w:t>
      </w:r>
    </w:p>
    <w:p w:rsidR="00085B0C" w:rsidRPr="002E584F" w:rsidRDefault="00D202D9" w:rsidP="0047516F">
      <w:pPr>
        <w:spacing w:after="200" w:line="360" w:lineRule="auto"/>
        <w:ind w:right="-108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E584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A relação </w:t>
      </w:r>
      <w:r w:rsidR="000734B4" w:rsidRPr="002E584F">
        <w:rPr>
          <w:rFonts w:ascii="Arial" w:eastAsia="Calibri" w:hAnsi="Arial" w:cs="Arial"/>
          <w:sz w:val="24"/>
          <w:szCs w:val="24"/>
          <w:lang w:eastAsia="en-US"/>
        </w:rPr>
        <w:t xml:space="preserve">entre educação e desenvolvimento econômico reduz o aprendizado das crianças </w:t>
      </w:r>
      <w:r w:rsidR="00E01E79" w:rsidRPr="002E584F">
        <w:rPr>
          <w:rFonts w:ascii="Arial" w:eastAsia="Calibri" w:hAnsi="Arial" w:cs="Arial"/>
          <w:sz w:val="24"/>
          <w:szCs w:val="24"/>
          <w:lang w:eastAsia="en-US"/>
        </w:rPr>
        <w:t>para algo meramente técnico e padronizado. De acordo com Uchoa e Sena</w:t>
      </w:r>
      <w:r w:rsidR="002B18AA" w:rsidRPr="002E584F"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bookmarkStart w:id="0" w:name="_GoBack"/>
      <w:bookmarkEnd w:id="0"/>
      <w:r w:rsidR="000F56DD" w:rsidRPr="002E584F">
        <w:rPr>
          <w:rFonts w:ascii="Arial" w:eastAsia="Calibri" w:hAnsi="Arial" w:cs="Arial"/>
          <w:sz w:val="24"/>
          <w:szCs w:val="24"/>
          <w:lang w:eastAsia="en-US"/>
        </w:rPr>
        <w:t>2019</w:t>
      </w:r>
      <w:r w:rsidR="000F56DD" w:rsidRPr="000F56D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0F56DD">
        <w:rPr>
          <w:rFonts w:ascii="Arial" w:eastAsia="Calibri" w:hAnsi="Arial" w:cs="Arial"/>
          <w:sz w:val="24"/>
          <w:szCs w:val="24"/>
          <w:lang w:eastAsia="en-US"/>
        </w:rPr>
        <w:t>p. 9</w:t>
      </w:r>
      <w:r w:rsidR="002B18AA" w:rsidRPr="002E584F">
        <w:rPr>
          <w:rFonts w:ascii="Arial" w:eastAsia="Calibri" w:hAnsi="Arial" w:cs="Arial"/>
          <w:sz w:val="24"/>
          <w:szCs w:val="24"/>
          <w:lang w:eastAsia="en-US"/>
        </w:rPr>
        <w:t>)</w:t>
      </w:r>
      <w:r w:rsidR="002E584F" w:rsidRPr="002E584F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6208D" w:rsidRDefault="00185BAE" w:rsidP="00E73132">
      <w:pPr>
        <w:spacing w:after="200" w:line="240" w:lineRule="auto"/>
        <w:ind w:left="2829" w:right="-108"/>
        <w:jc w:val="both"/>
        <w:rPr>
          <w:rFonts w:ascii="Arial" w:eastAsia="Calibri" w:hAnsi="Arial" w:cs="Arial"/>
          <w:lang w:eastAsia="en-US"/>
        </w:rPr>
      </w:pPr>
      <w:r w:rsidRPr="0056208D">
        <w:rPr>
          <w:rFonts w:ascii="Arial" w:eastAsia="Calibri" w:hAnsi="Arial" w:cs="Arial"/>
          <w:lang w:eastAsia="en-US"/>
        </w:rPr>
        <w:t xml:space="preserve">O que se percebe nos discursos governistas em defesa </w:t>
      </w:r>
      <w:r w:rsidR="00DE70A3" w:rsidRPr="0056208D">
        <w:rPr>
          <w:rFonts w:ascii="Arial" w:eastAsia="Calibri" w:hAnsi="Arial" w:cs="Arial"/>
          <w:lang w:eastAsia="en-US"/>
        </w:rPr>
        <w:t>da Base, é que o compromisso com a educação e a democracia não é prioritário</w:t>
      </w:r>
      <w:r w:rsidR="008D4A97" w:rsidRPr="0056208D">
        <w:rPr>
          <w:rFonts w:ascii="Arial" w:eastAsia="Calibri" w:hAnsi="Arial" w:cs="Arial"/>
          <w:lang w:eastAsia="en-US"/>
        </w:rPr>
        <w:t xml:space="preserve">, na realidade sai secundários, dando lugar a interesses </w:t>
      </w:r>
      <w:r w:rsidR="00A802E2" w:rsidRPr="0056208D">
        <w:rPr>
          <w:rFonts w:ascii="Arial" w:eastAsia="Calibri" w:hAnsi="Arial" w:cs="Arial"/>
          <w:lang w:eastAsia="en-US"/>
        </w:rPr>
        <w:t xml:space="preserve">privados, relações de poder, agentes educacionais, sindicatos </w:t>
      </w:r>
      <w:r w:rsidR="00085B0C" w:rsidRPr="0056208D">
        <w:rPr>
          <w:rFonts w:ascii="Arial" w:eastAsia="Calibri" w:hAnsi="Arial" w:cs="Arial"/>
          <w:lang w:eastAsia="en-US"/>
        </w:rPr>
        <w:t>corporati</w:t>
      </w:r>
      <w:r w:rsidR="002E584F" w:rsidRPr="0056208D">
        <w:rPr>
          <w:rFonts w:ascii="Arial" w:eastAsia="Calibri" w:hAnsi="Arial" w:cs="Arial"/>
          <w:lang w:eastAsia="en-US"/>
        </w:rPr>
        <w:t>vos e instituições capitalistas</w:t>
      </w:r>
      <w:r w:rsidR="00085B0C" w:rsidRPr="0056208D">
        <w:rPr>
          <w:rFonts w:ascii="Arial" w:eastAsia="Calibri" w:hAnsi="Arial" w:cs="Arial"/>
          <w:lang w:eastAsia="en-US"/>
        </w:rPr>
        <w:t xml:space="preserve">. </w:t>
      </w:r>
    </w:p>
    <w:p w:rsidR="00E73132" w:rsidRPr="0056208D" w:rsidRDefault="00E73132" w:rsidP="00E73132">
      <w:pPr>
        <w:spacing w:after="200" w:line="240" w:lineRule="auto"/>
        <w:ind w:left="2829" w:right="-108"/>
        <w:jc w:val="both"/>
        <w:rPr>
          <w:rFonts w:ascii="Arial" w:eastAsia="Calibri" w:hAnsi="Arial" w:cs="Arial"/>
          <w:lang w:eastAsia="en-US"/>
        </w:rPr>
      </w:pPr>
    </w:p>
    <w:p w:rsidR="0056208D" w:rsidRDefault="00603E66" w:rsidP="00475843">
      <w:pPr>
        <w:spacing w:after="200" w:line="360" w:lineRule="auto"/>
        <w:ind w:right="-108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E584F">
        <w:rPr>
          <w:rFonts w:ascii="Arial" w:eastAsia="Calibri" w:hAnsi="Arial" w:cs="Arial"/>
          <w:sz w:val="24"/>
          <w:szCs w:val="24"/>
          <w:lang w:eastAsia="en-US"/>
        </w:rPr>
        <w:t xml:space="preserve">A Base </w:t>
      </w:r>
      <w:r w:rsidR="00C36BB4" w:rsidRPr="002E584F">
        <w:rPr>
          <w:rFonts w:ascii="Arial" w:eastAsia="Calibri" w:hAnsi="Arial" w:cs="Arial"/>
          <w:sz w:val="24"/>
          <w:szCs w:val="24"/>
          <w:lang w:eastAsia="en-US"/>
        </w:rPr>
        <w:t xml:space="preserve">Nacional Comum Curricular (BNCC) </w:t>
      </w:r>
      <w:r w:rsidR="00425C64" w:rsidRPr="002E584F">
        <w:rPr>
          <w:rFonts w:ascii="Arial" w:eastAsia="Calibri" w:hAnsi="Arial" w:cs="Arial"/>
          <w:sz w:val="24"/>
          <w:szCs w:val="24"/>
          <w:lang w:eastAsia="en-US"/>
        </w:rPr>
        <w:t xml:space="preserve">determina os </w:t>
      </w:r>
      <w:r w:rsidR="00BE5315" w:rsidRPr="002E584F">
        <w:rPr>
          <w:rFonts w:ascii="Arial" w:eastAsia="Calibri" w:hAnsi="Arial" w:cs="Arial"/>
          <w:sz w:val="24"/>
          <w:szCs w:val="24"/>
          <w:lang w:eastAsia="en-US"/>
        </w:rPr>
        <w:t xml:space="preserve">conteúdos </w:t>
      </w:r>
      <w:r w:rsidR="004B0D58" w:rsidRPr="002E584F">
        <w:rPr>
          <w:rFonts w:ascii="Arial" w:eastAsia="Calibri" w:hAnsi="Arial" w:cs="Arial"/>
          <w:sz w:val="24"/>
          <w:szCs w:val="24"/>
          <w:lang w:eastAsia="en-US"/>
        </w:rPr>
        <w:t xml:space="preserve">ditos como essenciais para a educação das crianças </w:t>
      </w:r>
      <w:r w:rsidR="005B67F9" w:rsidRPr="002E584F">
        <w:rPr>
          <w:rFonts w:ascii="Arial" w:eastAsia="Calibri" w:hAnsi="Arial" w:cs="Arial"/>
          <w:sz w:val="24"/>
          <w:szCs w:val="24"/>
          <w:lang w:eastAsia="en-US"/>
        </w:rPr>
        <w:t xml:space="preserve">de uma forma centralizadora </w:t>
      </w:r>
      <w:r w:rsidR="00EB1A7E" w:rsidRPr="002E584F">
        <w:rPr>
          <w:rFonts w:ascii="Arial" w:eastAsia="Calibri" w:hAnsi="Arial" w:cs="Arial"/>
          <w:sz w:val="24"/>
          <w:szCs w:val="24"/>
          <w:lang w:eastAsia="en-US"/>
        </w:rPr>
        <w:t xml:space="preserve">a partir </w:t>
      </w:r>
      <w:r w:rsidR="00E73132">
        <w:rPr>
          <w:rFonts w:ascii="Arial" w:eastAsia="Calibri" w:hAnsi="Arial" w:cs="Arial"/>
          <w:sz w:val="24"/>
          <w:szCs w:val="24"/>
          <w:lang w:eastAsia="en-US"/>
        </w:rPr>
        <w:t>da imposição de um</w:t>
      </w:r>
      <w:r w:rsidR="00EB1A7E" w:rsidRPr="002E584F">
        <w:rPr>
          <w:rFonts w:ascii="Arial" w:eastAsia="Calibri" w:hAnsi="Arial" w:cs="Arial"/>
          <w:sz w:val="24"/>
          <w:szCs w:val="24"/>
          <w:lang w:eastAsia="en-US"/>
        </w:rPr>
        <w:t xml:space="preserve"> currículo</w:t>
      </w:r>
      <w:r w:rsidR="00E73132">
        <w:rPr>
          <w:rFonts w:ascii="Arial" w:eastAsia="Calibri" w:hAnsi="Arial" w:cs="Arial"/>
          <w:sz w:val="24"/>
          <w:szCs w:val="24"/>
          <w:lang w:eastAsia="en-US"/>
        </w:rPr>
        <w:t>, que segue uma listagem de competências que serão mensuradas nas avaliações oficiais</w:t>
      </w:r>
      <w:r w:rsidR="00474EF7" w:rsidRPr="002E584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1511A" w:rsidRPr="002E584F" w:rsidRDefault="00474EF7" w:rsidP="00475843">
      <w:pPr>
        <w:spacing w:after="200" w:line="360" w:lineRule="auto"/>
        <w:ind w:right="-108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E584F">
        <w:rPr>
          <w:rFonts w:ascii="Arial" w:eastAsia="Calibri" w:hAnsi="Arial" w:cs="Arial"/>
          <w:sz w:val="24"/>
          <w:szCs w:val="24"/>
          <w:lang w:eastAsia="en-US"/>
        </w:rPr>
        <w:t xml:space="preserve"> Para </w:t>
      </w:r>
      <w:r w:rsidR="0047516F">
        <w:rPr>
          <w:rFonts w:ascii="Arial" w:eastAsia="Calibri" w:hAnsi="Arial" w:cs="Arial"/>
          <w:sz w:val="24"/>
          <w:szCs w:val="24"/>
          <w:lang w:eastAsia="en-US"/>
        </w:rPr>
        <w:t>Ribeiro e Craveiro</w:t>
      </w:r>
      <w:r w:rsidR="00B01926" w:rsidRPr="002E584F">
        <w:rPr>
          <w:rFonts w:ascii="Arial" w:eastAsia="Calibri" w:hAnsi="Arial" w:cs="Arial"/>
          <w:sz w:val="24"/>
          <w:szCs w:val="24"/>
          <w:lang w:eastAsia="en-US"/>
        </w:rPr>
        <w:t xml:space="preserve"> (2017</w:t>
      </w:r>
      <w:r w:rsidR="006D1C5D" w:rsidRPr="002E584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97F88" w:rsidRPr="002E584F">
        <w:rPr>
          <w:rFonts w:ascii="Arial" w:eastAsia="Calibri" w:hAnsi="Arial" w:cs="Arial"/>
          <w:sz w:val="24"/>
          <w:szCs w:val="24"/>
          <w:lang w:eastAsia="en-US"/>
        </w:rPr>
        <w:t>p.60</w:t>
      </w:r>
      <w:r w:rsidR="00B01926" w:rsidRPr="002E584F">
        <w:rPr>
          <w:rFonts w:ascii="Arial" w:eastAsia="Calibri" w:hAnsi="Arial" w:cs="Arial"/>
          <w:sz w:val="24"/>
          <w:szCs w:val="24"/>
          <w:lang w:eastAsia="en-US"/>
        </w:rPr>
        <w:t>)</w:t>
      </w:r>
      <w:r w:rsidR="002E584F" w:rsidRPr="002E584F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3132" w:rsidRDefault="00097F88" w:rsidP="00E73132">
      <w:pPr>
        <w:spacing w:after="200" w:line="240" w:lineRule="auto"/>
        <w:ind w:left="2829" w:right="-108"/>
        <w:jc w:val="both"/>
        <w:rPr>
          <w:rFonts w:ascii="Arial" w:eastAsia="Calibri" w:hAnsi="Arial" w:cs="Arial"/>
          <w:lang w:eastAsia="en-US"/>
        </w:rPr>
      </w:pPr>
      <w:r w:rsidRPr="0056208D">
        <w:rPr>
          <w:rFonts w:ascii="Arial" w:eastAsia="Calibri" w:hAnsi="Arial" w:cs="Arial"/>
          <w:lang w:eastAsia="en-US"/>
        </w:rPr>
        <w:t xml:space="preserve"> A BNCC é uma </w:t>
      </w:r>
      <w:r w:rsidR="006C664C" w:rsidRPr="0056208D">
        <w:rPr>
          <w:rFonts w:ascii="Arial" w:eastAsia="Calibri" w:hAnsi="Arial" w:cs="Arial"/>
          <w:lang w:eastAsia="en-US"/>
        </w:rPr>
        <w:t>investida desnecessária e temerosa</w:t>
      </w:r>
      <w:r w:rsidR="003C1C6A" w:rsidRPr="0056208D">
        <w:rPr>
          <w:rFonts w:ascii="Arial" w:eastAsia="Calibri" w:hAnsi="Arial" w:cs="Arial"/>
          <w:lang w:eastAsia="en-US"/>
        </w:rPr>
        <w:t>, se renova politicamente, apontando os ri</w:t>
      </w:r>
      <w:r w:rsidR="00E73132">
        <w:rPr>
          <w:rFonts w:ascii="Arial" w:eastAsia="Calibri" w:hAnsi="Arial" w:cs="Arial"/>
          <w:lang w:eastAsia="en-US"/>
        </w:rPr>
        <w:t>s</w:t>
      </w:r>
      <w:r w:rsidR="003C1C6A" w:rsidRPr="0056208D">
        <w:rPr>
          <w:rFonts w:ascii="Arial" w:eastAsia="Calibri" w:hAnsi="Arial" w:cs="Arial"/>
          <w:lang w:eastAsia="en-US"/>
        </w:rPr>
        <w:t xml:space="preserve">cos de uma centralização </w:t>
      </w:r>
      <w:r w:rsidR="00EF0CBA" w:rsidRPr="0056208D">
        <w:rPr>
          <w:rFonts w:ascii="Arial" w:eastAsia="Calibri" w:hAnsi="Arial" w:cs="Arial"/>
          <w:lang w:eastAsia="en-US"/>
        </w:rPr>
        <w:t xml:space="preserve">nacional e o quanto o discurso “de que padroniza </w:t>
      </w:r>
      <w:r w:rsidR="00F05D7D" w:rsidRPr="0056208D">
        <w:rPr>
          <w:rFonts w:ascii="Arial" w:eastAsia="Calibri" w:hAnsi="Arial" w:cs="Arial"/>
          <w:lang w:eastAsia="en-US"/>
        </w:rPr>
        <w:t xml:space="preserve">o ensino” pode ser favorável a determinados </w:t>
      </w:r>
      <w:r w:rsidR="00856310" w:rsidRPr="0056208D">
        <w:rPr>
          <w:rFonts w:ascii="Arial" w:eastAsia="Calibri" w:hAnsi="Arial" w:cs="Arial"/>
          <w:lang w:eastAsia="en-US"/>
        </w:rPr>
        <w:t>grupos</w:t>
      </w:r>
      <w:r w:rsidR="0056208D" w:rsidRPr="0056208D">
        <w:rPr>
          <w:rFonts w:ascii="Arial" w:eastAsia="Calibri" w:hAnsi="Arial" w:cs="Arial"/>
          <w:lang w:eastAsia="en-US"/>
        </w:rPr>
        <w:t>.</w:t>
      </w:r>
    </w:p>
    <w:p w:rsidR="0056208D" w:rsidRPr="0031041C" w:rsidRDefault="00E73132" w:rsidP="0047516F">
      <w:pPr>
        <w:spacing w:after="200" w:line="360" w:lineRule="auto"/>
        <w:ind w:right="-108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73132">
        <w:rPr>
          <w:rFonts w:ascii="Arial" w:eastAsia="Calibri" w:hAnsi="Arial" w:cs="Arial"/>
          <w:sz w:val="24"/>
          <w:szCs w:val="24"/>
          <w:lang w:eastAsia="en-US"/>
        </w:rPr>
        <w:t>Sendo assim, precisamos analisar como a BNCC pode cooptar as crianças para atender às avaliações padronizadas, que representa indicador de qualidade da educação, culminando em um ensino mecanicista, de codificar e decodificar, não respeitando os tempos e as formas de ser e viver a infância, limitando o sentido de exercício pleno da cidadania.</w:t>
      </w:r>
    </w:p>
    <w:p w:rsidR="0047516F" w:rsidRDefault="00466B9A" w:rsidP="0047516F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A7AF2">
        <w:rPr>
          <w:rFonts w:ascii="Arial" w:hAnsi="Arial" w:cs="Arial"/>
          <w:b/>
          <w:bCs/>
          <w:sz w:val="24"/>
          <w:szCs w:val="24"/>
        </w:rPr>
        <w:t>CONSIDERAÇÕES FINAIS</w:t>
      </w:r>
    </w:p>
    <w:p w:rsidR="0047516F" w:rsidRPr="0047516F" w:rsidRDefault="0047516F" w:rsidP="0047516F">
      <w:pPr>
        <w:spacing w:after="0" w:line="36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47516F">
        <w:rPr>
          <w:rFonts w:ascii="Arial" w:hAnsi="Arial" w:cs="Arial"/>
          <w:bCs/>
          <w:sz w:val="24"/>
          <w:szCs w:val="24"/>
        </w:rPr>
        <w:t xml:space="preserve">As políticas </w:t>
      </w:r>
      <w:r>
        <w:rPr>
          <w:rFonts w:ascii="Arial" w:hAnsi="Arial" w:cs="Arial"/>
          <w:bCs/>
          <w:sz w:val="24"/>
          <w:szCs w:val="24"/>
        </w:rPr>
        <w:t xml:space="preserve">educacionais </w:t>
      </w:r>
      <w:r w:rsidRPr="0047516F">
        <w:rPr>
          <w:rFonts w:ascii="Arial" w:hAnsi="Arial" w:cs="Arial"/>
          <w:bCs/>
          <w:sz w:val="24"/>
          <w:szCs w:val="24"/>
        </w:rPr>
        <w:t xml:space="preserve">atuais tem exercido um governo sobre as crianças, visando o treinamento com o foco em aquisição de habilidades e competências mensuráveis, privilegiando conteúdos que serão testados nas avaliações oficiais, </w:t>
      </w:r>
      <w:r w:rsidRPr="0047516F">
        <w:rPr>
          <w:rFonts w:ascii="Arial" w:hAnsi="Arial" w:cs="Arial"/>
          <w:bCs/>
          <w:sz w:val="24"/>
          <w:szCs w:val="24"/>
        </w:rPr>
        <w:lastRenderedPageBreak/>
        <w:t xml:space="preserve">sob o discurso de uma igualdade e qualidade educacional que despreza as desigualdades sociais, a alteridade, as diferenças culturais e a infância.  </w:t>
      </w:r>
    </w:p>
    <w:p w:rsidR="0047516F" w:rsidRPr="0047516F" w:rsidRDefault="0047516F" w:rsidP="0047516F">
      <w:pPr>
        <w:spacing w:after="0" w:line="36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47516F">
        <w:rPr>
          <w:rFonts w:ascii="Arial" w:hAnsi="Arial" w:cs="Arial"/>
          <w:bCs/>
          <w:sz w:val="24"/>
          <w:szCs w:val="24"/>
        </w:rPr>
        <w:t>Destarte, ainda precisamos avançar, destituindo a infância de uma concepção adultocêntrica, onde os adultos colonizam a infância, a partir de uma perspectiva de que ela pertence a um território próprio, definindo, controlando, moralizando e disciplinando os infantis para que se tornem úteis socialmente e economicamente.</w:t>
      </w:r>
    </w:p>
    <w:p w:rsidR="00466B9A" w:rsidRDefault="00466B9A" w:rsidP="0047584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41288">
        <w:rPr>
          <w:rFonts w:ascii="Arial" w:hAnsi="Arial" w:cs="Arial"/>
          <w:b/>
          <w:bCs/>
          <w:sz w:val="24"/>
          <w:szCs w:val="24"/>
        </w:rPr>
        <w:t>REFERÊNCIAS</w:t>
      </w:r>
    </w:p>
    <w:p w:rsidR="002E584F" w:rsidRPr="00B25EEB" w:rsidRDefault="002E584F" w:rsidP="002E5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584F" w:rsidRPr="00B25EEB" w:rsidRDefault="002E584F" w:rsidP="002E584F">
      <w:pPr>
        <w:spacing w:line="240" w:lineRule="auto"/>
        <w:ind w:left="-15" w:right="2"/>
        <w:jc w:val="both"/>
        <w:rPr>
          <w:rFonts w:ascii="Arial" w:hAnsi="Arial" w:cs="Arial"/>
          <w:sz w:val="24"/>
          <w:szCs w:val="24"/>
        </w:rPr>
      </w:pPr>
      <w:r w:rsidRPr="00B25EEB">
        <w:rPr>
          <w:rFonts w:ascii="Arial" w:hAnsi="Arial" w:cs="Arial"/>
          <w:sz w:val="24"/>
          <w:szCs w:val="24"/>
        </w:rPr>
        <w:t xml:space="preserve">PAGNI, Pedro Angelo. Um lugar para as experiências e suas linguagens entre os saberes e práticas escolares: pensar a infância e o acontecimento na práxis educativa. In: </w:t>
      </w:r>
      <w:r w:rsidRPr="0047516F">
        <w:rPr>
          <w:rFonts w:ascii="Arial" w:hAnsi="Arial" w:cs="Arial"/>
          <w:b/>
          <w:sz w:val="24"/>
          <w:szCs w:val="24"/>
        </w:rPr>
        <w:t>Experiência, Educação e Contemporaneidade</w:t>
      </w:r>
      <w:r w:rsidRPr="00B25EEB">
        <w:rPr>
          <w:rFonts w:ascii="Arial" w:hAnsi="Arial" w:cs="Arial"/>
          <w:sz w:val="24"/>
          <w:szCs w:val="24"/>
        </w:rPr>
        <w:t xml:space="preserve">. PAGNI, Pedro Angelo; GELAMO, Rodrigo Pelloso (orgs.). Cultura Acadêmica editora, Marília, 2010, p.15-33.  </w:t>
      </w:r>
    </w:p>
    <w:p w:rsidR="002E584F" w:rsidRDefault="002E584F" w:rsidP="002E584F">
      <w:pPr>
        <w:spacing w:line="240" w:lineRule="auto"/>
        <w:ind w:left="-15" w:right="2"/>
        <w:jc w:val="both"/>
        <w:rPr>
          <w:rFonts w:ascii="Arial" w:hAnsi="Arial" w:cs="Arial"/>
          <w:sz w:val="24"/>
          <w:szCs w:val="24"/>
        </w:rPr>
      </w:pPr>
      <w:r w:rsidRPr="00B25EEB">
        <w:rPr>
          <w:rFonts w:ascii="Arial" w:hAnsi="Arial" w:cs="Arial"/>
          <w:sz w:val="24"/>
          <w:szCs w:val="24"/>
        </w:rPr>
        <w:t xml:space="preserve">PIZZI, Laura Cristina Vieira. Currículo, subjetividade e cidadania no ensino fundamental: política para crianças. In: </w:t>
      </w:r>
      <w:r w:rsidRPr="00B25EEB">
        <w:rPr>
          <w:rFonts w:ascii="Arial" w:hAnsi="Arial" w:cs="Arial"/>
          <w:b/>
          <w:sz w:val="24"/>
          <w:szCs w:val="24"/>
        </w:rPr>
        <w:t>Cidadania e poesia na escola: essa rima cola</w:t>
      </w:r>
      <w:r w:rsidRPr="00B25EEB">
        <w:rPr>
          <w:rFonts w:ascii="Arial" w:hAnsi="Arial" w:cs="Arial"/>
          <w:sz w:val="24"/>
          <w:szCs w:val="24"/>
        </w:rPr>
        <w:t xml:space="preserve">. ALVES, Juliana Carla da Paz; PIZZI, Laura Cristina Vieira; ROCHA, Paula Rejane Lisboa da (Orgs). Maceió: EDUFAL: 2015, p.11-36. </w:t>
      </w:r>
    </w:p>
    <w:p w:rsidR="002E584F" w:rsidRPr="0056208D" w:rsidRDefault="0056208D" w:rsidP="0047516F">
      <w:pPr>
        <w:spacing w:after="200" w:line="240" w:lineRule="auto"/>
        <w:ind w:right="-1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6208D">
        <w:rPr>
          <w:rFonts w:ascii="Arial" w:eastAsia="Calibri" w:hAnsi="Arial" w:cs="Arial"/>
          <w:sz w:val="24"/>
          <w:szCs w:val="24"/>
          <w:lang w:eastAsia="en-US"/>
        </w:rPr>
        <w:t>RIBEIRO, William de Goes; CRAVEIRO, Clarissa Bastos.</w:t>
      </w:r>
      <w:r w:rsidRPr="0047516F">
        <w:rPr>
          <w:rFonts w:ascii="Arial" w:eastAsia="Calibri" w:hAnsi="Arial" w:cs="Arial"/>
          <w:b/>
          <w:sz w:val="24"/>
          <w:szCs w:val="24"/>
          <w:lang w:eastAsia="en-US"/>
        </w:rPr>
        <w:t>Precisamos de uma Base Nacional Comum</w:t>
      </w:r>
      <w:r w:rsidRPr="0056208D">
        <w:rPr>
          <w:rFonts w:ascii="Arial" w:eastAsia="Calibri" w:hAnsi="Arial" w:cs="Arial"/>
          <w:sz w:val="24"/>
          <w:szCs w:val="24"/>
          <w:lang w:eastAsia="en-US"/>
        </w:rPr>
        <w:t>.Linhas Críticas, Brasília, DF, v.23, n.50, p. 51-69, fev. 2017 a mai. 2017.</w:t>
      </w:r>
      <w:r w:rsidR="0047516F">
        <w:rPr>
          <w:rFonts w:ascii="Arial" w:eastAsia="Calibri" w:hAnsi="Arial" w:cs="Arial"/>
          <w:sz w:val="24"/>
          <w:szCs w:val="24"/>
          <w:lang w:eastAsia="en-US"/>
        </w:rPr>
        <w:t xml:space="preserve">Disponível em: </w:t>
      </w:r>
      <w:hyperlink r:id="rId10" w:history="1">
        <w:r w:rsidR="0047516F" w:rsidRPr="00C33F52">
          <w:rPr>
            <w:rStyle w:val="Hyperlink"/>
            <w:rFonts w:ascii="Arial" w:eastAsia="Calibri" w:hAnsi="Arial" w:cs="Arial"/>
            <w:sz w:val="24"/>
            <w:szCs w:val="24"/>
            <w:lang w:eastAsia="en-US"/>
          </w:rPr>
          <w:t>https://periodicos.unb.br/index.php/linhascriticas/article/view/5054/4584</w:t>
        </w:r>
      </w:hyperlink>
      <w:r w:rsidR="0047516F">
        <w:rPr>
          <w:rFonts w:ascii="Arial" w:eastAsia="Calibri" w:hAnsi="Arial" w:cs="Arial"/>
          <w:sz w:val="24"/>
          <w:szCs w:val="24"/>
          <w:lang w:eastAsia="en-US"/>
        </w:rPr>
        <w:t>. A</w:t>
      </w:r>
      <w:r w:rsidR="002151A1">
        <w:rPr>
          <w:rFonts w:ascii="Arial" w:eastAsia="Calibri" w:hAnsi="Arial" w:cs="Arial"/>
          <w:sz w:val="24"/>
          <w:szCs w:val="24"/>
          <w:lang w:eastAsia="en-US"/>
        </w:rPr>
        <w:t>cesso em 01</w:t>
      </w:r>
      <w:r w:rsidR="0047516F">
        <w:rPr>
          <w:rFonts w:ascii="Arial" w:eastAsia="Calibri" w:hAnsi="Arial" w:cs="Arial"/>
          <w:sz w:val="24"/>
          <w:szCs w:val="24"/>
          <w:lang w:eastAsia="en-US"/>
        </w:rPr>
        <w:t xml:space="preserve"> de </w:t>
      </w:r>
      <w:r w:rsidR="002151A1">
        <w:rPr>
          <w:rFonts w:ascii="Arial" w:eastAsia="Calibri" w:hAnsi="Arial" w:cs="Arial"/>
          <w:sz w:val="24"/>
          <w:szCs w:val="24"/>
          <w:lang w:eastAsia="en-US"/>
        </w:rPr>
        <w:t>outubro</w:t>
      </w:r>
      <w:r w:rsidR="0047516F">
        <w:rPr>
          <w:rFonts w:ascii="Arial" w:eastAsia="Calibri" w:hAnsi="Arial" w:cs="Arial"/>
          <w:sz w:val="24"/>
          <w:szCs w:val="24"/>
          <w:lang w:eastAsia="en-US"/>
        </w:rPr>
        <w:t xml:space="preserve"> de 2020.</w:t>
      </w:r>
    </w:p>
    <w:p w:rsidR="002E584F" w:rsidRPr="00B25EEB" w:rsidRDefault="002E584F" w:rsidP="002E584F">
      <w:pPr>
        <w:spacing w:after="13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B25EEB">
        <w:rPr>
          <w:rFonts w:ascii="Arial" w:hAnsi="Arial" w:cs="Arial"/>
          <w:sz w:val="24"/>
          <w:szCs w:val="24"/>
        </w:rPr>
        <w:t xml:space="preserve">RIZZINI, Irene. </w:t>
      </w:r>
      <w:r w:rsidRPr="00B25EEB">
        <w:rPr>
          <w:rFonts w:ascii="Arial" w:hAnsi="Arial" w:cs="Arial"/>
          <w:b/>
          <w:sz w:val="24"/>
          <w:szCs w:val="24"/>
        </w:rPr>
        <w:t xml:space="preserve">O século perdido: raízes históricas das políticas públicas para infância no Brasil. </w:t>
      </w:r>
      <w:r w:rsidRPr="00B25EEB">
        <w:rPr>
          <w:rFonts w:ascii="Arial" w:hAnsi="Arial" w:cs="Arial"/>
          <w:sz w:val="24"/>
          <w:szCs w:val="24"/>
        </w:rPr>
        <w:t xml:space="preserve">3 ed. São Paulo: Cortez, 2011. </w:t>
      </w:r>
    </w:p>
    <w:p w:rsidR="002E584F" w:rsidRPr="00B25EEB" w:rsidRDefault="002E584F" w:rsidP="002E584F">
      <w:pPr>
        <w:spacing w:after="13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</w:p>
    <w:p w:rsidR="002E584F" w:rsidRPr="00B25EEB" w:rsidRDefault="002E584F" w:rsidP="002E584F">
      <w:pPr>
        <w:spacing w:after="13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B25EEB">
        <w:rPr>
          <w:rFonts w:ascii="Arial" w:hAnsi="Arial" w:cs="Arial"/>
          <w:sz w:val="24"/>
          <w:szCs w:val="24"/>
        </w:rPr>
        <w:t xml:space="preserve">SANTOS, Karla de Oliveira. </w:t>
      </w:r>
      <w:r w:rsidRPr="00B25EEB">
        <w:rPr>
          <w:rFonts w:ascii="Arial" w:hAnsi="Arial" w:cs="Arial"/>
          <w:b/>
          <w:sz w:val="24"/>
          <w:szCs w:val="24"/>
        </w:rPr>
        <w:t>A Prova Brasil e a participação da criança cidadã em uma escola pública de São Miguel dos Campos/AL</w:t>
      </w:r>
      <w:r w:rsidRPr="00B25EEB">
        <w:rPr>
          <w:rFonts w:ascii="Arial" w:hAnsi="Arial" w:cs="Arial"/>
          <w:sz w:val="24"/>
          <w:szCs w:val="24"/>
        </w:rPr>
        <w:t>.(Tese de doutorado em educação). Universidade Federal de Alagoas. Centro de Educação, Maceió, 2018. Disponível em:</w:t>
      </w:r>
    </w:p>
    <w:p w:rsidR="002E584F" w:rsidRPr="00B25EEB" w:rsidRDefault="00EB01AF" w:rsidP="002E584F">
      <w:pPr>
        <w:spacing w:after="13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2E584F" w:rsidRPr="00B25EEB">
          <w:rPr>
            <w:rStyle w:val="Hyperlink"/>
            <w:rFonts w:ascii="Arial" w:hAnsi="Arial" w:cs="Arial"/>
            <w:sz w:val="24"/>
            <w:szCs w:val="24"/>
          </w:rPr>
          <w:t>http://www.repositorio.ufal.br/handle/riufal/5193Acesso</w:t>
        </w:r>
      </w:hyperlink>
      <w:r w:rsidR="002E584F" w:rsidRPr="00B25EEB">
        <w:rPr>
          <w:rFonts w:ascii="Arial" w:hAnsi="Arial" w:cs="Arial"/>
          <w:sz w:val="24"/>
          <w:szCs w:val="24"/>
        </w:rPr>
        <w:t xml:space="preserve"> em 21 de setembro de 2020.</w:t>
      </w:r>
    </w:p>
    <w:p w:rsidR="002E584F" w:rsidRPr="00B25EEB" w:rsidRDefault="002E584F" w:rsidP="002E584F">
      <w:pPr>
        <w:spacing w:after="13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</w:p>
    <w:p w:rsidR="002E584F" w:rsidRDefault="002E584F" w:rsidP="002E5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5EEB">
        <w:rPr>
          <w:rFonts w:ascii="Arial" w:eastAsia="Times New Roman" w:hAnsi="Arial" w:cs="Arial"/>
          <w:sz w:val="24"/>
          <w:szCs w:val="24"/>
        </w:rPr>
        <w:t>UCHOA, Antonio Marcos da Conceição; SENA, Ivânia Paula Freitas de Souza (Orgs.)Diálogos Críticos: BNCC, educação, crise e luta de classes em pauta [recurso eletrônico] / Antonio Marcos da.Porto Alegre, RS: Editora Fi, 2019.</w:t>
      </w:r>
    </w:p>
    <w:p w:rsidR="00466B9A" w:rsidRPr="007B76E6" w:rsidRDefault="00466B9A" w:rsidP="0047584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66B9A" w:rsidRDefault="00466B9A" w:rsidP="00475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6B9A" w:rsidRDefault="00466B9A" w:rsidP="0047584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4A5C">
        <w:rPr>
          <w:rFonts w:ascii="Arial" w:hAnsi="Arial" w:cs="Arial"/>
          <w:b/>
          <w:bCs/>
          <w:sz w:val="24"/>
          <w:szCs w:val="24"/>
        </w:rPr>
        <w:t>AGRADECIMENTOS</w:t>
      </w:r>
    </w:p>
    <w:p w:rsidR="00466B9A" w:rsidRDefault="00466B9A" w:rsidP="0047584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6B9A" w:rsidRPr="00015C9C" w:rsidRDefault="00466B9A" w:rsidP="00475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5C9C">
        <w:rPr>
          <w:rFonts w:ascii="Arial" w:eastAsia="Times New Roman" w:hAnsi="Arial" w:cs="Arial"/>
          <w:sz w:val="24"/>
          <w:szCs w:val="24"/>
        </w:rPr>
        <w:t xml:space="preserve">Agradecemos o apoio da </w:t>
      </w:r>
      <w:r w:rsidRPr="00015C9C">
        <w:rPr>
          <w:rFonts w:ascii="Arial" w:hAnsi="Arial" w:cs="Arial"/>
          <w:sz w:val="24"/>
          <w:szCs w:val="24"/>
          <w:shd w:val="clear" w:color="auto" w:fill="FFFFFF"/>
        </w:rPr>
        <w:t>Fundação de Amparo à Pesquisa do Estado de Alagoas</w:t>
      </w:r>
      <w:r w:rsidRPr="00015C9C">
        <w:rPr>
          <w:rFonts w:ascii="Arial" w:eastAsia="Times New Roman" w:hAnsi="Arial" w:cs="Arial"/>
          <w:sz w:val="24"/>
          <w:szCs w:val="24"/>
        </w:rPr>
        <w:t xml:space="preserve"> (FAPEAL). Como também, às bolsistas voluntárias da pesquisa Concepções de infância e cidadania na Base Nacional Comum Curricular da Educação Infantil e do Ensino Fundamental - PROPEP/UNEAL/FAPEAL: Jackeline dos Santos Silva, </w:t>
      </w:r>
      <w:r w:rsidRPr="00015C9C">
        <w:rPr>
          <w:rFonts w:ascii="Arial" w:hAnsi="Arial" w:cs="Arial"/>
          <w:sz w:val="24"/>
          <w:szCs w:val="24"/>
        </w:rPr>
        <w:t>Layra Roberta Rodrigues de Lima</w:t>
      </w:r>
      <w:r>
        <w:rPr>
          <w:rFonts w:ascii="Arial" w:hAnsi="Arial" w:cs="Arial"/>
          <w:sz w:val="24"/>
          <w:szCs w:val="24"/>
        </w:rPr>
        <w:t xml:space="preserve"> e </w:t>
      </w:r>
      <w:r w:rsidRPr="00015C9C">
        <w:rPr>
          <w:rFonts w:ascii="Arial" w:hAnsi="Arial" w:cs="Arial"/>
          <w:sz w:val="24"/>
          <w:szCs w:val="24"/>
        </w:rPr>
        <w:t>Liliane Pinto de Oliveira</w:t>
      </w:r>
      <w:r w:rsidR="000F56DD">
        <w:rPr>
          <w:rFonts w:ascii="Arial" w:hAnsi="Arial" w:cs="Arial"/>
          <w:sz w:val="24"/>
          <w:szCs w:val="24"/>
        </w:rPr>
        <w:t>, e agradecemos também</w:t>
      </w:r>
      <w:r w:rsidR="000F56DD" w:rsidRPr="000F56DD">
        <w:rPr>
          <w:rFonts w:ascii="Arial" w:hAnsi="Arial" w:cs="Arial"/>
          <w:sz w:val="24"/>
          <w:szCs w:val="24"/>
        </w:rPr>
        <w:t xml:space="preserve"> </w:t>
      </w:r>
      <w:r w:rsidR="000F56DD">
        <w:rPr>
          <w:rFonts w:ascii="Arial" w:hAnsi="Arial" w:cs="Arial"/>
          <w:sz w:val="24"/>
          <w:szCs w:val="24"/>
        </w:rPr>
        <w:t>a</w:t>
      </w:r>
      <w:r w:rsidR="00D26E8C">
        <w:rPr>
          <w:rFonts w:ascii="Arial" w:hAnsi="Arial" w:cs="Arial"/>
          <w:sz w:val="24"/>
          <w:szCs w:val="24"/>
        </w:rPr>
        <w:t>o g</w:t>
      </w:r>
      <w:r w:rsidR="000F56DD" w:rsidRPr="000F56DD">
        <w:rPr>
          <w:rFonts w:ascii="Arial" w:hAnsi="Arial" w:cs="Arial"/>
          <w:sz w:val="24"/>
          <w:szCs w:val="24"/>
        </w:rPr>
        <w:t>rupo de Estudos Infâncias e Diversidades</w:t>
      </w:r>
      <w:r w:rsidR="000F56DD">
        <w:rPr>
          <w:rFonts w:ascii="Arial" w:hAnsi="Arial" w:cs="Arial"/>
          <w:sz w:val="24"/>
          <w:szCs w:val="24"/>
        </w:rPr>
        <w:t>.</w:t>
      </w:r>
    </w:p>
    <w:p w:rsidR="00466B9A" w:rsidRDefault="00466B9A" w:rsidP="004758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6B9A" w:rsidRPr="00D10345" w:rsidRDefault="00466B9A" w:rsidP="00475843">
      <w:pPr>
        <w:spacing w:after="0" w:line="237" w:lineRule="auto"/>
        <w:jc w:val="right"/>
        <w:rPr>
          <w:szCs w:val="24"/>
        </w:rPr>
      </w:pPr>
    </w:p>
    <w:p w:rsidR="00466B9A" w:rsidRDefault="00466B9A" w:rsidP="004758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66B9A" w:rsidRDefault="00466B9A"/>
    <w:sectPr w:rsidR="00466B9A" w:rsidSect="001F33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93" w:rsidRDefault="000D7093" w:rsidP="00466B9A">
      <w:pPr>
        <w:spacing w:after="0" w:line="240" w:lineRule="auto"/>
      </w:pPr>
      <w:r>
        <w:separator/>
      </w:r>
    </w:p>
  </w:endnote>
  <w:endnote w:type="continuationSeparator" w:id="1">
    <w:p w:rsidR="000D7093" w:rsidRDefault="000D7093" w:rsidP="0046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D6" w:rsidRDefault="000D70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06224"/>
      <w:docPartObj>
        <w:docPartGallery w:val="Page Numbers (Bottom of Page)"/>
        <w:docPartUnique/>
      </w:docPartObj>
    </w:sdtPr>
    <w:sdtContent>
      <w:p w:rsidR="001B1D38" w:rsidRDefault="00EB01AF">
        <w:pPr>
          <w:pStyle w:val="Rodap"/>
          <w:jc w:val="right"/>
        </w:pPr>
        <w:r>
          <w:fldChar w:fldCharType="begin"/>
        </w:r>
        <w:r w:rsidR="00F13BD7">
          <w:instrText>PAGE   \* MERGEFORMAT</w:instrText>
        </w:r>
        <w:r>
          <w:fldChar w:fldCharType="separate"/>
        </w:r>
        <w:r w:rsidR="00D26E8C">
          <w:rPr>
            <w:noProof/>
          </w:rPr>
          <w:t>6</w:t>
        </w:r>
        <w:r>
          <w:fldChar w:fldCharType="end"/>
        </w:r>
      </w:p>
    </w:sdtContent>
  </w:sdt>
  <w:p w:rsidR="001B1D38" w:rsidRDefault="00F13BD7" w:rsidP="003A734A">
    <w:pPr>
      <w:pStyle w:val="Rodap"/>
      <w:jc w:val="cen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D6" w:rsidRDefault="000D70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93" w:rsidRDefault="000D7093" w:rsidP="00466B9A">
      <w:pPr>
        <w:spacing w:after="0" w:line="240" w:lineRule="auto"/>
      </w:pPr>
      <w:r>
        <w:separator/>
      </w:r>
    </w:p>
  </w:footnote>
  <w:footnote w:type="continuationSeparator" w:id="1">
    <w:p w:rsidR="000D7093" w:rsidRDefault="000D7093" w:rsidP="00466B9A">
      <w:pPr>
        <w:spacing w:after="0" w:line="240" w:lineRule="auto"/>
      </w:pPr>
      <w:r>
        <w:continuationSeparator/>
      </w:r>
    </w:p>
  </w:footnote>
  <w:footnote w:id="2">
    <w:p w:rsidR="00466B9A" w:rsidRDefault="00466B9A" w:rsidP="00120A30">
      <w:pPr>
        <w:pStyle w:val="Textodenotaderodap"/>
        <w:ind w:right="11" w:firstLine="0"/>
        <w:rPr>
          <w:lang w:val="pt-BR"/>
        </w:rPr>
      </w:pPr>
    </w:p>
    <w:p w:rsidR="00466B9A" w:rsidRPr="00E73132" w:rsidRDefault="00466B9A" w:rsidP="00120A30">
      <w:pPr>
        <w:pStyle w:val="Textodenotaderodap"/>
        <w:ind w:left="709" w:right="11" w:hanging="6"/>
        <w:rPr>
          <w:rFonts w:ascii="Arial" w:hAnsi="Arial" w:cs="Arial"/>
          <w:lang w:val="pt-BR"/>
        </w:rPr>
      </w:pPr>
      <w:r>
        <w:rPr>
          <w:rStyle w:val="Refdenotaderodap"/>
        </w:rPr>
        <w:footnoteRef/>
      </w:r>
      <w:r w:rsidRPr="0059265B">
        <w:rPr>
          <w:lang w:val="pt-BR"/>
        </w:rPr>
        <w:t xml:space="preserve"> </w:t>
      </w:r>
      <w:r w:rsidRPr="00E73132">
        <w:rPr>
          <w:rFonts w:ascii="Arial" w:hAnsi="Arial" w:cs="Arial"/>
          <w:lang w:val="pt-BR"/>
        </w:rPr>
        <w:t xml:space="preserve">Graduanda em Pedagogia da Universidade Estadual de Alagoas – Campus II e Bolsita PIBIC/FAPEAL.Email: </w:t>
      </w:r>
      <w:hyperlink r:id="rId1" w:history="1">
        <w:r w:rsidRPr="00E73132">
          <w:rPr>
            <w:rStyle w:val="Hyperlink"/>
            <w:rFonts w:ascii="Arial" w:hAnsi="Arial" w:cs="Arial"/>
            <w:lang w:val="pt-BR"/>
          </w:rPr>
          <w:t>nana-gregorio@outlook.com</w:t>
        </w:r>
      </w:hyperlink>
    </w:p>
    <w:p w:rsidR="00466B9A" w:rsidRPr="00E73132" w:rsidRDefault="00466B9A" w:rsidP="00120A30">
      <w:pPr>
        <w:pStyle w:val="Textodenotaderodap"/>
        <w:ind w:left="709" w:right="11" w:hanging="6"/>
        <w:rPr>
          <w:rFonts w:ascii="Arial" w:hAnsi="Arial" w:cs="Arial"/>
          <w:lang w:val="pt-BR"/>
        </w:rPr>
      </w:pPr>
    </w:p>
  </w:footnote>
  <w:footnote w:id="3">
    <w:p w:rsidR="00466B9A" w:rsidRPr="00E73132" w:rsidRDefault="00466B9A" w:rsidP="00120A30">
      <w:pPr>
        <w:pStyle w:val="Textodenotaderodap"/>
        <w:ind w:left="709" w:right="11" w:hanging="6"/>
        <w:rPr>
          <w:rFonts w:ascii="Arial" w:hAnsi="Arial" w:cs="Arial"/>
          <w:lang w:val="pt-BR"/>
        </w:rPr>
      </w:pPr>
      <w:r w:rsidRPr="00E73132">
        <w:rPr>
          <w:rStyle w:val="Refdenotaderodap"/>
          <w:rFonts w:ascii="Arial" w:hAnsi="Arial" w:cs="Arial"/>
        </w:rPr>
        <w:footnoteRef/>
      </w:r>
      <w:r w:rsidRPr="00E73132">
        <w:rPr>
          <w:rFonts w:ascii="Arial" w:hAnsi="Arial" w:cs="Arial"/>
          <w:lang w:val="pt-BR"/>
        </w:rPr>
        <w:t xml:space="preserve"> Graduanda em Pedagogia da Universidade Estadual de Alagoas – Campus II e Bolsista PIBIC/FAPEAL.Email: </w:t>
      </w:r>
      <w:hyperlink r:id="rId2" w:history="1">
        <w:r w:rsidRPr="00E73132">
          <w:rPr>
            <w:rStyle w:val="Hyperlink"/>
            <w:rFonts w:ascii="Arial" w:hAnsi="Arial" w:cs="Arial"/>
            <w:lang w:val="pt-BR"/>
          </w:rPr>
          <w:t>ericadias981832457@gmail.com</w:t>
        </w:r>
      </w:hyperlink>
    </w:p>
    <w:p w:rsidR="00466B9A" w:rsidRPr="00E73132" w:rsidRDefault="00466B9A" w:rsidP="00120A30">
      <w:pPr>
        <w:pStyle w:val="Textodenotaderodap"/>
        <w:ind w:left="709" w:right="11" w:hanging="6"/>
        <w:rPr>
          <w:rFonts w:ascii="Arial" w:hAnsi="Arial" w:cs="Arial"/>
          <w:lang w:val="pt-BR"/>
        </w:rPr>
      </w:pPr>
    </w:p>
  </w:footnote>
  <w:footnote w:id="4">
    <w:p w:rsidR="00466B9A" w:rsidRPr="00E73132" w:rsidRDefault="00466B9A" w:rsidP="0059265B">
      <w:pPr>
        <w:pStyle w:val="Textodenotaderodap"/>
        <w:ind w:left="709" w:right="11" w:hanging="6"/>
        <w:rPr>
          <w:rFonts w:ascii="Arial" w:hAnsi="Arial" w:cs="Arial"/>
          <w:lang w:val="pt-BR"/>
        </w:rPr>
      </w:pPr>
      <w:r w:rsidRPr="00E73132">
        <w:rPr>
          <w:rStyle w:val="Refdenotaderodap"/>
          <w:rFonts w:ascii="Arial" w:hAnsi="Arial" w:cs="Arial"/>
        </w:rPr>
        <w:footnoteRef/>
      </w:r>
      <w:r w:rsidRPr="00E73132">
        <w:rPr>
          <w:rFonts w:ascii="Arial" w:hAnsi="Arial" w:cs="Arial"/>
          <w:lang w:val="pt-BR"/>
        </w:rPr>
        <w:t xml:space="preserve"> Doutora em Educação e Professora Adjunta da Universidade Estadual de Alagoas. Orcid: https://orcid.org/0000-0003-4954-8184. Email: </w:t>
      </w:r>
      <w:hyperlink r:id="rId3" w:history="1">
        <w:r w:rsidRPr="00E73132">
          <w:rPr>
            <w:rStyle w:val="Hyperlink"/>
            <w:rFonts w:ascii="Arial" w:hAnsi="Arial" w:cs="Arial"/>
            <w:lang w:val="pt-BR"/>
          </w:rPr>
          <w:t>karla.oliveira@uneal.edu.br</w:t>
        </w:r>
      </w:hyperlink>
    </w:p>
    <w:p w:rsidR="00466B9A" w:rsidRPr="00E73132" w:rsidRDefault="00466B9A" w:rsidP="0059265B">
      <w:pPr>
        <w:pStyle w:val="Textodenotaderodap"/>
        <w:ind w:left="709" w:right="11" w:hanging="6"/>
        <w:rPr>
          <w:rFonts w:ascii="Arial" w:hAnsi="Arial" w:cs="Arial"/>
          <w:lang w:val="pt-B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D6" w:rsidRDefault="000D70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38" w:rsidRDefault="00F13BD7" w:rsidP="001658D6">
    <w:pPr>
      <w:pStyle w:val="Cabealho"/>
      <w:tabs>
        <w:tab w:val="clear" w:pos="4252"/>
        <w:tab w:val="clear" w:pos="8504"/>
        <w:tab w:val="left" w:pos="385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-307340</wp:posOffset>
          </wp:positionV>
          <wp:extent cx="7232015" cy="2133600"/>
          <wp:effectExtent l="0" t="0" r="6985" b="0"/>
          <wp:wrapTight wrapText="bothSides">
            <wp:wrapPolygon edited="0">
              <wp:start x="0" y="0"/>
              <wp:lineTo x="0" y="21407"/>
              <wp:lineTo x="21564" y="21407"/>
              <wp:lineTo x="21564" y="0"/>
              <wp:lineTo x="0" y="0"/>
            </wp:wrapPolygon>
          </wp:wrapTight>
          <wp:docPr id="2" name="Imagem 2" descr="Tela de computado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de computador com 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15" cy="21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58D6" w:rsidRDefault="000D7093" w:rsidP="001658D6">
    <w:pPr>
      <w:pStyle w:val="Cabealho"/>
      <w:tabs>
        <w:tab w:val="clear" w:pos="4252"/>
        <w:tab w:val="clear" w:pos="8504"/>
        <w:tab w:val="left" w:pos="3855"/>
      </w:tabs>
    </w:pPr>
  </w:p>
  <w:p w:rsidR="001658D6" w:rsidRDefault="000D7093" w:rsidP="001658D6">
    <w:pPr>
      <w:pStyle w:val="Cabealho"/>
      <w:tabs>
        <w:tab w:val="clear" w:pos="4252"/>
        <w:tab w:val="clear" w:pos="8504"/>
        <w:tab w:val="left" w:pos="38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D6" w:rsidRDefault="000D70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56D4B"/>
    <w:multiLevelType w:val="hybridMultilevel"/>
    <w:tmpl w:val="FC90A2CE"/>
    <w:lvl w:ilvl="0" w:tplc="1C3819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B9A"/>
    <w:rsid w:val="000734B4"/>
    <w:rsid w:val="00085B0C"/>
    <w:rsid w:val="00097F88"/>
    <w:rsid w:val="000C2ABA"/>
    <w:rsid w:val="000D7093"/>
    <w:rsid w:val="000F56DD"/>
    <w:rsid w:val="0012510E"/>
    <w:rsid w:val="00154B1A"/>
    <w:rsid w:val="00185BAE"/>
    <w:rsid w:val="002151A1"/>
    <w:rsid w:val="002B18AA"/>
    <w:rsid w:val="002E584F"/>
    <w:rsid w:val="003C1C6A"/>
    <w:rsid w:val="00405AED"/>
    <w:rsid w:val="00425C64"/>
    <w:rsid w:val="00466B9A"/>
    <w:rsid w:val="00474EF7"/>
    <w:rsid w:val="0047516F"/>
    <w:rsid w:val="004B0D58"/>
    <w:rsid w:val="004D44D8"/>
    <w:rsid w:val="00514A41"/>
    <w:rsid w:val="00517850"/>
    <w:rsid w:val="0056208D"/>
    <w:rsid w:val="005B67F9"/>
    <w:rsid w:val="005F1BCB"/>
    <w:rsid w:val="00603E66"/>
    <w:rsid w:val="00655662"/>
    <w:rsid w:val="006C03BF"/>
    <w:rsid w:val="006C664C"/>
    <w:rsid w:val="006D1C5D"/>
    <w:rsid w:val="007C5AA4"/>
    <w:rsid w:val="00856310"/>
    <w:rsid w:val="008D4A97"/>
    <w:rsid w:val="00976DF9"/>
    <w:rsid w:val="009A5952"/>
    <w:rsid w:val="00A802E2"/>
    <w:rsid w:val="00B01926"/>
    <w:rsid w:val="00BE5315"/>
    <w:rsid w:val="00BE646D"/>
    <w:rsid w:val="00C1511A"/>
    <w:rsid w:val="00C36BB4"/>
    <w:rsid w:val="00CA1B11"/>
    <w:rsid w:val="00D202D9"/>
    <w:rsid w:val="00D26E8C"/>
    <w:rsid w:val="00DE70A3"/>
    <w:rsid w:val="00E01E79"/>
    <w:rsid w:val="00E57F39"/>
    <w:rsid w:val="00E73132"/>
    <w:rsid w:val="00EB01AF"/>
    <w:rsid w:val="00EB1A7E"/>
    <w:rsid w:val="00EF0CBA"/>
    <w:rsid w:val="00F05D7D"/>
    <w:rsid w:val="00F13BD7"/>
    <w:rsid w:val="00F44EBE"/>
    <w:rsid w:val="00FE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B9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B9A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66B9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B9A"/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466B9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6B9A"/>
    <w:pPr>
      <w:spacing w:after="0" w:line="240" w:lineRule="auto"/>
      <w:ind w:right="13" w:firstLine="70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6B9A"/>
    <w:rPr>
      <w:rFonts w:ascii="Times New Roman" w:eastAsia="Times New Roman" w:hAnsi="Times New Roman" w:cs="Times New Roman"/>
      <w:color w:val="000000"/>
      <w:sz w:val="20"/>
      <w:szCs w:val="20"/>
      <w:lang w:val="en-US" w:eastAsia="en-US"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466B9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66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B9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B9A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66B9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B9A"/>
    <w:rPr>
      <w:rFonts w:eastAsiaTheme="minorHAnsi"/>
      <w:lang w:eastAsia="en-US"/>
    </w:rPr>
  </w:style>
  <w:style w:type="character" w:styleId="Hyperlink">
    <w:name w:val="Hyperlink"/>
    <w:basedOn w:val="Fontepargpadro"/>
    <w:uiPriority w:val="99"/>
    <w:unhideWhenUsed/>
    <w:rsid w:val="00466B9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6B9A"/>
    <w:pPr>
      <w:spacing w:after="0" w:line="240" w:lineRule="auto"/>
      <w:ind w:right="13" w:firstLine="70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6B9A"/>
    <w:rPr>
      <w:rFonts w:ascii="Times New Roman" w:eastAsia="Times New Roman" w:hAnsi="Times New Roman" w:cs="Times New Roman"/>
      <w:color w:val="000000"/>
      <w:sz w:val="20"/>
      <w:szCs w:val="20"/>
      <w:lang w:val="en-US" w:eastAsia="en-US"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466B9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66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dias981832457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a-gregorio@outlook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positorio.ufal.br/handle/riufal/5193Acess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eriodicos.unb.br/index.php/linhascriticas/article/view/5054/45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rla.oliveira@uneal.edu.br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karla.oliveira@uneal.edu.br" TargetMode="External"/><Relationship Id="rId2" Type="http://schemas.openxmlformats.org/officeDocument/2006/relationships/hyperlink" Target="mailto:ericadias981832457@gmail.com" TargetMode="External"/><Relationship Id="rId1" Type="http://schemas.openxmlformats.org/officeDocument/2006/relationships/hyperlink" Target="mailto:nana-gregorio@outlo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1422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ericadias981832457@gmail.com</dc:creator>
  <cp:lastModifiedBy>inforgames</cp:lastModifiedBy>
  <cp:revision>5</cp:revision>
  <dcterms:created xsi:type="dcterms:W3CDTF">2020-11-17T21:58:00Z</dcterms:created>
  <dcterms:modified xsi:type="dcterms:W3CDTF">2020-11-17T22:21:00Z</dcterms:modified>
</cp:coreProperties>
</file>