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AB" w:rsidRDefault="005926AB" w:rsidP="00A713DA">
      <w:pPr>
        <w:spacing w:after="0" w:line="360" w:lineRule="auto"/>
        <w:jc w:val="center"/>
        <w:rPr>
          <w:rFonts w:ascii="Arial" w:eastAsia="Times New Roman" w:hAnsi="Arial" w:cs="Arial"/>
          <w:b/>
          <w:sz w:val="24"/>
          <w:szCs w:val="24"/>
          <w:lang w:eastAsia="pt-BR"/>
        </w:rPr>
      </w:pPr>
    </w:p>
    <w:p w:rsidR="00501F14" w:rsidRPr="00624715" w:rsidRDefault="003F533D" w:rsidP="00A713DA">
      <w:pPr>
        <w:spacing w:after="0" w:line="360" w:lineRule="auto"/>
        <w:jc w:val="center"/>
        <w:rPr>
          <w:rFonts w:ascii="Times New Roman" w:eastAsia="Times New Roman" w:hAnsi="Times New Roman" w:cs="Times New Roman"/>
          <w:b/>
          <w:sz w:val="24"/>
          <w:szCs w:val="24"/>
          <w:lang w:eastAsia="pt-BR"/>
        </w:rPr>
      </w:pPr>
      <w:r w:rsidRPr="00624715">
        <w:rPr>
          <w:rFonts w:ascii="Times New Roman" w:eastAsia="Times New Roman" w:hAnsi="Times New Roman" w:cs="Times New Roman"/>
          <w:b/>
          <w:sz w:val="24"/>
          <w:szCs w:val="24"/>
          <w:lang w:eastAsia="pt-BR"/>
        </w:rPr>
        <w:t>VOZES IBERO-AMERICANAS NO DESENVOLVIMENTO: UMA PERSPECTIVA DE GÊNERO</w:t>
      </w:r>
      <w:r w:rsidR="007F3BEE" w:rsidRPr="00624715">
        <w:rPr>
          <w:rFonts w:ascii="Times New Roman" w:eastAsia="Times New Roman" w:hAnsi="Times New Roman" w:cs="Times New Roman"/>
          <w:b/>
          <w:sz w:val="24"/>
          <w:szCs w:val="24"/>
          <w:lang w:eastAsia="pt-BR"/>
        </w:rPr>
        <w:t xml:space="preserve"> NAS POLÍTICAS PÚBLICAS </w:t>
      </w:r>
    </w:p>
    <w:p w:rsidR="003F533D" w:rsidRPr="00624715" w:rsidRDefault="003F533D" w:rsidP="00A713DA">
      <w:pPr>
        <w:spacing w:after="0" w:line="360" w:lineRule="auto"/>
        <w:jc w:val="center"/>
        <w:rPr>
          <w:rFonts w:ascii="Times New Roman" w:eastAsia="Times New Roman" w:hAnsi="Times New Roman" w:cs="Times New Roman"/>
          <w:sz w:val="24"/>
          <w:szCs w:val="24"/>
          <w:lang w:eastAsia="pt-BR"/>
        </w:rPr>
      </w:pPr>
    </w:p>
    <w:p w:rsidR="00B8227E" w:rsidRPr="00624715" w:rsidRDefault="00E04E19" w:rsidP="00624715">
      <w:pPr>
        <w:spacing w:after="0" w:line="360" w:lineRule="auto"/>
        <w:jc w:val="right"/>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Debora Aparecida Almeida</w:t>
      </w:r>
      <w:r w:rsidR="00624715" w:rsidRPr="00624715">
        <w:rPr>
          <w:rFonts w:ascii="Times New Roman" w:eastAsia="Times New Roman" w:hAnsi="Times New Roman" w:cs="Times New Roman"/>
          <w:sz w:val="24"/>
          <w:szCs w:val="24"/>
          <w:lang w:eastAsia="pt-BR"/>
        </w:rPr>
        <w:t xml:space="preserve">, UNESC, e-mail: </w:t>
      </w:r>
      <w:proofErr w:type="gramStart"/>
      <w:r w:rsidR="00624715" w:rsidRPr="00624715">
        <w:rPr>
          <w:rFonts w:ascii="Times New Roman" w:eastAsia="Times New Roman" w:hAnsi="Times New Roman" w:cs="Times New Roman"/>
          <w:sz w:val="24"/>
          <w:szCs w:val="24"/>
          <w:lang w:eastAsia="pt-BR"/>
        </w:rPr>
        <w:t>deboraalmeida@unesc.net</w:t>
      </w:r>
      <w:proofErr w:type="gramEnd"/>
    </w:p>
    <w:p w:rsidR="00501F14" w:rsidRPr="00624715" w:rsidRDefault="00501F14" w:rsidP="000621D7">
      <w:pPr>
        <w:jc w:val="both"/>
        <w:rPr>
          <w:rFonts w:ascii="Times New Roman" w:hAnsi="Times New Roman" w:cs="Times New Roman"/>
          <w:b/>
          <w:sz w:val="24"/>
          <w:szCs w:val="24"/>
        </w:rPr>
      </w:pPr>
    </w:p>
    <w:p w:rsidR="00624715" w:rsidRPr="00624715" w:rsidRDefault="00624715" w:rsidP="000621D7">
      <w:pPr>
        <w:jc w:val="both"/>
        <w:rPr>
          <w:rFonts w:ascii="Times New Roman" w:hAnsi="Times New Roman" w:cs="Times New Roman"/>
          <w:sz w:val="24"/>
          <w:szCs w:val="24"/>
        </w:rPr>
      </w:pPr>
      <w:r w:rsidRPr="00624715">
        <w:rPr>
          <w:rFonts w:ascii="Times New Roman" w:hAnsi="Times New Roman" w:cs="Times New Roman"/>
          <w:sz w:val="24"/>
          <w:szCs w:val="24"/>
        </w:rPr>
        <w:t xml:space="preserve">Área Temática 10 – Temas </w:t>
      </w:r>
      <w:r>
        <w:rPr>
          <w:rFonts w:ascii="Times New Roman" w:hAnsi="Times New Roman" w:cs="Times New Roman"/>
          <w:sz w:val="24"/>
          <w:szCs w:val="24"/>
        </w:rPr>
        <w:t>Especiais</w:t>
      </w:r>
    </w:p>
    <w:p w:rsidR="00624715" w:rsidRPr="00624715" w:rsidRDefault="00624715" w:rsidP="000621D7">
      <w:pPr>
        <w:jc w:val="both"/>
        <w:rPr>
          <w:rFonts w:ascii="Times New Roman" w:hAnsi="Times New Roman" w:cs="Times New Roman"/>
          <w:b/>
          <w:sz w:val="24"/>
          <w:szCs w:val="24"/>
        </w:rPr>
      </w:pPr>
    </w:p>
    <w:p w:rsidR="000621D7" w:rsidRPr="00624715" w:rsidRDefault="000621D7" w:rsidP="000621D7">
      <w:pPr>
        <w:jc w:val="both"/>
        <w:rPr>
          <w:rFonts w:ascii="Times New Roman" w:hAnsi="Times New Roman" w:cs="Times New Roman"/>
          <w:b/>
          <w:sz w:val="24"/>
          <w:szCs w:val="24"/>
        </w:rPr>
      </w:pPr>
      <w:r w:rsidRPr="00624715">
        <w:rPr>
          <w:rFonts w:ascii="Times New Roman" w:hAnsi="Times New Roman" w:cs="Times New Roman"/>
          <w:b/>
          <w:sz w:val="24"/>
          <w:szCs w:val="24"/>
        </w:rPr>
        <w:t>RESUMO</w:t>
      </w:r>
    </w:p>
    <w:p w:rsidR="00D155F2" w:rsidRPr="00624715" w:rsidRDefault="00D155F2" w:rsidP="00D155F2">
      <w:pPr>
        <w:pStyle w:val="NormalWeb"/>
        <w:spacing w:before="0" w:beforeAutospacing="0" w:after="0" w:afterAutospacing="0"/>
        <w:jc w:val="both"/>
      </w:pPr>
      <w:r w:rsidRPr="00624715">
        <w:t xml:space="preserve">Os impactos do desenvolvimento local e regional devem ser avaliados continuamente, pensando assim, além da incompetência e da corrupção existem outros problemas que precisam ser sanados. Percebe-se </w:t>
      </w:r>
      <w:r w:rsidR="008C384E" w:rsidRPr="00624715">
        <w:t>atualmente o</w:t>
      </w:r>
      <w:r w:rsidRPr="00624715">
        <w:t xml:space="preserve"> uso indevido e até indiscriminado do termo política pública. Farah (2004) discorre </w:t>
      </w:r>
      <w:r w:rsidR="008C384E" w:rsidRPr="00624715">
        <w:t>que o</w:t>
      </w:r>
      <w:r w:rsidRPr="00624715">
        <w:rPr>
          <w:rFonts w:eastAsiaTheme="minorEastAsia"/>
        </w:rPr>
        <w:t xml:space="preserve"> campo de estudos de gênero consolidou-se no Brasil no final dos anos 1970, concomitantemente ao fortalecimento do movimento </w:t>
      </w:r>
      <w:r w:rsidR="008C384E" w:rsidRPr="00624715">
        <w:rPr>
          <w:rFonts w:eastAsiaTheme="minorEastAsia"/>
        </w:rPr>
        <w:t xml:space="preserve">feminista </w:t>
      </w:r>
      <w:r w:rsidR="008C384E" w:rsidRPr="00624715">
        <w:t>no</w:t>
      </w:r>
      <w:r w:rsidRPr="00624715">
        <w:rPr>
          <w:rFonts w:eastAsiaTheme="minorEastAsia"/>
        </w:rPr>
        <w:t xml:space="preserve"> país.</w:t>
      </w:r>
      <w:r w:rsidRPr="00624715">
        <w:rPr>
          <w:rFonts w:eastAsiaTheme="minorEastAsia"/>
          <w:b/>
          <w:bCs/>
          <w:color w:val="FFFFFF"/>
          <w:kern w:val="24"/>
          <w14:textFill>
            <w14:gradFill>
              <w14:gsLst>
                <w14:gs w14:pos="15000">
                  <w14:schemeClr w14:val="bg1"/>
                </w14:gs>
                <w14:gs w14:pos="47000">
                  <w14:schemeClr w14:val="bg1"/>
                </w14:gs>
              </w14:gsLst>
              <w14:lin w14:ang="5400000" w14:scaled="1"/>
            </w14:gradFill>
          </w14:textFill>
        </w:rPr>
        <w:t xml:space="preserve"> </w:t>
      </w:r>
      <w:r w:rsidRPr="00624715">
        <w:t xml:space="preserve">A falsa neutralidade das políticas públicas precisa ser </w:t>
      </w:r>
      <w:proofErr w:type="gramStart"/>
      <w:r w:rsidRPr="00624715">
        <w:t>questionada</w:t>
      </w:r>
      <w:proofErr w:type="gramEnd"/>
      <w:r w:rsidRPr="00624715">
        <w:t xml:space="preserve">. O aumento do trabalho precário, a redução dos benefícios sociais e a </w:t>
      </w:r>
      <w:proofErr w:type="spellStart"/>
      <w:r w:rsidRPr="00624715">
        <w:t>feminização</w:t>
      </w:r>
      <w:proofErr w:type="spellEnd"/>
      <w:r w:rsidRPr="00624715">
        <w:t xml:space="preserve"> da pobreza fazem com que o espaço das </w:t>
      </w:r>
      <w:r w:rsidR="008C384E" w:rsidRPr="00624715">
        <w:t>mulheres no</w:t>
      </w:r>
      <w:r w:rsidRPr="00624715">
        <w:t xml:space="preserve"> mercado de trabalho torne-se cada vez mais difícil e penoso. </w:t>
      </w:r>
      <w:r w:rsidR="008C384E" w:rsidRPr="00624715">
        <w:t>Os governantes</w:t>
      </w:r>
      <w:r w:rsidRPr="00624715">
        <w:t xml:space="preserve"> são agentes fundamentais nesse processo e passam pela configuração do Estado, porém as respostas do poder público não são iguais para todos e nem sempre atendem a todos de forma igualitária. Diante das questões apresentadas resta refletir que além de entrar </w:t>
      </w:r>
      <w:r w:rsidR="008C384E" w:rsidRPr="00624715">
        <w:t>na pauta</w:t>
      </w:r>
      <w:r w:rsidRPr="00624715">
        <w:t xml:space="preserve"> é preciso muita luta para que haja então a deliberação da política. </w:t>
      </w:r>
      <w:r w:rsidRPr="00624715">
        <w:rPr>
          <w:color w:val="000000"/>
        </w:rPr>
        <w:t>A problemática apresentada centra-se na seguinte indagação:</w:t>
      </w:r>
      <w:proofErr w:type="gramStart"/>
      <w:r w:rsidRPr="00624715">
        <w:rPr>
          <w:color w:val="000000"/>
        </w:rPr>
        <w:t xml:space="preserve">  </w:t>
      </w:r>
      <w:proofErr w:type="gramEnd"/>
      <w:r w:rsidR="008C384E" w:rsidRPr="00624715">
        <w:t>Como o</w:t>
      </w:r>
      <w:r w:rsidRPr="00624715">
        <w:t xml:space="preserve"> discurso feminino nas políticas públicas    vem contribuindo para uma percepção crítica do viés </w:t>
      </w:r>
      <w:r w:rsidR="008C384E" w:rsidRPr="00624715">
        <w:t>machista dessa</w:t>
      </w:r>
      <w:r w:rsidRPr="00624715">
        <w:t xml:space="preserve"> área? O objetivo geral foi compreender quais são os discursos das mulheres </w:t>
      </w:r>
      <w:bookmarkStart w:id="0" w:name="_GoBack"/>
      <w:bookmarkEnd w:id="0"/>
      <w:r w:rsidR="008C384E" w:rsidRPr="00624715">
        <w:t>pesquisadoras que</w:t>
      </w:r>
      <w:r w:rsidRPr="00624715">
        <w:t xml:space="preserve"> </w:t>
      </w:r>
      <w:r w:rsidR="008C384E" w:rsidRPr="00624715">
        <w:t>tratam da</w:t>
      </w:r>
      <w:r w:rsidRPr="00624715">
        <w:t xml:space="preserve"> temática das políticas públicas em seus territórios. Como objetivos específicos destacam-se: abordar as principais políticas públicas pesquisadas pelas mulheres ibero-americanas; analisar quais são os resultados obtidos, e as principais barreiras enfrentadas pelas mulheres na inclusão de políticas que as beneficiem. A metodologia utilizada foi um estudo bibliográfico pautado em artigos científicos no intuito de fazer uma análise reflexiva acerca da temática.   Sem políticas públicas adequadas que contemplem os assuntos analisados ​​neste documento, as mulheres não correm apenas o risco de serem excluídas dos benefícios e oportunidades de empregos do futuro, mas também correm o risco de perpetuar as lacunas existentes.</w:t>
      </w:r>
    </w:p>
    <w:p w:rsidR="00D155F2" w:rsidRPr="00624715" w:rsidRDefault="00D155F2" w:rsidP="00D155F2">
      <w:pPr>
        <w:pStyle w:val="Recuodecorpodetexto"/>
        <w:suppressAutoHyphens/>
        <w:spacing w:after="0" w:line="360" w:lineRule="auto"/>
        <w:ind w:left="0"/>
        <w:jc w:val="both"/>
        <w:rPr>
          <w:rFonts w:ascii="Times New Roman" w:hAnsi="Times New Roman"/>
          <w:sz w:val="24"/>
          <w:szCs w:val="24"/>
        </w:rPr>
      </w:pPr>
    </w:p>
    <w:p w:rsidR="000621D7" w:rsidRPr="00624715" w:rsidRDefault="000621D7" w:rsidP="000621D7">
      <w:pPr>
        <w:pStyle w:val="Recuodecorpodetexto"/>
        <w:suppressAutoHyphens/>
        <w:spacing w:after="0" w:line="360" w:lineRule="auto"/>
        <w:ind w:left="0"/>
        <w:jc w:val="both"/>
        <w:rPr>
          <w:rFonts w:ascii="Times New Roman" w:hAnsi="Times New Roman"/>
          <w:sz w:val="24"/>
          <w:szCs w:val="24"/>
        </w:rPr>
      </w:pPr>
      <w:r w:rsidRPr="00624715">
        <w:rPr>
          <w:rFonts w:ascii="Times New Roman" w:hAnsi="Times New Roman"/>
          <w:b/>
          <w:sz w:val="24"/>
          <w:szCs w:val="24"/>
        </w:rPr>
        <w:t>Palavras-Chave:</w:t>
      </w:r>
      <w:r w:rsidRPr="00624715">
        <w:rPr>
          <w:rFonts w:ascii="Times New Roman" w:hAnsi="Times New Roman"/>
          <w:sz w:val="24"/>
          <w:szCs w:val="24"/>
        </w:rPr>
        <w:t xml:space="preserve"> Mulheres; </w:t>
      </w:r>
      <w:r w:rsidR="00A72BA9" w:rsidRPr="00624715">
        <w:rPr>
          <w:rFonts w:ascii="Times New Roman" w:hAnsi="Times New Roman"/>
          <w:sz w:val="24"/>
          <w:szCs w:val="24"/>
        </w:rPr>
        <w:t>Políticas Públicas. Contexto Ibero-Americano</w:t>
      </w:r>
      <w:r w:rsidRPr="00624715">
        <w:rPr>
          <w:rFonts w:ascii="Times New Roman" w:hAnsi="Times New Roman"/>
          <w:sz w:val="24"/>
          <w:szCs w:val="24"/>
        </w:rPr>
        <w:t>.</w:t>
      </w:r>
    </w:p>
    <w:p w:rsidR="00B8227E" w:rsidRPr="00624715" w:rsidRDefault="0006450A" w:rsidP="0006450A">
      <w:pPr>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bCs/>
          <w:smallCaps/>
          <w:sz w:val="24"/>
          <w:szCs w:val="24"/>
          <w:lang w:eastAsia="pt-BR"/>
        </w:rPr>
        <w:br w:type="page"/>
      </w:r>
      <w:proofErr w:type="gramStart"/>
      <w:r w:rsidR="00B8227E" w:rsidRPr="00624715">
        <w:rPr>
          <w:rFonts w:ascii="Times New Roman" w:eastAsia="Times New Roman" w:hAnsi="Times New Roman" w:cs="Times New Roman"/>
          <w:b/>
          <w:bCs/>
          <w:smallCaps/>
          <w:sz w:val="24"/>
          <w:szCs w:val="24"/>
          <w:lang w:eastAsia="pt-BR"/>
        </w:rPr>
        <w:lastRenderedPageBreak/>
        <w:t>1</w:t>
      </w:r>
      <w:proofErr w:type="gramEnd"/>
      <w:r w:rsidR="00B8227E" w:rsidRPr="00624715">
        <w:rPr>
          <w:rFonts w:ascii="Times New Roman" w:eastAsia="Times New Roman" w:hAnsi="Times New Roman" w:cs="Times New Roman"/>
          <w:b/>
          <w:bCs/>
          <w:smallCaps/>
          <w:sz w:val="24"/>
          <w:szCs w:val="24"/>
          <w:lang w:eastAsia="pt-BR"/>
        </w:rPr>
        <w:t xml:space="preserve"> INTRODUÇÃO</w:t>
      </w:r>
    </w:p>
    <w:p w:rsidR="000621D7" w:rsidRPr="00624715" w:rsidRDefault="000621D7" w:rsidP="000621D7">
      <w:pPr>
        <w:pStyle w:val="Recuodecorpodetexto"/>
        <w:spacing w:after="0" w:line="360" w:lineRule="auto"/>
        <w:ind w:left="0" w:firstLine="709"/>
        <w:jc w:val="both"/>
        <w:rPr>
          <w:rFonts w:ascii="Times New Roman" w:hAnsi="Times New Roman"/>
          <w:sz w:val="24"/>
          <w:szCs w:val="24"/>
        </w:rPr>
      </w:pPr>
      <w:r w:rsidRPr="00624715">
        <w:rPr>
          <w:rFonts w:ascii="Times New Roman" w:hAnsi="Times New Roman"/>
          <w:bCs/>
          <w:sz w:val="24"/>
          <w:szCs w:val="24"/>
        </w:rPr>
        <w:t>Pretende-se a partir deste</w:t>
      </w:r>
      <w:r w:rsidR="00652939" w:rsidRPr="00624715">
        <w:rPr>
          <w:rFonts w:ascii="Times New Roman" w:hAnsi="Times New Roman"/>
          <w:bCs/>
          <w:sz w:val="24"/>
          <w:szCs w:val="24"/>
        </w:rPr>
        <w:t xml:space="preserve"> ensaio trazer à tona </w:t>
      </w:r>
      <w:r w:rsidR="002B6AF5" w:rsidRPr="00624715">
        <w:rPr>
          <w:rFonts w:ascii="Times New Roman" w:hAnsi="Times New Roman"/>
          <w:bCs/>
          <w:sz w:val="24"/>
          <w:szCs w:val="24"/>
        </w:rPr>
        <w:t>a questão</w:t>
      </w:r>
      <w:r w:rsidRPr="00624715">
        <w:rPr>
          <w:rFonts w:ascii="Times New Roman" w:hAnsi="Times New Roman"/>
          <w:bCs/>
          <w:sz w:val="24"/>
          <w:szCs w:val="24"/>
        </w:rPr>
        <w:t xml:space="preserve"> de gênero </w:t>
      </w:r>
      <w:r w:rsidR="002B6AF5" w:rsidRPr="00624715">
        <w:rPr>
          <w:rFonts w:ascii="Times New Roman" w:hAnsi="Times New Roman"/>
          <w:bCs/>
          <w:sz w:val="24"/>
          <w:szCs w:val="24"/>
        </w:rPr>
        <w:t>como elemento fundamental</w:t>
      </w:r>
      <w:r w:rsidR="00652939" w:rsidRPr="00624715">
        <w:rPr>
          <w:rFonts w:ascii="Times New Roman" w:hAnsi="Times New Roman"/>
          <w:bCs/>
          <w:sz w:val="24"/>
          <w:szCs w:val="24"/>
        </w:rPr>
        <w:t xml:space="preserve"> para formulação, implementação e avaliação das políticas públicas, </w:t>
      </w:r>
      <w:r w:rsidR="002B6AF5" w:rsidRPr="00624715">
        <w:rPr>
          <w:rFonts w:ascii="Times New Roman" w:hAnsi="Times New Roman"/>
          <w:bCs/>
          <w:sz w:val="24"/>
          <w:szCs w:val="24"/>
        </w:rPr>
        <w:t>porém percebe</w:t>
      </w:r>
      <w:r w:rsidR="00652939" w:rsidRPr="00624715">
        <w:rPr>
          <w:rFonts w:ascii="Times New Roman" w:hAnsi="Times New Roman"/>
          <w:bCs/>
          <w:sz w:val="24"/>
          <w:szCs w:val="24"/>
        </w:rPr>
        <w:t>-se que a maioria das políticas</w:t>
      </w:r>
      <w:proofErr w:type="gramStart"/>
      <w:r w:rsidR="00652939" w:rsidRPr="00624715">
        <w:rPr>
          <w:rFonts w:ascii="Times New Roman" w:hAnsi="Times New Roman"/>
          <w:bCs/>
          <w:sz w:val="24"/>
          <w:szCs w:val="24"/>
        </w:rPr>
        <w:t xml:space="preserve">   </w:t>
      </w:r>
      <w:proofErr w:type="gramEnd"/>
      <w:r w:rsidR="00652939" w:rsidRPr="00624715">
        <w:rPr>
          <w:rFonts w:ascii="Times New Roman" w:hAnsi="Times New Roman"/>
          <w:bCs/>
          <w:sz w:val="24"/>
          <w:szCs w:val="24"/>
        </w:rPr>
        <w:t xml:space="preserve">acaba não atendendo a hierarquia de gênero e suas condicionantes. </w:t>
      </w:r>
    </w:p>
    <w:p w:rsidR="000621D7" w:rsidRPr="00624715" w:rsidRDefault="00CB1D4C" w:rsidP="00A72BA9">
      <w:pPr>
        <w:pStyle w:val="Corpodetexto"/>
        <w:spacing w:after="0" w:line="360" w:lineRule="auto"/>
        <w:ind w:firstLine="708"/>
        <w:jc w:val="both"/>
        <w:rPr>
          <w:rFonts w:ascii="Times New Roman" w:hAnsi="Times New Roman" w:cs="Times New Roman"/>
          <w:sz w:val="24"/>
          <w:szCs w:val="24"/>
        </w:rPr>
      </w:pPr>
      <w:r w:rsidRPr="00624715">
        <w:rPr>
          <w:rFonts w:ascii="Times New Roman" w:hAnsi="Times New Roman" w:cs="Times New Roman"/>
          <w:sz w:val="24"/>
          <w:szCs w:val="24"/>
        </w:rPr>
        <w:t xml:space="preserve">A falsa neutralidade das políticas públicas </w:t>
      </w:r>
      <w:r w:rsidR="00563F54" w:rsidRPr="00624715">
        <w:rPr>
          <w:rFonts w:ascii="Times New Roman" w:hAnsi="Times New Roman" w:cs="Times New Roman"/>
          <w:sz w:val="24"/>
          <w:szCs w:val="24"/>
        </w:rPr>
        <w:t xml:space="preserve">precisa ser questionada. O aumento do trabalho precário, a redução dos benefícios sociais e a </w:t>
      </w:r>
      <w:proofErr w:type="spellStart"/>
      <w:r w:rsidR="00563F54" w:rsidRPr="00624715">
        <w:rPr>
          <w:rFonts w:ascii="Times New Roman" w:hAnsi="Times New Roman" w:cs="Times New Roman"/>
          <w:sz w:val="24"/>
          <w:szCs w:val="24"/>
        </w:rPr>
        <w:t>feminização</w:t>
      </w:r>
      <w:proofErr w:type="spellEnd"/>
      <w:r w:rsidR="00563F54" w:rsidRPr="00624715">
        <w:rPr>
          <w:rFonts w:ascii="Times New Roman" w:hAnsi="Times New Roman" w:cs="Times New Roman"/>
          <w:sz w:val="24"/>
          <w:szCs w:val="24"/>
        </w:rPr>
        <w:t xml:space="preserve"> da pobreza fazem com que o espaço das mulheres</w:t>
      </w:r>
      <w:proofErr w:type="gramStart"/>
      <w:r w:rsidR="00563F54" w:rsidRPr="00624715">
        <w:rPr>
          <w:rFonts w:ascii="Times New Roman" w:hAnsi="Times New Roman" w:cs="Times New Roman"/>
          <w:sz w:val="24"/>
          <w:szCs w:val="24"/>
        </w:rPr>
        <w:t xml:space="preserve">  </w:t>
      </w:r>
      <w:proofErr w:type="gramEnd"/>
      <w:r w:rsidR="00563F54" w:rsidRPr="00624715">
        <w:rPr>
          <w:rFonts w:ascii="Times New Roman" w:hAnsi="Times New Roman" w:cs="Times New Roman"/>
          <w:sz w:val="24"/>
          <w:szCs w:val="24"/>
        </w:rPr>
        <w:t>no mercado de trabalho torne-se cada vez mais difícil e penoso.</w:t>
      </w:r>
      <w:r w:rsidR="00A72BA9" w:rsidRPr="00624715">
        <w:rPr>
          <w:rFonts w:ascii="Times New Roman" w:hAnsi="Times New Roman" w:cs="Times New Roman"/>
          <w:sz w:val="24"/>
          <w:szCs w:val="24"/>
        </w:rPr>
        <w:t xml:space="preserve"> Os</w:t>
      </w:r>
      <w:proofErr w:type="gramStart"/>
      <w:r w:rsidR="00A72BA9" w:rsidRPr="00624715">
        <w:rPr>
          <w:rFonts w:ascii="Times New Roman" w:hAnsi="Times New Roman" w:cs="Times New Roman"/>
          <w:sz w:val="24"/>
          <w:szCs w:val="24"/>
        </w:rPr>
        <w:t xml:space="preserve"> </w:t>
      </w:r>
      <w:r w:rsidR="00CE64FB" w:rsidRPr="00624715">
        <w:rPr>
          <w:rFonts w:ascii="Times New Roman" w:hAnsi="Times New Roman" w:cs="Times New Roman"/>
          <w:sz w:val="24"/>
          <w:szCs w:val="24"/>
        </w:rPr>
        <w:t xml:space="preserve"> </w:t>
      </w:r>
      <w:proofErr w:type="gramEnd"/>
      <w:r w:rsidR="00CE64FB" w:rsidRPr="00624715">
        <w:rPr>
          <w:rFonts w:ascii="Times New Roman" w:hAnsi="Times New Roman" w:cs="Times New Roman"/>
          <w:sz w:val="24"/>
          <w:szCs w:val="24"/>
        </w:rPr>
        <w:t xml:space="preserve">governantes são agentes fundamentais nesse processo e passam pela configuração do Estado, porém as respostas do poder público não são iguais para todos e nem sempre atendem a todos de forma igualitária. </w:t>
      </w:r>
      <w:r w:rsidR="000621D7" w:rsidRPr="00624715">
        <w:rPr>
          <w:rFonts w:ascii="Times New Roman" w:hAnsi="Times New Roman" w:cs="Times New Roman"/>
          <w:sz w:val="24"/>
          <w:szCs w:val="24"/>
        </w:rPr>
        <w:t xml:space="preserve"> </w:t>
      </w:r>
    </w:p>
    <w:p w:rsidR="000621D7" w:rsidRPr="00624715" w:rsidRDefault="000621D7" w:rsidP="000621D7">
      <w:pPr>
        <w:pStyle w:val="Recuodecorpodetexto"/>
        <w:spacing w:after="0" w:line="360" w:lineRule="auto"/>
        <w:ind w:left="0"/>
        <w:jc w:val="both"/>
        <w:rPr>
          <w:rFonts w:ascii="Times New Roman" w:hAnsi="Times New Roman"/>
          <w:sz w:val="24"/>
          <w:szCs w:val="24"/>
        </w:rPr>
      </w:pPr>
      <w:r w:rsidRPr="00624715">
        <w:rPr>
          <w:rFonts w:ascii="Times New Roman" w:hAnsi="Times New Roman"/>
          <w:sz w:val="24"/>
          <w:szCs w:val="24"/>
        </w:rPr>
        <w:tab/>
        <w:t xml:space="preserve">Os impactos do desenvolvimento local e regional devem ser avaliados continuamente, pensando assim, </w:t>
      </w:r>
      <w:r w:rsidR="00CE64FB" w:rsidRPr="00624715">
        <w:rPr>
          <w:rFonts w:ascii="Times New Roman" w:hAnsi="Times New Roman"/>
          <w:sz w:val="24"/>
          <w:szCs w:val="24"/>
        </w:rPr>
        <w:t xml:space="preserve">além da incompetência e da corrupção existem outros problemas que precisam ser sanados. Percebe-se </w:t>
      </w:r>
      <w:r w:rsidR="002B6AF5" w:rsidRPr="00624715">
        <w:rPr>
          <w:rFonts w:ascii="Times New Roman" w:hAnsi="Times New Roman"/>
          <w:sz w:val="24"/>
          <w:szCs w:val="24"/>
        </w:rPr>
        <w:t>atualmente o</w:t>
      </w:r>
      <w:r w:rsidR="00CE64FB" w:rsidRPr="00624715">
        <w:rPr>
          <w:rFonts w:ascii="Times New Roman" w:hAnsi="Times New Roman"/>
          <w:sz w:val="24"/>
          <w:szCs w:val="24"/>
        </w:rPr>
        <w:t xml:space="preserve"> uso indevido e até indiscriminado do termo política pública.  </w:t>
      </w:r>
    </w:p>
    <w:p w:rsidR="000621D7" w:rsidRPr="00624715" w:rsidRDefault="00CE64FB" w:rsidP="000621D7">
      <w:pPr>
        <w:pStyle w:val="NormalWeb"/>
        <w:spacing w:before="0" w:beforeAutospacing="0" w:after="0" w:afterAutospacing="0" w:line="360" w:lineRule="auto"/>
        <w:ind w:firstLine="1080"/>
        <w:jc w:val="both"/>
      </w:pPr>
      <w:r w:rsidRPr="00624715">
        <w:t>Outra questão muito pontual são as políticas de governo, nem todas se tornam de Estado depende do grau de adesão dos diferentes poderes. As políticas de Estado são aquelas que vão tomando corpo e criando um enraizamento social. O cic</w:t>
      </w:r>
      <w:r w:rsidR="00A72BA9" w:rsidRPr="00624715">
        <w:t>l</w:t>
      </w:r>
      <w:r w:rsidRPr="00624715">
        <w:t xml:space="preserve">o das políticas públicas precisa ter início, meio e fim.  A tipologia das políticas públicas </w:t>
      </w:r>
      <w:proofErr w:type="gramStart"/>
      <w:r w:rsidRPr="00624715">
        <w:t xml:space="preserve">são </w:t>
      </w:r>
      <w:r w:rsidR="002B6AF5" w:rsidRPr="00624715">
        <w:t>distributivas</w:t>
      </w:r>
      <w:proofErr w:type="gramEnd"/>
      <w:r w:rsidRPr="00624715">
        <w:t xml:space="preserve"> e </w:t>
      </w:r>
      <w:r w:rsidR="002B6AF5" w:rsidRPr="00624715">
        <w:t>redistributivas</w:t>
      </w:r>
      <w:r w:rsidRPr="00624715">
        <w:t xml:space="preserve">.   Diante das questões apresentadas resta refletir que </w:t>
      </w:r>
      <w:r w:rsidR="00E57C1E" w:rsidRPr="00624715">
        <w:t xml:space="preserve">além de entrar </w:t>
      </w:r>
      <w:r w:rsidR="002B6AF5" w:rsidRPr="00624715">
        <w:t>na pauta</w:t>
      </w:r>
      <w:r w:rsidRPr="00624715">
        <w:t xml:space="preserve"> é </w:t>
      </w:r>
      <w:r w:rsidR="00E57C1E" w:rsidRPr="00624715">
        <w:t>preciso muita luta para</w:t>
      </w:r>
      <w:r w:rsidR="00A72BA9" w:rsidRPr="00624715">
        <w:t xml:space="preserve"> que haja então a deliberação da política.</w:t>
      </w:r>
    </w:p>
    <w:p w:rsidR="000621D7" w:rsidRPr="00624715" w:rsidRDefault="000621D7" w:rsidP="008D745C">
      <w:pPr>
        <w:spacing w:after="0" w:line="360" w:lineRule="auto"/>
        <w:ind w:firstLine="708"/>
        <w:jc w:val="both"/>
        <w:rPr>
          <w:rFonts w:ascii="Times New Roman" w:eastAsia="Arial Unicode MS" w:hAnsi="Times New Roman" w:cs="Times New Roman"/>
          <w:color w:val="000000"/>
          <w:sz w:val="24"/>
          <w:szCs w:val="24"/>
        </w:rPr>
      </w:pPr>
      <w:r w:rsidRPr="00624715">
        <w:rPr>
          <w:rFonts w:ascii="Times New Roman" w:hAnsi="Times New Roman" w:cs="Times New Roman"/>
          <w:color w:val="000000"/>
          <w:sz w:val="24"/>
          <w:szCs w:val="24"/>
        </w:rPr>
        <w:t>A problemática apresentada centra-se</w:t>
      </w:r>
      <w:r w:rsidR="00A72BA9" w:rsidRPr="00624715">
        <w:rPr>
          <w:rFonts w:ascii="Times New Roman" w:hAnsi="Times New Roman" w:cs="Times New Roman"/>
          <w:color w:val="000000"/>
          <w:sz w:val="24"/>
          <w:szCs w:val="24"/>
        </w:rPr>
        <w:t xml:space="preserve"> na seguinte indagação:</w:t>
      </w:r>
    </w:p>
    <w:p w:rsidR="00F53EC0" w:rsidRPr="00624715" w:rsidRDefault="002B6AF5" w:rsidP="00DD0833">
      <w:pPr>
        <w:pStyle w:val="Corpodetexto"/>
        <w:numPr>
          <w:ilvl w:val="0"/>
          <w:numId w:val="6"/>
        </w:numPr>
        <w:tabs>
          <w:tab w:val="clear" w:pos="720"/>
        </w:tabs>
        <w:suppressAutoHyphens/>
        <w:spacing w:after="0" w:line="360" w:lineRule="auto"/>
        <w:ind w:left="0" w:right="565" w:firstLine="708"/>
        <w:jc w:val="both"/>
        <w:rPr>
          <w:rFonts w:ascii="Times New Roman" w:hAnsi="Times New Roman" w:cs="Times New Roman"/>
          <w:sz w:val="24"/>
          <w:szCs w:val="24"/>
        </w:rPr>
      </w:pPr>
      <w:r w:rsidRPr="00624715">
        <w:rPr>
          <w:rFonts w:ascii="Times New Roman" w:hAnsi="Times New Roman" w:cs="Times New Roman"/>
          <w:sz w:val="24"/>
          <w:szCs w:val="24"/>
        </w:rPr>
        <w:t>Como o</w:t>
      </w:r>
      <w:r w:rsidR="00F53EC0" w:rsidRPr="00624715">
        <w:rPr>
          <w:rFonts w:ascii="Times New Roman" w:hAnsi="Times New Roman" w:cs="Times New Roman"/>
          <w:sz w:val="24"/>
          <w:szCs w:val="24"/>
        </w:rPr>
        <w:t xml:space="preserve"> discurso feminino nas políticas públicas</w:t>
      </w:r>
      <w:proofErr w:type="gramStart"/>
      <w:r w:rsidR="00F53EC0" w:rsidRPr="00624715">
        <w:rPr>
          <w:rFonts w:ascii="Times New Roman" w:hAnsi="Times New Roman" w:cs="Times New Roman"/>
          <w:sz w:val="24"/>
          <w:szCs w:val="24"/>
        </w:rPr>
        <w:t xml:space="preserve">    </w:t>
      </w:r>
      <w:proofErr w:type="gramEnd"/>
      <w:r w:rsidR="00F53EC0" w:rsidRPr="00624715">
        <w:rPr>
          <w:rFonts w:ascii="Times New Roman" w:hAnsi="Times New Roman" w:cs="Times New Roman"/>
          <w:sz w:val="24"/>
          <w:szCs w:val="24"/>
        </w:rPr>
        <w:t xml:space="preserve">vem contribuindo para uma percepção crítica do viés </w:t>
      </w:r>
      <w:r w:rsidRPr="00624715">
        <w:rPr>
          <w:rFonts w:ascii="Times New Roman" w:hAnsi="Times New Roman" w:cs="Times New Roman"/>
          <w:sz w:val="24"/>
          <w:szCs w:val="24"/>
        </w:rPr>
        <w:t>machista dessa</w:t>
      </w:r>
      <w:r w:rsidR="00F53EC0" w:rsidRPr="00624715">
        <w:rPr>
          <w:rFonts w:ascii="Times New Roman" w:hAnsi="Times New Roman" w:cs="Times New Roman"/>
          <w:sz w:val="24"/>
          <w:szCs w:val="24"/>
        </w:rPr>
        <w:t xml:space="preserve"> área?</w:t>
      </w:r>
    </w:p>
    <w:p w:rsidR="006C5031" w:rsidRPr="00624715" w:rsidRDefault="003F1E43" w:rsidP="00A72BA9">
      <w:pPr>
        <w:pStyle w:val="Corpodetexto"/>
        <w:tabs>
          <w:tab w:val="left" w:pos="8931"/>
        </w:tabs>
        <w:suppressAutoHyphens/>
        <w:spacing w:after="0" w:line="360" w:lineRule="auto"/>
        <w:ind w:right="565" w:firstLine="708"/>
        <w:jc w:val="both"/>
        <w:rPr>
          <w:rFonts w:ascii="Times New Roman" w:hAnsi="Times New Roman" w:cs="Times New Roman"/>
          <w:sz w:val="24"/>
          <w:szCs w:val="24"/>
        </w:rPr>
      </w:pPr>
      <w:r w:rsidRPr="00624715">
        <w:rPr>
          <w:rFonts w:ascii="Times New Roman" w:hAnsi="Times New Roman" w:cs="Times New Roman"/>
          <w:sz w:val="24"/>
          <w:szCs w:val="24"/>
        </w:rPr>
        <w:t>O objetivo geral foi</w:t>
      </w:r>
      <w:r w:rsidR="00DA124A" w:rsidRPr="00624715">
        <w:rPr>
          <w:rFonts w:ascii="Times New Roman" w:hAnsi="Times New Roman" w:cs="Times New Roman"/>
          <w:sz w:val="24"/>
          <w:szCs w:val="24"/>
        </w:rPr>
        <w:t xml:space="preserve"> compreender quais são os discursos das mulheres </w:t>
      </w:r>
      <w:r w:rsidR="002B6AF5" w:rsidRPr="00624715">
        <w:rPr>
          <w:rFonts w:ascii="Times New Roman" w:hAnsi="Times New Roman" w:cs="Times New Roman"/>
          <w:sz w:val="24"/>
          <w:szCs w:val="24"/>
        </w:rPr>
        <w:t>pesquisadoras que</w:t>
      </w:r>
      <w:r w:rsidR="00DA124A" w:rsidRPr="00624715">
        <w:rPr>
          <w:rFonts w:ascii="Times New Roman" w:hAnsi="Times New Roman" w:cs="Times New Roman"/>
          <w:sz w:val="24"/>
          <w:szCs w:val="24"/>
        </w:rPr>
        <w:t xml:space="preserve"> </w:t>
      </w:r>
      <w:r w:rsidR="002B6AF5" w:rsidRPr="00624715">
        <w:rPr>
          <w:rFonts w:ascii="Times New Roman" w:hAnsi="Times New Roman" w:cs="Times New Roman"/>
          <w:sz w:val="24"/>
          <w:szCs w:val="24"/>
        </w:rPr>
        <w:t>tratam da</w:t>
      </w:r>
      <w:r w:rsidR="00DA124A" w:rsidRPr="00624715">
        <w:rPr>
          <w:rFonts w:ascii="Times New Roman" w:hAnsi="Times New Roman" w:cs="Times New Roman"/>
          <w:sz w:val="24"/>
          <w:szCs w:val="24"/>
        </w:rPr>
        <w:t xml:space="preserve"> temática das políticas públicas em seus territórios</w:t>
      </w:r>
      <w:r w:rsidR="006C5031" w:rsidRPr="00624715">
        <w:rPr>
          <w:rFonts w:ascii="Times New Roman" w:hAnsi="Times New Roman" w:cs="Times New Roman"/>
          <w:sz w:val="24"/>
          <w:szCs w:val="24"/>
        </w:rPr>
        <w:t>.</w:t>
      </w:r>
    </w:p>
    <w:p w:rsidR="000621D7" w:rsidRPr="00624715" w:rsidRDefault="008D745C" w:rsidP="006C5031">
      <w:pPr>
        <w:pStyle w:val="Recuodecorpodetexto"/>
        <w:suppressAutoHyphens/>
        <w:spacing w:after="0" w:line="360" w:lineRule="auto"/>
        <w:ind w:left="0"/>
        <w:jc w:val="both"/>
        <w:rPr>
          <w:rFonts w:ascii="Times New Roman" w:hAnsi="Times New Roman"/>
          <w:sz w:val="24"/>
          <w:szCs w:val="24"/>
        </w:rPr>
      </w:pPr>
      <w:r w:rsidRPr="00624715">
        <w:rPr>
          <w:rFonts w:ascii="Times New Roman" w:hAnsi="Times New Roman"/>
          <w:sz w:val="24"/>
          <w:szCs w:val="24"/>
        </w:rPr>
        <w:t xml:space="preserve">Como objetivos específicos destacam-se: </w:t>
      </w:r>
      <w:r w:rsidR="00812E3B" w:rsidRPr="00624715">
        <w:rPr>
          <w:rFonts w:ascii="Times New Roman" w:hAnsi="Times New Roman"/>
          <w:sz w:val="24"/>
          <w:szCs w:val="24"/>
        </w:rPr>
        <w:t xml:space="preserve">abordar as principais políticas públicas </w:t>
      </w:r>
      <w:r w:rsidR="009801AF" w:rsidRPr="00624715">
        <w:rPr>
          <w:rFonts w:ascii="Times New Roman" w:hAnsi="Times New Roman"/>
          <w:sz w:val="24"/>
          <w:szCs w:val="24"/>
        </w:rPr>
        <w:t xml:space="preserve">pesquisadas </w:t>
      </w:r>
      <w:r w:rsidR="00812E3B" w:rsidRPr="00624715">
        <w:rPr>
          <w:rFonts w:ascii="Times New Roman" w:hAnsi="Times New Roman"/>
          <w:sz w:val="24"/>
          <w:szCs w:val="24"/>
        </w:rPr>
        <w:t>pelas mulheres ibero-americanas</w:t>
      </w:r>
      <w:r w:rsidR="003F1E43" w:rsidRPr="00624715">
        <w:rPr>
          <w:rFonts w:ascii="Times New Roman" w:hAnsi="Times New Roman"/>
          <w:sz w:val="24"/>
          <w:szCs w:val="24"/>
        </w:rPr>
        <w:t xml:space="preserve">; </w:t>
      </w:r>
      <w:r w:rsidR="009801AF" w:rsidRPr="00624715">
        <w:rPr>
          <w:rFonts w:ascii="Times New Roman" w:hAnsi="Times New Roman"/>
          <w:sz w:val="24"/>
          <w:szCs w:val="24"/>
        </w:rPr>
        <w:t xml:space="preserve">analisar quais são os </w:t>
      </w:r>
      <w:r w:rsidRPr="00624715">
        <w:rPr>
          <w:rFonts w:ascii="Times New Roman" w:hAnsi="Times New Roman"/>
          <w:sz w:val="24"/>
          <w:szCs w:val="24"/>
        </w:rPr>
        <w:t>resultados</w:t>
      </w:r>
      <w:r w:rsidR="00A72BA9" w:rsidRPr="00624715">
        <w:rPr>
          <w:rFonts w:ascii="Times New Roman" w:hAnsi="Times New Roman"/>
          <w:sz w:val="24"/>
          <w:szCs w:val="24"/>
        </w:rPr>
        <w:t xml:space="preserve"> obtidos, e as principais barreiras enfrentadas pelas mulheres na inclusão de políticas que as beneficiem.</w:t>
      </w:r>
    </w:p>
    <w:p w:rsidR="009801AF" w:rsidRPr="00624715" w:rsidRDefault="009801AF" w:rsidP="00A72BA9">
      <w:pPr>
        <w:pStyle w:val="Recuodecorpodetexto"/>
        <w:suppressAutoHyphens/>
        <w:spacing w:after="0" w:line="360" w:lineRule="auto"/>
        <w:ind w:left="0" w:firstLine="708"/>
        <w:jc w:val="both"/>
        <w:rPr>
          <w:rFonts w:ascii="Times New Roman" w:hAnsi="Times New Roman"/>
          <w:sz w:val="24"/>
          <w:szCs w:val="24"/>
        </w:rPr>
      </w:pPr>
      <w:r w:rsidRPr="00624715">
        <w:rPr>
          <w:rFonts w:ascii="Times New Roman" w:hAnsi="Times New Roman"/>
          <w:sz w:val="24"/>
          <w:szCs w:val="24"/>
        </w:rPr>
        <w:t>A metodologia utilizada foi um estudo bibliográfico pautado em artigos científicos no intuito de fazer uma análise reflexiva acerca da temática</w:t>
      </w:r>
      <w:proofErr w:type="gramStart"/>
      <w:r w:rsidRPr="00624715">
        <w:rPr>
          <w:rFonts w:ascii="Times New Roman" w:hAnsi="Times New Roman"/>
          <w:sz w:val="24"/>
          <w:szCs w:val="24"/>
        </w:rPr>
        <w:t xml:space="preserve">  </w:t>
      </w:r>
    </w:p>
    <w:p w:rsidR="009801AF" w:rsidRPr="00624715" w:rsidRDefault="009801AF" w:rsidP="006C5031">
      <w:pPr>
        <w:pStyle w:val="Recuodecorpodetexto"/>
        <w:suppressAutoHyphens/>
        <w:spacing w:after="0" w:line="360" w:lineRule="auto"/>
        <w:ind w:left="0"/>
        <w:jc w:val="both"/>
        <w:rPr>
          <w:rFonts w:ascii="Times New Roman" w:eastAsia="Batang" w:hAnsi="Times New Roman"/>
          <w:sz w:val="24"/>
          <w:szCs w:val="24"/>
        </w:rPr>
      </w:pPr>
      <w:proofErr w:type="gramEnd"/>
    </w:p>
    <w:p w:rsidR="00624715" w:rsidRDefault="00624715">
      <w:pPr>
        <w:rPr>
          <w:rFonts w:ascii="Times New Roman" w:hAnsi="Times New Roman" w:cs="Times New Roman"/>
          <w:b/>
          <w:sz w:val="24"/>
          <w:szCs w:val="24"/>
        </w:rPr>
      </w:pPr>
      <w:r>
        <w:rPr>
          <w:rFonts w:ascii="Times New Roman" w:hAnsi="Times New Roman" w:cs="Times New Roman"/>
          <w:b/>
          <w:sz w:val="24"/>
          <w:szCs w:val="24"/>
        </w:rPr>
        <w:br w:type="page"/>
      </w:r>
    </w:p>
    <w:p w:rsidR="00165EFE" w:rsidRPr="00624715" w:rsidRDefault="00165EFE" w:rsidP="00165EFE">
      <w:pPr>
        <w:spacing w:line="288" w:lineRule="auto"/>
        <w:jc w:val="both"/>
        <w:rPr>
          <w:rFonts w:ascii="Times New Roman" w:hAnsi="Times New Roman" w:cs="Times New Roman"/>
          <w:b/>
          <w:sz w:val="24"/>
          <w:szCs w:val="24"/>
        </w:rPr>
      </w:pPr>
      <w:proofErr w:type="gramStart"/>
      <w:r w:rsidRPr="00624715">
        <w:rPr>
          <w:rFonts w:ascii="Times New Roman" w:hAnsi="Times New Roman" w:cs="Times New Roman"/>
          <w:b/>
          <w:sz w:val="24"/>
          <w:szCs w:val="24"/>
        </w:rPr>
        <w:lastRenderedPageBreak/>
        <w:t>2</w:t>
      </w:r>
      <w:proofErr w:type="gramEnd"/>
      <w:r w:rsidRPr="00624715">
        <w:rPr>
          <w:rFonts w:ascii="Times New Roman" w:hAnsi="Times New Roman" w:cs="Times New Roman"/>
          <w:b/>
          <w:sz w:val="24"/>
          <w:szCs w:val="24"/>
        </w:rPr>
        <w:t xml:space="preserve"> A PROBLEMATIZAÇÃO DAS NOÇÕES DE WORKFARE E ATIVAÇÃO: OS AVANÇOS NA EUROPA</w:t>
      </w:r>
    </w:p>
    <w:p w:rsidR="00652939" w:rsidRPr="00624715" w:rsidRDefault="00652939" w:rsidP="00652939">
      <w:pPr>
        <w:jc w:val="both"/>
        <w:rPr>
          <w:rFonts w:ascii="Times New Roman" w:hAnsi="Times New Roman" w:cs="Times New Roman"/>
          <w:sz w:val="24"/>
          <w:szCs w:val="24"/>
        </w:rPr>
      </w:pPr>
      <w:r w:rsidRPr="00624715">
        <w:rPr>
          <w:rFonts w:ascii="Times New Roman" w:hAnsi="Times New Roman" w:cs="Times New Roman"/>
          <w:sz w:val="24"/>
          <w:szCs w:val="24"/>
        </w:rPr>
        <w:t>Aspectos introdutórios a serem considerados:</w:t>
      </w:r>
    </w:p>
    <w:p w:rsidR="00652939" w:rsidRPr="00624715" w:rsidRDefault="00652939" w:rsidP="00652939">
      <w:pPr>
        <w:jc w:val="both"/>
        <w:rPr>
          <w:rFonts w:ascii="Times New Roman" w:hAnsi="Times New Roman" w:cs="Times New Roman"/>
        </w:rPr>
      </w:pPr>
      <w:r w:rsidRPr="00624715">
        <w:rPr>
          <w:rFonts w:ascii="Times New Roman" w:hAnsi="Times New Roman" w:cs="Times New Roman"/>
          <w:b/>
          <w:noProof/>
          <w:lang w:eastAsia="pt-BR"/>
        </w:rPr>
        <mc:AlternateContent>
          <mc:Choice Requires="wps">
            <w:drawing>
              <wp:anchor distT="0" distB="0" distL="114300" distR="114300" simplePos="0" relativeHeight="251660288" behindDoc="0" locked="0" layoutInCell="1" allowOverlap="1" wp14:anchorId="3DDDD270" wp14:editId="01DEE21E">
                <wp:simplePos x="0" y="0"/>
                <wp:positionH relativeFrom="column">
                  <wp:posOffset>953135</wp:posOffset>
                </wp:positionH>
                <wp:positionV relativeFrom="paragraph">
                  <wp:posOffset>170180</wp:posOffset>
                </wp:positionV>
                <wp:extent cx="4796155" cy="1876425"/>
                <wp:effectExtent l="23495" t="22860" r="38100" b="53340"/>
                <wp:wrapNone/>
                <wp:docPr id="14" name="Fluxograma: Process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876425"/>
                        </a:xfrm>
                        <a:prstGeom prst="flowChartProcess">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AB9C8F" id="_x0000_t109" coordsize="21600,21600" o:spt="109" path="m,l,21600r21600,l21600,xe">
                <v:stroke joinstyle="miter"/>
                <v:path gradientshapeok="t" o:connecttype="rect"/>
              </v:shapetype>
              <v:shape id="Fluxograma: Processo 14" o:spid="_x0000_s1026" type="#_x0000_t109" style="position:absolute;margin-left:75.05pt;margin-top:13.4pt;width:377.6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" fillcolor="#a5a5a5" strokecolor="#f2f2f2" strokeweight="3pt">
                <v:shadow on="t" color="#525252" opacity=".5" offset="1pt"/>
              </v:shape>
            </w:pict>
          </mc:Fallback>
        </mc:AlternateContent>
      </w:r>
      <w:r w:rsidRPr="00624715">
        <w:rPr>
          <w:rFonts w:ascii="Times New Roman" w:hAnsi="Times New Roman" w:cs="Times New Roman"/>
          <w:b/>
        </w:rPr>
        <w:t xml:space="preserve"> Figura - </w:t>
      </w:r>
      <w:r w:rsidRPr="00624715">
        <w:rPr>
          <w:rFonts w:ascii="Times New Roman" w:hAnsi="Times New Roman" w:cs="Times New Roman"/>
        </w:rPr>
        <w:t>Aspectos introdutórios a nova geração de políticas sociais na Europa</w:t>
      </w:r>
    </w:p>
    <w:p w:rsidR="00652939" w:rsidRPr="00624715" w:rsidRDefault="00652939" w:rsidP="00652939">
      <w:pPr>
        <w:jc w:val="both"/>
        <w:rPr>
          <w:rFonts w:ascii="Times New Roman" w:hAnsi="Times New Roman" w:cs="Times New Roman"/>
          <w:b/>
          <w:sz w:val="24"/>
          <w:szCs w:val="24"/>
        </w:rPr>
      </w:pPr>
      <w:r w:rsidRPr="00624715">
        <w:rPr>
          <w:rFonts w:ascii="Times New Roman" w:hAnsi="Times New Roman" w:cs="Times New Roman"/>
          <w:b/>
          <w:noProof/>
          <w:sz w:val="24"/>
          <w:szCs w:val="24"/>
          <w:lang w:eastAsia="pt-BR"/>
        </w:rPr>
        <mc:AlternateContent>
          <mc:Choice Requires="wps">
            <w:drawing>
              <wp:anchor distT="0" distB="0" distL="114300" distR="114300" simplePos="0" relativeHeight="251661312" behindDoc="0" locked="0" layoutInCell="1" allowOverlap="1" wp14:anchorId="5E953AB1" wp14:editId="1DF96F13">
                <wp:simplePos x="0" y="0"/>
                <wp:positionH relativeFrom="column">
                  <wp:posOffset>1243965</wp:posOffset>
                </wp:positionH>
                <wp:positionV relativeFrom="paragraph">
                  <wp:posOffset>126365</wp:posOffset>
                </wp:positionV>
                <wp:extent cx="4286250" cy="1343025"/>
                <wp:effectExtent l="9525" t="13970" r="9525" b="508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43025"/>
                        </a:xfrm>
                        <a:prstGeom prst="rect">
                          <a:avLst/>
                        </a:prstGeom>
                        <a:solidFill>
                          <a:srgbClr val="FFFFFF"/>
                        </a:solidFill>
                        <a:ln w="9525">
                          <a:solidFill>
                            <a:srgbClr val="000000"/>
                          </a:solidFill>
                          <a:miter lim="800000"/>
                          <a:headEnd/>
                          <a:tailEnd/>
                        </a:ln>
                      </wps:spPr>
                      <wps:txbx>
                        <w:txbxContent>
                          <w:p w:rsidR="00652939" w:rsidRPr="00A33DC9" w:rsidRDefault="00652939" w:rsidP="00652939">
                            <w:pPr>
                              <w:jc w:val="both"/>
                              <w:rPr>
                                <w:sz w:val="20"/>
                                <w:szCs w:val="20"/>
                              </w:rPr>
                            </w:pPr>
                            <w:r w:rsidRPr="00A33DC9">
                              <w:rPr>
                                <w:rFonts w:ascii="Arial" w:hAnsi="Arial" w:cs="Arial"/>
                                <w:sz w:val="20"/>
                                <w:szCs w:val="20"/>
                              </w:rPr>
                              <w:t>A partir dos anos 1990, na União Europeia em particular, ocorreram e vêm ocorrendo variadas transformações sociopolíticas, econômicas e culturais que afetam os diferentes sistemas de proteção social (nacionais e supranacionais), iniciando – pragmática e programaticamente – a configuração de uma “</w:t>
                            </w:r>
                            <w:r w:rsidRPr="00A33DC9">
                              <w:rPr>
                                <w:rFonts w:ascii="Arial" w:hAnsi="Arial" w:cs="Arial"/>
                                <w:i/>
                                <w:sz w:val="20"/>
                                <w:szCs w:val="20"/>
                              </w:rPr>
                              <w:t>nova geração”</w:t>
                            </w:r>
                            <w:r w:rsidRPr="00A33DC9">
                              <w:rPr>
                                <w:rFonts w:ascii="Arial" w:hAnsi="Arial" w:cs="Arial"/>
                                <w:sz w:val="20"/>
                                <w:szCs w:val="20"/>
                              </w:rPr>
                              <w:t xml:space="preserve"> de políticas sociais, denominadas de </w:t>
                            </w:r>
                            <w:r w:rsidRPr="00A33DC9">
                              <w:rPr>
                                <w:rFonts w:ascii="Arial" w:hAnsi="Arial" w:cs="Arial"/>
                                <w:i/>
                                <w:sz w:val="20"/>
                                <w:szCs w:val="20"/>
                              </w:rPr>
                              <w:t>“ativas</w:t>
                            </w:r>
                            <w:r w:rsidRPr="00A33DC9">
                              <w:rPr>
                                <w:rFonts w:ascii="Arial" w:hAnsi="Arial" w:cs="Arial"/>
                                <w:sz w:val="20"/>
                                <w:szCs w:val="20"/>
                              </w:rPr>
                              <w:t xml:space="preserve">”, “de </w:t>
                            </w:r>
                            <w:r w:rsidRPr="00A33DC9">
                              <w:rPr>
                                <w:rFonts w:ascii="Arial" w:hAnsi="Arial" w:cs="Arial"/>
                                <w:i/>
                                <w:sz w:val="20"/>
                                <w:szCs w:val="20"/>
                              </w:rPr>
                              <w:t>ativação”.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13" o:spid="_x0000_s1026" type="#_x0000_t202" style="position:absolute;left:0;text-align:left;margin-left:97.95pt;margin-top:9.95pt;width:33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">
                <v:textbox>
                  <w:txbxContent>
                    <w:p w:rsidR="00652939" w:rsidRPr="00A33DC9" w:rsidRDefault="00652939" w:rsidP="00652939">
                      <w:pPr>
                        <w:jc w:val="both"/>
                        <w:rPr>
                          <w:sz w:val="20"/>
                          <w:szCs w:val="20"/>
                        </w:rPr>
                      </w:pPr>
                      <w:r w:rsidRPr="00A33DC9">
                        <w:rPr>
                          <w:rFonts w:ascii="Arial" w:hAnsi="Arial" w:cs="Arial"/>
                          <w:sz w:val="20"/>
                          <w:szCs w:val="20"/>
                        </w:rPr>
                        <w:t>A partir dos anos 1990, na União Europeia em particular, ocorreram e vêm ocorrendo variadas transformações sociopolíticas, econômicas e culturais que afetam os diferentes sistemas de proteção social (nacionais e supranacionais), iniciando – pragmática e programaticamente – a configuração de uma “</w:t>
                      </w:r>
                      <w:r w:rsidRPr="00A33DC9">
                        <w:rPr>
                          <w:rFonts w:ascii="Arial" w:hAnsi="Arial" w:cs="Arial"/>
                          <w:i/>
                          <w:sz w:val="20"/>
                          <w:szCs w:val="20"/>
                        </w:rPr>
                        <w:t>nova geração”</w:t>
                      </w:r>
                      <w:r w:rsidRPr="00A33DC9">
                        <w:rPr>
                          <w:rFonts w:ascii="Arial" w:hAnsi="Arial" w:cs="Arial"/>
                          <w:sz w:val="20"/>
                          <w:szCs w:val="20"/>
                        </w:rPr>
                        <w:t xml:space="preserve"> de políticas sociais, denominadas de </w:t>
                      </w:r>
                      <w:r w:rsidRPr="00A33DC9">
                        <w:rPr>
                          <w:rFonts w:ascii="Arial" w:hAnsi="Arial" w:cs="Arial"/>
                          <w:i/>
                          <w:sz w:val="20"/>
                          <w:szCs w:val="20"/>
                        </w:rPr>
                        <w:t>“ativas</w:t>
                      </w:r>
                      <w:r w:rsidRPr="00A33DC9">
                        <w:rPr>
                          <w:rFonts w:ascii="Arial" w:hAnsi="Arial" w:cs="Arial"/>
                          <w:sz w:val="20"/>
                          <w:szCs w:val="20"/>
                        </w:rPr>
                        <w:t xml:space="preserve">”, “de </w:t>
                      </w:r>
                      <w:r w:rsidRPr="00A33DC9">
                        <w:rPr>
                          <w:rFonts w:ascii="Arial" w:hAnsi="Arial" w:cs="Arial"/>
                          <w:i/>
                          <w:sz w:val="20"/>
                          <w:szCs w:val="20"/>
                        </w:rPr>
                        <w:t>ativação”.</w:t>
                      </w:r>
                    </w:p>
                  </w:txbxContent>
                </v:textbox>
              </v:shape>
            </w:pict>
          </mc:Fallback>
        </mc:AlternateContent>
      </w:r>
    </w:p>
    <w:p w:rsidR="00652939" w:rsidRPr="00624715" w:rsidRDefault="00652939" w:rsidP="00652939">
      <w:pPr>
        <w:jc w:val="both"/>
        <w:rPr>
          <w:rFonts w:ascii="Times New Roman" w:hAnsi="Times New Roman" w:cs="Times New Roman"/>
          <w:b/>
          <w:sz w:val="24"/>
          <w:szCs w:val="24"/>
        </w:rPr>
      </w:pPr>
    </w:p>
    <w:p w:rsidR="00652939" w:rsidRPr="00624715" w:rsidRDefault="00652939" w:rsidP="00652939">
      <w:pPr>
        <w:jc w:val="both"/>
        <w:rPr>
          <w:rFonts w:ascii="Times New Roman" w:hAnsi="Times New Roman" w:cs="Times New Roman"/>
          <w:b/>
          <w:sz w:val="24"/>
          <w:szCs w:val="24"/>
        </w:rPr>
      </w:pPr>
      <w:r w:rsidRPr="00624715">
        <w:rPr>
          <w:rFonts w:ascii="Times New Roman" w:hAnsi="Times New Roman" w:cs="Times New Roman"/>
          <w:b/>
          <w:noProof/>
          <w:lang w:eastAsia="pt-BR"/>
        </w:rPr>
        <mc:AlternateContent>
          <mc:Choice Requires="wps">
            <w:drawing>
              <wp:anchor distT="0" distB="0" distL="114300" distR="114300" simplePos="0" relativeHeight="251659264" behindDoc="0" locked="0" layoutInCell="1" allowOverlap="1" wp14:anchorId="0526DD0F" wp14:editId="3EFB41EB">
                <wp:simplePos x="0" y="0"/>
                <wp:positionH relativeFrom="column">
                  <wp:posOffset>443865</wp:posOffset>
                </wp:positionH>
                <wp:positionV relativeFrom="paragraph">
                  <wp:posOffset>17145</wp:posOffset>
                </wp:positionV>
                <wp:extent cx="323850" cy="228600"/>
                <wp:effectExtent l="9525" t="26670" r="19050" b="20955"/>
                <wp:wrapNone/>
                <wp:docPr id="12" name="Seta para a direita listr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stripedRightArrow">
                          <a:avLst>
                            <a:gd name="adj1" fmla="val 50000"/>
                            <a:gd name="adj2" fmla="val 35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6B4E7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eta para a direita listrada 12" o:spid="_x0000_s1026" type="#_x0000_t93" style="position:absolute;margin-left:34.95pt;margin-top:1.35pt;width:2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"/>
            </w:pict>
          </mc:Fallback>
        </mc:AlternateContent>
      </w:r>
      <w:r w:rsidRPr="00624715">
        <w:rPr>
          <w:rFonts w:ascii="Times New Roman" w:hAnsi="Times New Roman" w:cs="Times New Roman"/>
          <w:b/>
          <w:sz w:val="24"/>
          <w:szCs w:val="24"/>
        </w:rPr>
        <w:t>1990</w:t>
      </w: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4"/>
          <w:szCs w:val="24"/>
        </w:rPr>
      </w:pPr>
      <w:r w:rsidRPr="00624715">
        <w:rPr>
          <w:rFonts w:ascii="Times New Roman" w:hAnsi="Times New Roman" w:cs="Times New Roman"/>
          <w:noProof/>
          <w:sz w:val="24"/>
          <w:szCs w:val="24"/>
          <w:lang w:eastAsia="pt-BR"/>
        </w:rPr>
        <mc:AlternateContent>
          <mc:Choice Requires="wps">
            <w:drawing>
              <wp:anchor distT="0" distB="0" distL="114300" distR="114300" simplePos="0" relativeHeight="251662336" behindDoc="0" locked="0" layoutInCell="1" allowOverlap="1" wp14:anchorId="481CBA6C" wp14:editId="1128AA36">
                <wp:simplePos x="0" y="0"/>
                <wp:positionH relativeFrom="column">
                  <wp:posOffset>3234690</wp:posOffset>
                </wp:positionH>
                <wp:positionV relativeFrom="paragraph">
                  <wp:posOffset>20955</wp:posOffset>
                </wp:positionV>
                <wp:extent cx="295275" cy="357505"/>
                <wp:effectExtent l="28575" t="13970" r="28575" b="19050"/>
                <wp:wrapNone/>
                <wp:docPr id="11" name="Seta para baix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57505"/>
                        </a:xfrm>
                        <a:prstGeom prst="downArrow">
                          <a:avLst>
                            <a:gd name="adj1" fmla="val 50000"/>
                            <a:gd name="adj2" fmla="val 302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F2E8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1" o:spid="_x0000_s1026" type="#_x0000_t67" style="position:absolute;margin-left:254.7pt;margin-top:1.65pt;width:23.2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">
                <v:textbox style="layout-flow:vertical-ideographic"/>
              </v:shape>
            </w:pict>
          </mc:Fallback>
        </mc:AlternateContent>
      </w: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4"/>
          <w:szCs w:val="24"/>
        </w:rPr>
      </w:pPr>
      <w:r w:rsidRPr="00624715">
        <w:rPr>
          <w:rFonts w:ascii="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14:anchorId="60169F73" wp14:editId="5EEFE3B4">
                <wp:simplePos x="0" y="0"/>
                <wp:positionH relativeFrom="column">
                  <wp:posOffset>1177290</wp:posOffset>
                </wp:positionH>
                <wp:positionV relativeFrom="paragraph">
                  <wp:posOffset>-308610</wp:posOffset>
                </wp:positionV>
                <wp:extent cx="4286250" cy="1447800"/>
                <wp:effectExtent l="9525" t="13335" r="9525" b="571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47800"/>
                        </a:xfrm>
                        <a:prstGeom prst="rect">
                          <a:avLst/>
                        </a:prstGeom>
                        <a:solidFill>
                          <a:srgbClr val="FFFFFF"/>
                        </a:solidFill>
                        <a:ln w="9525">
                          <a:solidFill>
                            <a:srgbClr val="000000"/>
                          </a:solidFill>
                          <a:miter lim="800000"/>
                          <a:headEnd/>
                          <a:tailEnd/>
                        </a:ln>
                      </wps:spPr>
                      <wps:txbx>
                        <w:txbxContent>
                          <w:p w:rsidR="00652939" w:rsidRPr="009676AA" w:rsidRDefault="00652939" w:rsidP="00652939">
                            <w:pPr>
                              <w:jc w:val="both"/>
                              <w:rPr>
                                <w:sz w:val="20"/>
                                <w:szCs w:val="20"/>
                              </w:rPr>
                            </w:pPr>
                            <w:r w:rsidRPr="009676AA">
                              <w:rPr>
                                <w:rFonts w:ascii="Arial" w:hAnsi="Arial" w:cs="Arial"/>
                                <w:sz w:val="20"/>
                                <w:szCs w:val="20"/>
                              </w:rPr>
                              <w:t>(...)</w:t>
                            </w:r>
                            <w:r>
                              <w:rPr>
                                <w:rFonts w:ascii="Arial" w:hAnsi="Arial" w:cs="Arial"/>
                                <w:sz w:val="20"/>
                                <w:szCs w:val="20"/>
                              </w:rPr>
                              <w:t xml:space="preserve"> </w:t>
                            </w:r>
                            <w:r w:rsidRPr="009676AA">
                              <w:rPr>
                                <w:rFonts w:ascii="Arial" w:hAnsi="Arial" w:cs="Arial"/>
                                <w:sz w:val="20"/>
                                <w:szCs w:val="20"/>
                              </w:rPr>
                              <w:t>Consenso de Washington, que ficou conhecido por um conjunto de princípios condutores da economia, da sociedade e dos Estados Nacionais, acordados pelos países desenvolvidos, em meados da década de 1980, e foram “transformados numa ortodoxia planetária, difundida e imposta pelas instituições financeiras multilaterais, nomeadamente o Fundo Monetário Internacional e o Banco Mundial” (SANTOS, 2000, p.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aixa de texto 10" o:spid="_x0000_s1027" type="#_x0000_t202" style="position:absolute;left:0;text-align:left;margin-left:92.7pt;margin-top:-24.3pt;width:33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">
                <v:textbox>
                  <w:txbxContent>
                    <w:p w:rsidR="00652939" w:rsidRPr="009676AA" w:rsidRDefault="00652939" w:rsidP="00652939">
                      <w:pPr>
                        <w:jc w:val="both"/>
                        <w:rPr>
                          <w:sz w:val="20"/>
                          <w:szCs w:val="20"/>
                        </w:rPr>
                      </w:pPr>
                      <w:r w:rsidRPr="009676AA">
                        <w:rPr>
                          <w:rFonts w:ascii="Arial" w:hAnsi="Arial" w:cs="Arial"/>
                          <w:sz w:val="20"/>
                          <w:szCs w:val="20"/>
                        </w:rPr>
                        <w:t>(...)</w:t>
                      </w:r>
                      <w:r>
                        <w:rPr>
                          <w:rFonts w:ascii="Arial" w:hAnsi="Arial" w:cs="Arial"/>
                          <w:sz w:val="20"/>
                          <w:szCs w:val="20"/>
                        </w:rPr>
                        <w:t xml:space="preserve"> </w:t>
                      </w:r>
                      <w:r w:rsidRPr="009676AA">
                        <w:rPr>
                          <w:rFonts w:ascii="Arial" w:hAnsi="Arial" w:cs="Arial"/>
                          <w:sz w:val="20"/>
                          <w:szCs w:val="20"/>
                        </w:rPr>
                        <w:t>Consenso de Washington, que ficou conhecido por um conjunto de princípios condutores da economia, da sociedade e dos Estados Nacionais, acordados pelos países desenvolvidos, em meados da década de 1980, e foram “transformados numa ortodoxia planetária, difundida e imposta pelas instituições financeiras multilaterais, nomeadamente o Fundo Monetário Internacional e o Banco Mundial” (SANTOS, 2000, p. 33).</w:t>
                      </w:r>
                    </w:p>
                  </w:txbxContent>
                </v:textbox>
              </v:shape>
            </w:pict>
          </mc:Fallback>
        </mc:AlternateContent>
      </w:r>
      <w:r w:rsidRPr="00624715">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33FF63EE" wp14:editId="67A97EBF">
                <wp:simplePos x="0" y="0"/>
                <wp:positionH relativeFrom="column">
                  <wp:posOffset>834390</wp:posOffset>
                </wp:positionH>
                <wp:positionV relativeFrom="paragraph">
                  <wp:posOffset>-546735</wp:posOffset>
                </wp:positionV>
                <wp:extent cx="4886325" cy="1876425"/>
                <wp:effectExtent l="19050" t="22860" r="38100" b="53340"/>
                <wp:wrapNone/>
                <wp:docPr id="9" name="Fluxograma: Process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876425"/>
                        </a:xfrm>
                        <a:prstGeom prst="flowChartProcess">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DE053" id="Fluxograma: Processo 9" o:spid="_x0000_s1026" type="#_x0000_t109" style="position:absolute;margin-left:65.7pt;margin-top:-43.05pt;width:384.7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" fillcolor="#a5a5a5" strokecolor="#f2f2f2" strokeweight="3pt">
                <v:shadow on="t" color="#525252" opacity=".5" offset="1pt"/>
              </v:shape>
            </w:pict>
          </mc:Fallback>
        </mc:AlternateContent>
      </w: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4"/>
          <w:szCs w:val="24"/>
        </w:rPr>
      </w:pPr>
    </w:p>
    <w:p w:rsidR="00652939" w:rsidRPr="00624715" w:rsidRDefault="00652939" w:rsidP="00652939">
      <w:pPr>
        <w:jc w:val="both"/>
        <w:rPr>
          <w:rFonts w:ascii="Times New Roman" w:hAnsi="Times New Roman" w:cs="Times New Roman"/>
          <w:sz w:val="20"/>
          <w:szCs w:val="20"/>
        </w:rPr>
      </w:pPr>
    </w:p>
    <w:p w:rsidR="00652939" w:rsidRPr="00624715" w:rsidRDefault="00652939" w:rsidP="00652939">
      <w:pPr>
        <w:jc w:val="both"/>
        <w:rPr>
          <w:rFonts w:ascii="Times New Roman" w:hAnsi="Times New Roman" w:cs="Times New Roman"/>
          <w:sz w:val="20"/>
          <w:szCs w:val="20"/>
        </w:rPr>
      </w:pPr>
      <w:r w:rsidRPr="00624715">
        <w:rPr>
          <w:rFonts w:ascii="Times New Roman" w:hAnsi="Times New Roman" w:cs="Times New Roman"/>
          <w:sz w:val="20"/>
          <w:szCs w:val="20"/>
        </w:rPr>
        <w:t>Fonte: Adaptado de Moser (2011)</w:t>
      </w:r>
    </w:p>
    <w:p w:rsidR="00652939" w:rsidRPr="00624715" w:rsidRDefault="00652939" w:rsidP="00DA124A">
      <w:pPr>
        <w:spacing w:after="0" w:line="360" w:lineRule="auto"/>
        <w:ind w:firstLine="708"/>
        <w:jc w:val="both"/>
        <w:rPr>
          <w:rFonts w:ascii="Times New Roman" w:hAnsi="Times New Roman" w:cs="Times New Roman"/>
          <w:sz w:val="24"/>
          <w:szCs w:val="24"/>
        </w:rPr>
      </w:pPr>
      <w:r w:rsidRPr="00624715">
        <w:rPr>
          <w:rFonts w:ascii="Times New Roman" w:hAnsi="Times New Roman" w:cs="Times New Roman"/>
          <w:sz w:val="24"/>
          <w:szCs w:val="24"/>
        </w:rPr>
        <w:t>O Consenso de Washington</w:t>
      </w:r>
      <w:proofErr w:type="gramStart"/>
      <w:r w:rsidRPr="00624715">
        <w:rPr>
          <w:rFonts w:ascii="Times New Roman" w:hAnsi="Times New Roman" w:cs="Times New Roman"/>
          <w:sz w:val="24"/>
          <w:szCs w:val="24"/>
        </w:rPr>
        <w:t>, repercutiu</w:t>
      </w:r>
      <w:proofErr w:type="gramEnd"/>
      <w:r w:rsidRPr="00624715">
        <w:rPr>
          <w:rFonts w:ascii="Times New Roman" w:hAnsi="Times New Roman" w:cs="Times New Roman"/>
          <w:sz w:val="24"/>
          <w:szCs w:val="24"/>
        </w:rPr>
        <w:t xml:space="preserve"> na Europa, em Portugal e, recentemente, na Grécia, na América Latina, no Chile e no Brasil. Em função do desemprego. A Europa sentiu o peso do agravamento da crise nos países do Norte Europeu, em que o padrão do pleno emprego tornou-se referência, e o capitalismo globalizado se manifestou da seguinte forma:</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reestruturação industrial, envelhecimento demográfico, crise de emprego, aumento do desemprego e na generalização de precariedades e descontinuidades laborais. (MOSER, 2011)</w:t>
      </w:r>
    </w:p>
    <w:p w:rsidR="00652939" w:rsidRPr="00624715" w:rsidRDefault="00652939" w:rsidP="00DA124A">
      <w:pPr>
        <w:spacing w:after="0" w:line="360" w:lineRule="auto"/>
        <w:jc w:val="both"/>
        <w:rPr>
          <w:rFonts w:ascii="Times New Roman" w:hAnsi="Times New Roman" w:cs="Times New Roman"/>
          <w:sz w:val="24"/>
          <w:szCs w:val="24"/>
        </w:rPr>
      </w:pPr>
      <w:r w:rsidRPr="00624715">
        <w:rPr>
          <w:rFonts w:ascii="Times New Roman" w:hAnsi="Times New Roman" w:cs="Times New Roman"/>
          <w:sz w:val="24"/>
          <w:szCs w:val="24"/>
        </w:rPr>
        <w:t>Moser (2011) assinala que até metade dos anos noventa, a crise do Estado de bem-estar social podia ser diagnosticada da seguinte forma:</w:t>
      </w:r>
    </w:p>
    <w:p w:rsidR="00652939" w:rsidRPr="00624715" w:rsidRDefault="00652939" w:rsidP="00DA124A">
      <w:pPr>
        <w:numPr>
          <w:ilvl w:val="0"/>
          <w:numId w:val="10"/>
        </w:numPr>
        <w:spacing w:after="0" w:line="360" w:lineRule="auto"/>
        <w:jc w:val="both"/>
        <w:rPr>
          <w:rFonts w:ascii="Times New Roman" w:hAnsi="Times New Roman" w:cs="Times New Roman"/>
          <w:sz w:val="24"/>
          <w:szCs w:val="24"/>
        </w:rPr>
      </w:pPr>
      <w:r w:rsidRPr="00624715">
        <w:rPr>
          <w:rFonts w:ascii="Times New Roman" w:hAnsi="Times New Roman" w:cs="Times New Roman"/>
          <w:sz w:val="24"/>
          <w:szCs w:val="24"/>
        </w:rPr>
        <w:t>A crise financeira;</w:t>
      </w:r>
    </w:p>
    <w:p w:rsidR="00652939" w:rsidRPr="00624715" w:rsidRDefault="00652939" w:rsidP="00DA124A">
      <w:pPr>
        <w:numPr>
          <w:ilvl w:val="0"/>
          <w:numId w:val="10"/>
        </w:numPr>
        <w:spacing w:after="0" w:line="36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 E a decadente eficiência econômica e social. </w:t>
      </w:r>
    </w:p>
    <w:p w:rsidR="00652939" w:rsidRPr="00624715" w:rsidRDefault="00652939" w:rsidP="00652939">
      <w:pPr>
        <w:spacing w:after="0" w:line="360" w:lineRule="auto"/>
        <w:ind w:firstLine="420"/>
        <w:jc w:val="both"/>
        <w:rPr>
          <w:rFonts w:ascii="Times New Roman" w:hAnsi="Times New Roman" w:cs="Times New Roman"/>
          <w:b/>
          <w:sz w:val="24"/>
          <w:szCs w:val="24"/>
        </w:rPr>
      </w:pPr>
      <w:r w:rsidRPr="00624715">
        <w:rPr>
          <w:rFonts w:ascii="Times New Roman" w:hAnsi="Times New Roman" w:cs="Times New Roman"/>
          <w:sz w:val="24"/>
          <w:szCs w:val="24"/>
        </w:rPr>
        <w:lastRenderedPageBreak/>
        <w:t>A partir da segunda metade da década de noventa, surge um argumento bom o suficiente para arcar com mudanças. Tal argumento</w:t>
      </w:r>
      <w:proofErr w:type="gramStart"/>
      <w:r w:rsidRPr="00624715">
        <w:rPr>
          <w:rFonts w:ascii="Times New Roman" w:hAnsi="Times New Roman" w:cs="Times New Roman"/>
          <w:sz w:val="24"/>
          <w:szCs w:val="24"/>
        </w:rPr>
        <w:t>, parte</w:t>
      </w:r>
      <w:proofErr w:type="gramEnd"/>
      <w:r w:rsidRPr="00624715">
        <w:rPr>
          <w:rFonts w:ascii="Times New Roman" w:hAnsi="Times New Roman" w:cs="Times New Roman"/>
          <w:sz w:val="24"/>
          <w:szCs w:val="24"/>
        </w:rPr>
        <w:t xml:space="preserve"> de um questionamento moral: </w:t>
      </w:r>
      <w:r w:rsidRPr="00624715">
        <w:rPr>
          <w:rFonts w:ascii="Times New Roman" w:hAnsi="Times New Roman" w:cs="Times New Roman"/>
          <w:b/>
          <w:sz w:val="24"/>
          <w:szCs w:val="24"/>
        </w:rPr>
        <w:t xml:space="preserve">é justo que as pessoas recebam do Estado sem trabalhar? </w:t>
      </w:r>
    </w:p>
    <w:p w:rsidR="00165EFE" w:rsidRPr="00624715" w:rsidRDefault="00652939" w:rsidP="00165EFE">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t>É a resposta negativa a essa questão que demarca a transição do Estado de bem-estar social passivo para um Estado de bem-estar social ativo.</w:t>
      </w:r>
      <w:r w:rsidR="00165EFE" w:rsidRPr="00624715">
        <w:rPr>
          <w:rFonts w:ascii="Times New Roman" w:hAnsi="Times New Roman" w:cs="Times New Roman"/>
          <w:sz w:val="24"/>
          <w:szCs w:val="24"/>
        </w:rPr>
        <w:t xml:space="preserve"> Vale lembrar que o </w:t>
      </w:r>
      <w:proofErr w:type="spellStart"/>
      <w:r w:rsidR="00165EFE" w:rsidRPr="00624715">
        <w:rPr>
          <w:rFonts w:ascii="Times New Roman" w:hAnsi="Times New Roman" w:cs="Times New Roman"/>
          <w:b/>
          <w:sz w:val="24"/>
          <w:szCs w:val="24"/>
        </w:rPr>
        <w:t>welfare</w:t>
      </w:r>
      <w:proofErr w:type="spellEnd"/>
      <w:r w:rsidR="00165EFE" w:rsidRPr="00624715">
        <w:rPr>
          <w:rFonts w:ascii="Times New Roman" w:hAnsi="Times New Roman" w:cs="Times New Roman"/>
          <w:b/>
          <w:sz w:val="24"/>
          <w:szCs w:val="24"/>
        </w:rPr>
        <w:t xml:space="preserve"> </w:t>
      </w:r>
      <w:proofErr w:type="spellStart"/>
      <w:r w:rsidR="00165EFE" w:rsidRPr="00624715">
        <w:rPr>
          <w:rFonts w:ascii="Times New Roman" w:hAnsi="Times New Roman" w:cs="Times New Roman"/>
          <w:b/>
          <w:sz w:val="24"/>
          <w:szCs w:val="24"/>
        </w:rPr>
        <w:t>state</w:t>
      </w:r>
      <w:proofErr w:type="spellEnd"/>
      <w:r w:rsidR="00165EFE" w:rsidRPr="00624715">
        <w:rPr>
          <w:rFonts w:ascii="Times New Roman" w:hAnsi="Times New Roman" w:cs="Times New Roman"/>
          <w:sz w:val="24"/>
          <w:szCs w:val="24"/>
        </w:rPr>
        <w:t xml:space="preserve"> é resultado de configurações históricas particulares de estruturas estatais e instituições políticas. </w:t>
      </w:r>
      <w:r w:rsidR="002B6AF5" w:rsidRPr="00624715">
        <w:rPr>
          <w:rFonts w:ascii="Times New Roman" w:hAnsi="Times New Roman" w:cs="Times New Roman"/>
          <w:sz w:val="24"/>
          <w:szCs w:val="24"/>
        </w:rPr>
        <w:t>Contudo a</w:t>
      </w:r>
      <w:r w:rsidR="00165EFE" w:rsidRPr="00624715">
        <w:rPr>
          <w:rFonts w:ascii="Times New Roman" w:hAnsi="Times New Roman" w:cs="Times New Roman"/>
          <w:sz w:val="24"/>
          <w:szCs w:val="24"/>
        </w:rPr>
        <w:t xml:space="preserve"> teoria foi </w:t>
      </w:r>
      <w:r w:rsidR="002B6AF5" w:rsidRPr="00624715">
        <w:rPr>
          <w:rFonts w:ascii="Times New Roman" w:hAnsi="Times New Roman" w:cs="Times New Roman"/>
          <w:sz w:val="24"/>
          <w:szCs w:val="24"/>
        </w:rPr>
        <w:t>sendo construída</w:t>
      </w:r>
      <w:proofErr w:type="gramStart"/>
      <w:r w:rsidR="002B6AF5" w:rsidRPr="00624715">
        <w:rPr>
          <w:rFonts w:ascii="Times New Roman" w:hAnsi="Times New Roman" w:cs="Times New Roman"/>
          <w:sz w:val="24"/>
          <w:szCs w:val="24"/>
        </w:rPr>
        <w:t xml:space="preserve"> sobretudo</w:t>
      </w:r>
      <w:proofErr w:type="gramEnd"/>
      <w:r w:rsidR="00165EFE" w:rsidRPr="00624715">
        <w:rPr>
          <w:rFonts w:ascii="Times New Roman" w:hAnsi="Times New Roman" w:cs="Times New Roman"/>
          <w:sz w:val="24"/>
          <w:szCs w:val="24"/>
        </w:rPr>
        <w:t xml:space="preserve"> </w:t>
      </w:r>
      <w:r w:rsidR="002B6AF5" w:rsidRPr="00624715">
        <w:rPr>
          <w:rFonts w:ascii="Times New Roman" w:hAnsi="Times New Roman" w:cs="Times New Roman"/>
          <w:sz w:val="24"/>
          <w:szCs w:val="24"/>
        </w:rPr>
        <w:t>por autores</w:t>
      </w:r>
      <w:r w:rsidR="00165EFE" w:rsidRPr="00624715">
        <w:rPr>
          <w:rFonts w:ascii="Times New Roman" w:hAnsi="Times New Roman" w:cs="Times New Roman"/>
          <w:sz w:val="24"/>
          <w:szCs w:val="24"/>
        </w:rPr>
        <w:t xml:space="preserve"> americanos que produziram a parte mais significativa dos trabalhos que se orientam pelos princípios analíticos da assim chamada análise </w:t>
      </w:r>
      <w:proofErr w:type="spellStart"/>
      <w:r w:rsidR="00165EFE" w:rsidRPr="00624715">
        <w:rPr>
          <w:rFonts w:ascii="Times New Roman" w:hAnsi="Times New Roman" w:cs="Times New Roman"/>
          <w:sz w:val="24"/>
          <w:szCs w:val="24"/>
        </w:rPr>
        <w:t>neo-institucionalista</w:t>
      </w:r>
      <w:proofErr w:type="spellEnd"/>
      <w:r w:rsidR="00165EFE" w:rsidRPr="00624715">
        <w:rPr>
          <w:rFonts w:ascii="Times New Roman" w:hAnsi="Times New Roman" w:cs="Times New Roman"/>
          <w:sz w:val="24"/>
          <w:szCs w:val="24"/>
        </w:rPr>
        <w:t xml:space="preserve">. </w:t>
      </w:r>
      <w:proofErr w:type="spellStart"/>
      <w:r w:rsidR="00165EFE" w:rsidRPr="00624715">
        <w:rPr>
          <w:rFonts w:ascii="Times New Roman" w:hAnsi="Times New Roman" w:cs="Times New Roman"/>
          <w:i/>
          <w:sz w:val="24"/>
          <w:szCs w:val="24"/>
        </w:rPr>
        <w:t>Theda</w:t>
      </w:r>
      <w:proofErr w:type="spellEnd"/>
      <w:r w:rsidR="00165EFE" w:rsidRPr="00624715">
        <w:rPr>
          <w:rFonts w:ascii="Times New Roman" w:hAnsi="Times New Roman" w:cs="Times New Roman"/>
          <w:i/>
          <w:sz w:val="24"/>
          <w:szCs w:val="24"/>
        </w:rPr>
        <w:t xml:space="preserve"> </w:t>
      </w:r>
      <w:proofErr w:type="spellStart"/>
      <w:r w:rsidR="00165EFE" w:rsidRPr="00624715">
        <w:rPr>
          <w:rFonts w:ascii="Times New Roman" w:hAnsi="Times New Roman" w:cs="Times New Roman"/>
          <w:i/>
          <w:sz w:val="24"/>
          <w:szCs w:val="24"/>
        </w:rPr>
        <w:t>Skocpol</w:t>
      </w:r>
      <w:proofErr w:type="spellEnd"/>
      <w:r w:rsidR="00165EFE" w:rsidRPr="00624715">
        <w:rPr>
          <w:rFonts w:ascii="Times New Roman" w:hAnsi="Times New Roman" w:cs="Times New Roman"/>
          <w:i/>
          <w:sz w:val="24"/>
          <w:szCs w:val="24"/>
        </w:rPr>
        <w:t xml:space="preserve">, Ann </w:t>
      </w:r>
      <w:proofErr w:type="spellStart"/>
      <w:r w:rsidR="00165EFE" w:rsidRPr="00624715">
        <w:rPr>
          <w:rFonts w:ascii="Times New Roman" w:hAnsi="Times New Roman" w:cs="Times New Roman"/>
          <w:i/>
          <w:sz w:val="24"/>
          <w:szCs w:val="24"/>
        </w:rPr>
        <w:t>Shola</w:t>
      </w:r>
      <w:proofErr w:type="spellEnd"/>
      <w:r w:rsidR="00165EFE" w:rsidRPr="00624715">
        <w:rPr>
          <w:rFonts w:ascii="Times New Roman" w:hAnsi="Times New Roman" w:cs="Times New Roman"/>
          <w:i/>
          <w:sz w:val="24"/>
          <w:szCs w:val="24"/>
        </w:rPr>
        <w:t xml:space="preserve"> </w:t>
      </w:r>
      <w:proofErr w:type="spellStart"/>
      <w:r w:rsidR="00165EFE" w:rsidRPr="00624715">
        <w:rPr>
          <w:rFonts w:ascii="Times New Roman" w:hAnsi="Times New Roman" w:cs="Times New Roman"/>
          <w:i/>
          <w:sz w:val="24"/>
          <w:szCs w:val="24"/>
        </w:rPr>
        <w:t>Orloff</w:t>
      </w:r>
      <w:proofErr w:type="spellEnd"/>
      <w:r w:rsidR="00165EFE" w:rsidRPr="00624715">
        <w:rPr>
          <w:rFonts w:ascii="Times New Roman" w:hAnsi="Times New Roman" w:cs="Times New Roman"/>
          <w:i/>
          <w:sz w:val="24"/>
          <w:szCs w:val="24"/>
        </w:rPr>
        <w:t xml:space="preserve"> e Margareth Weir</w:t>
      </w:r>
      <w:r w:rsidR="00165EFE" w:rsidRPr="00624715">
        <w:rPr>
          <w:rFonts w:ascii="Times New Roman" w:hAnsi="Times New Roman" w:cs="Times New Roman"/>
          <w:sz w:val="24"/>
          <w:szCs w:val="24"/>
        </w:rPr>
        <w:t xml:space="preserve"> são autoras que seguramente desenvolveram, para os casos </w:t>
      </w:r>
      <w:proofErr w:type="spellStart"/>
      <w:r w:rsidR="00165EFE" w:rsidRPr="00624715">
        <w:rPr>
          <w:rFonts w:ascii="Times New Roman" w:hAnsi="Times New Roman" w:cs="Times New Roman"/>
          <w:sz w:val="24"/>
          <w:szCs w:val="24"/>
        </w:rPr>
        <w:t>norteamericano</w:t>
      </w:r>
      <w:proofErr w:type="spellEnd"/>
      <w:r w:rsidR="00165EFE" w:rsidRPr="00624715">
        <w:rPr>
          <w:rFonts w:ascii="Times New Roman" w:hAnsi="Times New Roman" w:cs="Times New Roman"/>
          <w:sz w:val="24"/>
          <w:szCs w:val="24"/>
        </w:rPr>
        <w:t>, inglês e canadense, as pesquisas mais importantes dessa corrente analítica. (ARRETCHE, 1995)</w:t>
      </w:r>
    </w:p>
    <w:p w:rsidR="00652939" w:rsidRPr="00624715" w:rsidRDefault="00652939" w:rsidP="00652939">
      <w:pPr>
        <w:spacing w:after="0"/>
        <w:jc w:val="both"/>
        <w:rPr>
          <w:rFonts w:ascii="Times New Roman" w:hAnsi="Times New Roman" w:cs="Times New Roman"/>
          <w:sz w:val="24"/>
          <w:szCs w:val="24"/>
        </w:rPr>
      </w:pPr>
    </w:p>
    <w:p w:rsidR="00652939" w:rsidRPr="00624715" w:rsidRDefault="00165EFE" w:rsidP="00165EFE">
      <w:pPr>
        <w:spacing w:after="0" w:line="288" w:lineRule="auto"/>
        <w:jc w:val="both"/>
        <w:rPr>
          <w:rFonts w:ascii="Times New Roman" w:hAnsi="Times New Roman" w:cs="Times New Roman"/>
          <w:b/>
          <w:sz w:val="24"/>
          <w:szCs w:val="24"/>
        </w:rPr>
      </w:pPr>
      <w:r w:rsidRPr="00624715">
        <w:rPr>
          <w:rFonts w:ascii="Times New Roman" w:hAnsi="Times New Roman" w:cs="Times New Roman"/>
          <w:b/>
          <w:sz w:val="24"/>
          <w:szCs w:val="24"/>
        </w:rPr>
        <w:t xml:space="preserve">2.1 </w:t>
      </w:r>
      <w:r w:rsidR="00652939" w:rsidRPr="00624715">
        <w:rPr>
          <w:rFonts w:ascii="Times New Roman" w:hAnsi="Times New Roman" w:cs="Times New Roman"/>
          <w:b/>
          <w:sz w:val="24"/>
          <w:szCs w:val="24"/>
        </w:rPr>
        <w:t>A ativação das políticas sociais no enfrentamento ao desemprego e à exclusão social no contexto europeu</w:t>
      </w:r>
    </w:p>
    <w:p w:rsidR="00652939" w:rsidRPr="00624715" w:rsidRDefault="00652939" w:rsidP="00652939">
      <w:pPr>
        <w:spacing w:after="0"/>
        <w:jc w:val="both"/>
        <w:rPr>
          <w:rFonts w:ascii="Times New Roman" w:hAnsi="Times New Roman" w:cs="Times New Roman"/>
          <w:b/>
          <w:sz w:val="24"/>
          <w:szCs w:val="24"/>
        </w:rPr>
      </w:pPr>
    </w:p>
    <w:p w:rsidR="00652939" w:rsidRPr="00624715" w:rsidRDefault="00652939" w:rsidP="00652939">
      <w:pPr>
        <w:spacing w:after="0" w:line="360" w:lineRule="auto"/>
        <w:ind w:firstLine="465"/>
        <w:jc w:val="both"/>
        <w:rPr>
          <w:rFonts w:ascii="Times New Roman" w:hAnsi="Times New Roman" w:cs="Times New Roman"/>
          <w:sz w:val="24"/>
          <w:szCs w:val="24"/>
        </w:rPr>
      </w:pPr>
      <w:proofErr w:type="spellStart"/>
      <w:r w:rsidRPr="00624715">
        <w:rPr>
          <w:rFonts w:ascii="Times New Roman" w:hAnsi="Times New Roman" w:cs="Times New Roman"/>
          <w:sz w:val="24"/>
          <w:szCs w:val="24"/>
        </w:rPr>
        <w:t>Hespanha</w:t>
      </w:r>
      <w:proofErr w:type="spellEnd"/>
      <w:r w:rsidRPr="00624715">
        <w:rPr>
          <w:rStyle w:val="Refdenotaderodap"/>
          <w:rFonts w:ascii="Times New Roman" w:hAnsi="Times New Roman" w:cs="Times New Roman"/>
          <w:sz w:val="24"/>
          <w:szCs w:val="24"/>
        </w:rPr>
        <w:footnoteReference w:id="1"/>
      </w:r>
      <w:r w:rsidRPr="00624715">
        <w:rPr>
          <w:rFonts w:ascii="Times New Roman" w:hAnsi="Times New Roman" w:cs="Times New Roman"/>
          <w:sz w:val="24"/>
          <w:szCs w:val="24"/>
        </w:rPr>
        <w:t xml:space="preserve"> (2004) destaca as políticas ativas de emprego que surgem na Suécia em 1950 com foco no capital humano e formação das pessoas.  Já na França nos anos 1970, em uma perspectiva solidária, com ênfase na inclusão social da população marginalizada por meio do reforço digamos que não estatal, até chegar ao modelo de </w:t>
      </w:r>
      <w:proofErr w:type="spellStart"/>
      <w:r w:rsidRPr="00624715">
        <w:rPr>
          <w:rFonts w:ascii="Times New Roman" w:hAnsi="Times New Roman" w:cs="Times New Roman"/>
          <w:b/>
          <w:sz w:val="24"/>
          <w:szCs w:val="24"/>
        </w:rPr>
        <w:t>welfare-to-work</w:t>
      </w:r>
      <w:proofErr w:type="spellEnd"/>
      <w:r w:rsidRPr="00624715">
        <w:rPr>
          <w:rFonts w:ascii="Times New Roman" w:hAnsi="Times New Roman" w:cs="Times New Roman"/>
          <w:sz w:val="24"/>
          <w:szCs w:val="24"/>
        </w:rPr>
        <w:t xml:space="preserve">, nessa sistematização pretende-se que as pessoas voltem a trabalhar e que os programas sociais deem conta de </w:t>
      </w:r>
      <w:proofErr w:type="spellStart"/>
      <w:r w:rsidRPr="00624715">
        <w:rPr>
          <w:rFonts w:ascii="Times New Roman" w:hAnsi="Times New Roman" w:cs="Times New Roman"/>
          <w:sz w:val="24"/>
          <w:szCs w:val="24"/>
        </w:rPr>
        <w:t>surpir</w:t>
      </w:r>
      <w:proofErr w:type="spellEnd"/>
      <w:r w:rsidRPr="00624715">
        <w:rPr>
          <w:rFonts w:ascii="Times New Roman" w:hAnsi="Times New Roman" w:cs="Times New Roman"/>
          <w:sz w:val="24"/>
          <w:szCs w:val="24"/>
        </w:rPr>
        <w:t xml:space="preserve"> essas demandas. Quanto às políticas de políticas de </w:t>
      </w:r>
      <w:proofErr w:type="spellStart"/>
      <w:r w:rsidRPr="00624715">
        <w:rPr>
          <w:rFonts w:ascii="Times New Roman" w:hAnsi="Times New Roman" w:cs="Times New Roman"/>
          <w:b/>
          <w:sz w:val="24"/>
          <w:szCs w:val="24"/>
        </w:rPr>
        <w:t>workfare</w:t>
      </w:r>
      <w:proofErr w:type="spellEnd"/>
      <w:r w:rsidRPr="00624715">
        <w:rPr>
          <w:rFonts w:ascii="Times New Roman" w:hAnsi="Times New Roman" w:cs="Times New Roman"/>
          <w:sz w:val="24"/>
          <w:szCs w:val="24"/>
        </w:rPr>
        <w:t xml:space="preserve"> ou </w:t>
      </w:r>
      <w:proofErr w:type="spellStart"/>
      <w:r w:rsidRPr="00624715">
        <w:rPr>
          <w:rFonts w:ascii="Times New Roman" w:hAnsi="Times New Roman" w:cs="Times New Roman"/>
          <w:b/>
          <w:sz w:val="24"/>
          <w:szCs w:val="24"/>
        </w:rPr>
        <w:t>welfare-to-work</w:t>
      </w:r>
      <w:proofErr w:type="spellEnd"/>
      <w:r w:rsidRPr="00624715">
        <w:rPr>
          <w:rFonts w:ascii="Times New Roman" w:hAnsi="Times New Roman" w:cs="Times New Roman"/>
          <w:sz w:val="24"/>
          <w:szCs w:val="24"/>
        </w:rPr>
        <w:t xml:space="preserve"> surgidas nos anos 1970 nos Estados Unidos. Mesmo reconhecendo que o </w:t>
      </w:r>
      <w:proofErr w:type="spellStart"/>
      <w:r w:rsidRPr="00624715">
        <w:rPr>
          <w:rFonts w:ascii="Times New Roman" w:hAnsi="Times New Roman" w:cs="Times New Roman"/>
          <w:sz w:val="24"/>
          <w:szCs w:val="24"/>
        </w:rPr>
        <w:t>workfare</w:t>
      </w:r>
      <w:proofErr w:type="spellEnd"/>
      <w:r w:rsidRPr="00624715">
        <w:rPr>
          <w:rFonts w:ascii="Times New Roman" w:hAnsi="Times New Roman" w:cs="Times New Roman"/>
          <w:sz w:val="24"/>
          <w:szCs w:val="24"/>
        </w:rPr>
        <w:t xml:space="preserve"> é objeto de relevantes </w:t>
      </w:r>
      <w:r w:rsidRPr="00624715">
        <w:rPr>
          <w:rFonts w:ascii="Times New Roman" w:hAnsi="Times New Roman" w:cs="Times New Roman"/>
          <w:i/>
          <w:sz w:val="24"/>
          <w:szCs w:val="24"/>
        </w:rPr>
        <w:t>controvérsias acadêmicas com as políticas de ativação.</w:t>
      </w:r>
      <w:r w:rsidRPr="00624715">
        <w:rPr>
          <w:rFonts w:ascii="Times New Roman" w:hAnsi="Times New Roman" w:cs="Times New Roman"/>
          <w:sz w:val="24"/>
          <w:szCs w:val="24"/>
        </w:rPr>
        <w:t xml:space="preserve"> </w:t>
      </w:r>
    </w:p>
    <w:p w:rsidR="00E57C1E" w:rsidRPr="00624715" w:rsidRDefault="00E57C1E">
      <w:pPr>
        <w:rPr>
          <w:rFonts w:ascii="Times New Roman" w:hAnsi="Times New Roman" w:cs="Times New Roman"/>
          <w:sz w:val="24"/>
          <w:szCs w:val="24"/>
        </w:rPr>
      </w:pPr>
      <w:r w:rsidRPr="00624715">
        <w:rPr>
          <w:rFonts w:ascii="Times New Roman" w:hAnsi="Times New Roman" w:cs="Times New Roman"/>
          <w:sz w:val="24"/>
          <w:szCs w:val="24"/>
        </w:rPr>
        <w:br w:type="page"/>
      </w:r>
    </w:p>
    <w:p w:rsidR="00652939" w:rsidRPr="00624715" w:rsidRDefault="00165EFE" w:rsidP="00652939">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lastRenderedPageBreak/>
        <w:t>F</w:t>
      </w:r>
      <w:r w:rsidR="00652939" w:rsidRPr="00624715">
        <w:rPr>
          <w:rFonts w:ascii="Times New Roman" w:hAnsi="Times New Roman" w:cs="Times New Roman"/>
          <w:sz w:val="24"/>
          <w:szCs w:val="24"/>
        </w:rPr>
        <w:t>igura 1 - Políticas ativas</w:t>
      </w:r>
    </w:p>
    <w:p w:rsidR="00652939" w:rsidRPr="00624715" w:rsidRDefault="00652939" w:rsidP="00652939">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noProof/>
          <w:sz w:val="24"/>
          <w:szCs w:val="24"/>
          <w:lang w:eastAsia="pt-BR"/>
        </w:rPr>
        <w:drawing>
          <wp:inline distT="0" distB="0" distL="0" distR="0" wp14:anchorId="6C7044B1" wp14:editId="2A083C4E">
            <wp:extent cx="4543425" cy="6419850"/>
            <wp:effectExtent l="0" t="0" r="9525" b="0"/>
            <wp:docPr id="8" name="Imagem 8" descr="Rosa e Preto Minimalista Chique Checklist 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a e Preto Minimalista Chique Checklist Lis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3425" cy="6419850"/>
                    </a:xfrm>
                    <a:prstGeom prst="rect">
                      <a:avLst/>
                    </a:prstGeom>
                    <a:noFill/>
                    <a:ln>
                      <a:noFill/>
                    </a:ln>
                  </pic:spPr>
                </pic:pic>
              </a:graphicData>
            </a:graphic>
          </wp:inline>
        </w:drawing>
      </w:r>
    </w:p>
    <w:p w:rsidR="00652939" w:rsidRPr="00624715" w:rsidRDefault="00652939" w:rsidP="00652939">
      <w:pPr>
        <w:jc w:val="both"/>
        <w:rPr>
          <w:rFonts w:ascii="Times New Roman" w:hAnsi="Times New Roman" w:cs="Times New Roman"/>
          <w:sz w:val="20"/>
          <w:szCs w:val="20"/>
        </w:rPr>
      </w:pPr>
      <w:r w:rsidRPr="00624715">
        <w:rPr>
          <w:rFonts w:ascii="Times New Roman" w:hAnsi="Times New Roman" w:cs="Times New Roman"/>
          <w:sz w:val="20"/>
          <w:szCs w:val="20"/>
        </w:rPr>
        <w:t>Fonte: Adaptado de</w:t>
      </w:r>
      <w:proofErr w:type="gramStart"/>
      <w:r w:rsidRPr="00624715">
        <w:rPr>
          <w:rFonts w:ascii="Times New Roman" w:hAnsi="Times New Roman" w:cs="Times New Roman"/>
          <w:sz w:val="20"/>
          <w:szCs w:val="20"/>
        </w:rPr>
        <w:t xml:space="preserve">  </w:t>
      </w:r>
      <w:proofErr w:type="gramEnd"/>
      <w:r w:rsidRPr="00624715">
        <w:rPr>
          <w:rFonts w:ascii="Times New Roman" w:hAnsi="Times New Roman" w:cs="Times New Roman"/>
          <w:sz w:val="20"/>
          <w:szCs w:val="20"/>
        </w:rPr>
        <w:t>Moser (2011)</w:t>
      </w:r>
    </w:p>
    <w:p w:rsidR="00652939" w:rsidRPr="00624715" w:rsidRDefault="00652939" w:rsidP="00652939">
      <w:pPr>
        <w:jc w:val="both"/>
        <w:rPr>
          <w:rFonts w:ascii="Times New Roman" w:hAnsi="Times New Roman" w:cs="Times New Roman"/>
          <w:sz w:val="24"/>
          <w:szCs w:val="24"/>
        </w:rPr>
      </w:pPr>
      <w:r w:rsidRPr="00624715">
        <w:rPr>
          <w:rFonts w:ascii="Times New Roman" w:hAnsi="Times New Roman" w:cs="Times New Roman"/>
          <w:sz w:val="24"/>
          <w:szCs w:val="24"/>
        </w:rPr>
        <w:br w:type="page"/>
      </w:r>
      <w:r w:rsidRPr="00624715">
        <w:rPr>
          <w:rFonts w:ascii="Times New Roman" w:hAnsi="Times New Roman" w:cs="Times New Roman"/>
          <w:sz w:val="24"/>
          <w:szCs w:val="24"/>
        </w:rPr>
        <w:lastRenderedPageBreak/>
        <w:t>A ativação desempenha um papel essencial a partir de:</w:t>
      </w:r>
    </w:p>
    <w:p w:rsidR="00652939" w:rsidRPr="00624715" w:rsidRDefault="00652939" w:rsidP="00652939">
      <w:pPr>
        <w:jc w:val="both"/>
        <w:rPr>
          <w:rFonts w:ascii="Times New Roman" w:hAnsi="Times New Roman" w:cs="Times New Roman"/>
          <w:sz w:val="24"/>
          <w:szCs w:val="24"/>
        </w:rPr>
      </w:pPr>
      <w:r w:rsidRPr="00624715">
        <w:rPr>
          <w:rFonts w:ascii="Times New Roman" w:hAnsi="Times New Roman" w:cs="Times New Roman"/>
          <w:sz w:val="24"/>
          <w:szCs w:val="24"/>
        </w:rPr>
        <w:t>Quadro 1 - estratégias de ativação da política social na Europa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2695"/>
        <w:gridCol w:w="2695"/>
      </w:tblGrid>
      <w:tr w:rsidR="00652939" w:rsidRPr="00624715" w:rsidTr="002D44BD">
        <w:tc>
          <w:tcPr>
            <w:tcW w:w="3898" w:type="dxa"/>
            <w:shd w:val="clear" w:color="auto" w:fill="auto"/>
          </w:tcPr>
          <w:p w:rsidR="00652939" w:rsidRPr="00624715" w:rsidRDefault="00652939" w:rsidP="002D44BD">
            <w:pPr>
              <w:jc w:val="both"/>
              <w:rPr>
                <w:rFonts w:ascii="Times New Roman" w:hAnsi="Times New Roman" w:cs="Times New Roman"/>
                <w:b/>
                <w:sz w:val="20"/>
                <w:szCs w:val="20"/>
              </w:rPr>
            </w:pPr>
            <w:r w:rsidRPr="00624715">
              <w:rPr>
                <w:rFonts w:ascii="Times New Roman" w:hAnsi="Times New Roman" w:cs="Times New Roman"/>
                <w:b/>
                <w:sz w:val="20"/>
                <w:szCs w:val="20"/>
              </w:rPr>
              <w:t>Ano</w:t>
            </w:r>
          </w:p>
        </w:tc>
        <w:tc>
          <w:tcPr>
            <w:tcW w:w="2695" w:type="dxa"/>
            <w:shd w:val="clear" w:color="auto" w:fill="auto"/>
          </w:tcPr>
          <w:p w:rsidR="00652939" w:rsidRPr="00624715" w:rsidRDefault="00652939" w:rsidP="002D44BD">
            <w:pPr>
              <w:jc w:val="both"/>
              <w:rPr>
                <w:rFonts w:ascii="Times New Roman" w:hAnsi="Times New Roman" w:cs="Times New Roman"/>
                <w:b/>
                <w:sz w:val="20"/>
                <w:szCs w:val="20"/>
              </w:rPr>
            </w:pPr>
            <w:r w:rsidRPr="00624715">
              <w:rPr>
                <w:rFonts w:ascii="Times New Roman" w:hAnsi="Times New Roman" w:cs="Times New Roman"/>
                <w:b/>
                <w:sz w:val="20"/>
                <w:szCs w:val="20"/>
              </w:rPr>
              <w:t>Reunião</w:t>
            </w:r>
          </w:p>
        </w:tc>
        <w:tc>
          <w:tcPr>
            <w:tcW w:w="2695" w:type="dxa"/>
            <w:shd w:val="clear" w:color="auto" w:fill="auto"/>
          </w:tcPr>
          <w:p w:rsidR="00652939" w:rsidRPr="00624715" w:rsidRDefault="00652939" w:rsidP="002D44BD">
            <w:pPr>
              <w:jc w:val="both"/>
              <w:rPr>
                <w:rFonts w:ascii="Times New Roman" w:hAnsi="Times New Roman" w:cs="Times New Roman"/>
                <w:b/>
                <w:sz w:val="20"/>
                <w:szCs w:val="20"/>
              </w:rPr>
            </w:pPr>
            <w:r w:rsidRPr="00624715">
              <w:rPr>
                <w:rFonts w:ascii="Times New Roman" w:hAnsi="Times New Roman" w:cs="Times New Roman"/>
                <w:b/>
                <w:sz w:val="20"/>
                <w:szCs w:val="20"/>
              </w:rPr>
              <w:t>Estratégia Principal</w:t>
            </w:r>
          </w:p>
        </w:tc>
      </w:tr>
      <w:tr w:rsidR="00652939" w:rsidRPr="00624715" w:rsidTr="002D44BD">
        <w:tc>
          <w:tcPr>
            <w:tcW w:w="3898" w:type="dxa"/>
            <w:shd w:val="clear" w:color="auto" w:fill="auto"/>
          </w:tcPr>
          <w:p w:rsidR="00652939" w:rsidRPr="00624715" w:rsidRDefault="00652939" w:rsidP="002D44BD">
            <w:pPr>
              <w:jc w:val="both"/>
              <w:rPr>
                <w:rFonts w:ascii="Times New Roman" w:hAnsi="Times New Roman" w:cs="Times New Roman"/>
                <w:b/>
                <w:sz w:val="20"/>
                <w:szCs w:val="20"/>
              </w:rPr>
            </w:pPr>
            <w:r w:rsidRPr="00624715">
              <w:rPr>
                <w:rFonts w:ascii="Times New Roman" w:hAnsi="Times New Roman" w:cs="Times New Roman"/>
                <w:b/>
                <w:sz w:val="20"/>
                <w:szCs w:val="20"/>
              </w:rPr>
              <w:t>1997</w:t>
            </w:r>
            <w:proofErr w:type="gramStart"/>
            <w:r w:rsidRPr="00624715">
              <w:rPr>
                <w:rFonts w:ascii="Times New Roman" w:hAnsi="Times New Roman" w:cs="Times New Roman"/>
                <w:b/>
                <w:sz w:val="20"/>
                <w:szCs w:val="20"/>
              </w:rPr>
              <w:t xml:space="preserve">  </w:t>
            </w:r>
          </w:p>
        </w:tc>
        <w:tc>
          <w:tcPr>
            <w:tcW w:w="2695" w:type="dxa"/>
            <w:shd w:val="clear" w:color="auto" w:fill="auto"/>
          </w:tcPr>
          <w:p w:rsidR="00652939" w:rsidRPr="00624715" w:rsidRDefault="00652939" w:rsidP="002D44BD">
            <w:pPr>
              <w:jc w:val="both"/>
              <w:rPr>
                <w:rFonts w:ascii="Times New Roman" w:hAnsi="Times New Roman" w:cs="Times New Roman"/>
                <w:sz w:val="20"/>
                <w:szCs w:val="20"/>
              </w:rPr>
            </w:pPr>
            <w:proofErr w:type="gramEnd"/>
            <w:r w:rsidRPr="00624715">
              <w:rPr>
                <w:rFonts w:ascii="Times New Roman" w:hAnsi="Times New Roman" w:cs="Times New Roman"/>
                <w:sz w:val="20"/>
                <w:szCs w:val="20"/>
              </w:rPr>
              <w:t>Reunião de Luxemburgo</w:t>
            </w:r>
          </w:p>
        </w:tc>
        <w:tc>
          <w:tcPr>
            <w:tcW w:w="2695" w:type="dxa"/>
            <w:shd w:val="clear" w:color="auto" w:fill="auto"/>
          </w:tcPr>
          <w:p w:rsidR="00652939" w:rsidRPr="00624715" w:rsidRDefault="00652939" w:rsidP="002D44BD">
            <w:pPr>
              <w:jc w:val="center"/>
              <w:rPr>
                <w:rFonts w:ascii="Times New Roman" w:hAnsi="Times New Roman" w:cs="Times New Roman"/>
                <w:sz w:val="20"/>
                <w:szCs w:val="20"/>
              </w:rPr>
            </w:pPr>
            <w:r w:rsidRPr="00624715">
              <w:rPr>
                <w:rFonts w:ascii="Times New Roman" w:hAnsi="Times New Roman" w:cs="Times New Roman"/>
                <w:sz w:val="20"/>
                <w:szCs w:val="20"/>
              </w:rPr>
              <w:t>Estratégia Europeia para o Emprego.</w:t>
            </w:r>
          </w:p>
        </w:tc>
      </w:tr>
      <w:tr w:rsidR="00652939" w:rsidRPr="00624715" w:rsidTr="002D44BD">
        <w:tc>
          <w:tcPr>
            <w:tcW w:w="3898" w:type="dxa"/>
            <w:shd w:val="clear" w:color="auto" w:fill="auto"/>
          </w:tcPr>
          <w:p w:rsidR="00652939" w:rsidRPr="00624715" w:rsidRDefault="00652939" w:rsidP="002D44BD">
            <w:pPr>
              <w:jc w:val="both"/>
              <w:rPr>
                <w:rFonts w:ascii="Times New Roman" w:hAnsi="Times New Roman" w:cs="Times New Roman"/>
                <w:b/>
                <w:sz w:val="20"/>
                <w:szCs w:val="20"/>
              </w:rPr>
            </w:pPr>
            <w:r w:rsidRPr="00624715">
              <w:rPr>
                <w:rFonts w:ascii="Times New Roman" w:hAnsi="Times New Roman" w:cs="Times New Roman"/>
                <w:b/>
                <w:sz w:val="20"/>
                <w:szCs w:val="20"/>
              </w:rPr>
              <w:t xml:space="preserve">2000 </w:t>
            </w:r>
          </w:p>
        </w:tc>
        <w:tc>
          <w:tcPr>
            <w:tcW w:w="2695" w:type="dxa"/>
            <w:shd w:val="clear" w:color="auto" w:fill="auto"/>
          </w:tcPr>
          <w:p w:rsidR="00652939" w:rsidRPr="00624715" w:rsidRDefault="00652939" w:rsidP="002D44BD">
            <w:pPr>
              <w:jc w:val="both"/>
              <w:rPr>
                <w:rFonts w:ascii="Times New Roman" w:hAnsi="Times New Roman" w:cs="Times New Roman"/>
                <w:sz w:val="20"/>
                <w:szCs w:val="20"/>
              </w:rPr>
            </w:pPr>
            <w:r w:rsidRPr="00624715">
              <w:rPr>
                <w:rFonts w:ascii="Times New Roman" w:hAnsi="Times New Roman" w:cs="Times New Roman"/>
                <w:sz w:val="20"/>
                <w:szCs w:val="20"/>
              </w:rPr>
              <w:t>Cimeira de Lisboa (Portugal)</w:t>
            </w:r>
          </w:p>
        </w:tc>
        <w:tc>
          <w:tcPr>
            <w:tcW w:w="2695" w:type="dxa"/>
            <w:shd w:val="clear" w:color="auto" w:fill="auto"/>
          </w:tcPr>
          <w:p w:rsidR="00652939" w:rsidRPr="00624715" w:rsidRDefault="00652939" w:rsidP="002D44BD">
            <w:pPr>
              <w:jc w:val="center"/>
              <w:rPr>
                <w:rFonts w:ascii="Times New Roman" w:hAnsi="Times New Roman" w:cs="Times New Roman"/>
                <w:sz w:val="20"/>
                <w:szCs w:val="20"/>
              </w:rPr>
            </w:pPr>
            <w:r w:rsidRPr="00624715">
              <w:rPr>
                <w:rFonts w:ascii="Times New Roman" w:hAnsi="Times New Roman" w:cs="Times New Roman"/>
                <w:sz w:val="20"/>
                <w:szCs w:val="20"/>
              </w:rPr>
              <w:t>Estratégia global de luta contra a exclusão e de regresso ao trabalho, considerado este como a principal via para a inclusão, particularmente dos grupos mais desfavorecidos.</w:t>
            </w:r>
          </w:p>
        </w:tc>
      </w:tr>
      <w:tr w:rsidR="00652939" w:rsidRPr="00624715" w:rsidTr="002D44BD">
        <w:tc>
          <w:tcPr>
            <w:tcW w:w="3898" w:type="dxa"/>
            <w:shd w:val="clear" w:color="auto" w:fill="auto"/>
          </w:tcPr>
          <w:p w:rsidR="00652939" w:rsidRPr="00624715" w:rsidRDefault="00652939" w:rsidP="002D44BD">
            <w:pPr>
              <w:jc w:val="both"/>
              <w:rPr>
                <w:rFonts w:ascii="Times New Roman" w:hAnsi="Times New Roman" w:cs="Times New Roman"/>
                <w:b/>
                <w:sz w:val="20"/>
                <w:szCs w:val="20"/>
              </w:rPr>
            </w:pPr>
            <w:r w:rsidRPr="00624715">
              <w:rPr>
                <w:rFonts w:ascii="Times New Roman" w:hAnsi="Times New Roman" w:cs="Times New Roman"/>
                <w:b/>
                <w:sz w:val="20"/>
                <w:szCs w:val="20"/>
              </w:rPr>
              <w:t xml:space="preserve">2000 </w:t>
            </w:r>
          </w:p>
        </w:tc>
        <w:tc>
          <w:tcPr>
            <w:tcW w:w="2695" w:type="dxa"/>
            <w:shd w:val="clear" w:color="auto" w:fill="auto"/>
          </w:tcPr>
          <w:p w:rsidR="00652939" w:rsidRPr="00624715" w:rsidRDefault="00652939" w:rsidP="002D44BD">
            <w:pPr>
              <w:jc w:val="both"/>
              <w:rPr>
                <w:rFonts w:ascii="Times New Roman" w:hAnsi="Times New Roman" w:cs="Times New Roman"/>
                <w:sz w:val="20"/>
                <w:szCs w:val="20"/>
              </w:rPr>
            </w:pPr>
            <w:r w:rsidRPr="00624715">
              <w:rPr>
                <w:rFonts w:ascii="Times New Roman" w:hAnsi="Times New Roman" w:cs="Times New Roman"/>
                <w:sz w:val="20"/>
                <w:szCs w:val="20"/>
              </w:rPr>
              <w:t>Cimeira de Nice (França)</w:t>
            </w:r>
          </w:p>
        </w:tc>
        <w:tc>
          <w:tcPr>
            <w:tcW w:w="2695" w:type="dxa"/>
            <w:shd w:val="clear" w:color="auto" w:fill="auto"/>
          </w:tcPr>
          <w:p w:rsidR="00652939" w:rsidRPr="00624715" w:rsidRDefault="00652939" w:rsidP="002D44BD">
            <w:pPr>
              <w:jc w:val="both"/>
              <w:rPr>
                <w:rFonts w:ascii="Times New Roman" w:hAnsi="Times New Roman" w:cs="Times New Roman"/>
                <w:sz w:val="20"/>
                <w:szCs w:val="20"/>
              </w:rPr>
            </w:pPr>
            <w:proofErr w:type="spellStart"/>
            <w:r w:rsidRPr="00624715">
              <w:rPr>
                <w:rFonts w:ascii="Times New Roman" w:hAnsi="Times New Roman" w:cs="Times New Roman"/>
                <w:sz w:val="20"/>
                <w:szCs w:val="20"/>
              </w:rPr>
              <w:t>Interacção</w:t>
            </w:r>
            <w:proofErr w:type="spellEnd"/>
            <w:r w:rsidRPr="00624715">
              <w:rPr>
                <w:rFonts w:ascii="Times New Roman" w:hAnsi="Times New Roman" w:cs="Times New Roman"/>
                <w:sz w:val="20"/>
                <w:szCs w:val="20"/>
              </w:rPr>
              <w:t xml:space="preserve"> dinâmica entre a política económica, a política social e a política de emprego como o cerne da nova agenda social da União Europeia, num reconhecimento óbvio da necessidade de fazer evoluir o modelo social europeu.</w:t>
            </w:r>
          </w:p>
        </w:tc>
      </w:tr>
    </w:tbl>
    <w:p w:rsidR="00652939" w:rsidRPr="00624715" w:rsidRDefault="00652939" w:rsidP="00652939">
      <w:pPr>
        <w:jc w:val="both"/>
        <w:rPr>
          <w:rFonts w:ascii="Times New Roman" w:hAnsi="Times New Roman" w:cs="Times New Roman"/>
          <w:sz w:val="20"/>
          <w:szCs w:val="20"/>
        </w:rPr>
      </w:pPr>
      <w:r w:rsidRPr="00624715">
        <w:rPr>
          <w:rFonts w:ascii="Times New Roman" w:hAnsi="Times New Roman" w:cs="Times New Roman"/>
          <w:sz w:val="20"/>
          <w:szCs w:val="20"/>
        </w:rPr>
        <w:t>Fonte: Adaptado de</w:t>
      </w:r>
      <w:proofErr w:type="gramStart"/>
      <w:r w:rsidRPr="00624715">
        <w:rPr>
          <w:rFonts w:ascii="Times New Roman" w:hAnsi="Times New Roman" w:cs="Times New Roman"/>
          <w:sz w:val="20"/>
          <w:szCs w:val="20"/>
        </w:rPr>
        <w:t xml:space="preserve">  </w:t>
      </w:r>
      <w:proofErr w:type="gramEnd"/>
      <w:r w:rsidRPr="00624715">
        <w:rPr>
          <w:rFonts w:ascii="Times New Roman" w:hAnsi="Times New Roman" w:cs="Times New Roman"/>
          <w:sz w:val="20"/>
          <w:szCs w:val="20"/>
        </w:rPr>
        <w:t>Moser (2011)</w:t>
      </w:r>
    </w:p>
    <w:p w:rsidR="00652939" w:rsidRPr="00624715" w:rsidRDefault="00652939" w:rsidP="00652939">
      <w:pPr>
        <w:jc w:val="both"/>
        <w:rPr>
          <w:rFonts w:ascii="Times New Roman" w:hAnsi="Times New Roman" w:cs="Times New Roman"/>
          <w:sz w:val="20"/>
          <w:szCs w:val="20"/>
        </w:rPr>
      </w:pPr>
    </w:p>
    <w:p w:rsidR="00652939" w:rsidRDefault="00652939" w:rsidP="00652939">
      <w:pPr>
        <w:spacing w:after="0" w:line="360" w:lineRule="auto"/>
        <w:ind w:firstLine="465"/>
        <w:jc w:val="both"/>
        <w:rPr>
          <w:rFonts w:ascii="Times New Roman" w:hAnsi="Times New Roman" w:cs="Times New Roman"/>
          <w:sz w:val="24"/>
          <w:szCs w:val="24"/>
        </w:rPr>
      </w:pPr>
      <w:proofErr w:type="spellStart"/>
      <w:r w:rsidRPr="00624715">
        <w:rPr>
          <w:rFonts w:ascii="Times New Roman" w:hAnsi="Times New Roman" w:cs="Times New Roman"/>
          <w:sz w:val="24"/>
          <w:szCs w:val="24"/>
        </w:rPr>
        <w:t>Laville</w:t>
      </w:r>
      <w:proofErr w:type="spellEnd"/>
      <w:r w:rsidRPr="00624715">
        <w:rPr>
          <w:rStyle w:val="Refdenotaderodap"/>
          <w:rFonts w:ascii="Times New Roman" w:hAnsi="Times New Roman" w:cs="Times New Roman"/>
          <w:sz w:val="24"/>
          <w:szCs w:val="24"/>
        </w:rPr>
        <w:footnoteReference w:id="2"/>
      </w:r>
      <w:r w:rsidRPr="00624715">
        <w:rPr>
          <w:rFonts w:ascii="Times New Roman" w:hAnsi="Times New Roman" w:cs="Times New Roman"/>
          <w:sz w:val="24"/>
          <w:szCs w:val="24"/>
        </w:rPr>
        <w:t xml:space="preserve"> (2000) trata da </w:t>
      </w:r>
      <w:r w:rsidR="002B6AF5" w:rsidRPr="00624715">
        <w:rPr>
          <w:rFonts w:ascii="Times New Roman" w:hAnsi="Times New Roman" w:cs="Times New Roman"/>
          <w:sz w:val="24"/>
          <w:szCs w:val="24"/>
        </w:rPr>
        <w:t>coerência estatal</w:t>
      </w:r>
      <w:r w:rsidRPr="00624715">
        <w:rPr>
          <w:rFonts w:ascii="Times New Roman" w:hAnsi="Times New Roman" w:cs="Times New Roman"/>
          <w:sz w:val="24"/>
          <w:szCs w:val="24"/>
        </w:rPr>
        <w:t xml:space="preserve"> de cada país quando se trata de definir ativação social. Pode-se tratar de um conceito mais ampliado como o francês que a inserção não se dá somente pelo trabalho mais também por englobar as áreas da educação, a habitação, a saúde, a cultura ou, dito por outras palavras, todo um conjunto de processos de socialização que permitem ao indivíduo manter um vínculo à sociedade. Para União Europeia, a ativação é um conjunto de ações que tem por finalidade aumentar o grau de empregabilidade do beneficiário de uma prestação social que se dá por meio de um trabalho voluntário ou de outra atividade como oferta de emprego ou medida ativa. Nesse caso a ênfase dada é da empregabilidade.</w:t>
      </w:r>
    </w:p>
    <w:p w:rsidR="00624715" w:rsidRPr="00624715" w:rsidRDefault="00624715" w:rsidP="00652939">
      <w:pPr>
        <w:spacing w:after="0" w:line="360" w:lineRule="auto"/>
        <w:ind w:firstLine="465"/>
        <w:jc w:val="both"/>
        <w:rPr>
          <w:rFonts w:ascii="Times New Roman" w:hAnsi="Times New Roman" w:cs="Times New Roman"/>
          <w:sz w:val="24"/>
          <w:szCs w:val="24"/>
        </w:rPr>
      </w:pPr>
    </w:p>
    <w:p w:rsidR="00624715" w:rsidRDefault="00624715">
      <w:pPr>
        <w:rPr>
          <w:rFonts w:ascii="Times New Roman" w:hAnsi="Times New Roman" w:cs="Times New Roman"/>
          <w:sz w:val="24"/>
          <w:szCs w:val="24"/>
        </w:rPr>
      </w:pPr>
      <w:r>
        <w:rPr>
          <w:rFonts w:ascii="Times New Roman" w:hAnsi="Times New Roman" w:cs="Times New Roman"/>
          <w:sz w:val="24"/>
          <w:szCs w:val="24"/>
        </w:rPr>
        <w:br w:type="page"/>
      </w:r>
    </w:p>
    <w:p w:rsidR="00652939" w:rsidRPr="00624715" w:rsidRDefault="00652939" w:rsidP="00652939">
      <w:pPr>
        <w:spacing w:after="0" w:line="360" w:lineRule="auto"/>
        <w:jc w:val="both"/>
        <w:rPr>
          <w:rFonts w:ascii="Times New Roman" w:hAnsi="Times New Roman" w:cs="Times New Roman"/>
          <w:i/>
          <w:sz w:val="24"/>
          <w:szCs w:val="24"/>
        </w:rPr>
      </w:pPr>
      <w:r w:rsidRPr="00624715">
        <w:rPr>
          <w:rFonts w:ascii="Times New Roman" w:hAnsi="Times New Roman" w:cs="Times New Roman"/>
          <w:sz w:val="24"/>
          <w:szCs w:val="24"/>
        </w:rPr>
        <w:lastRenderedPageBreak/>
        <w:t>Quadro 2</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 xml:space="preserve">- Diferenciações entre </w:t>
      </w:r>
      <w:proofErr w:type="spellStart"/>
      <w:r w:rsidRPr="00624715">
        <w:rPr>
          <w:rFonts w:ascii="Times New Roman" w:hAnsi="Times New Roman" w:cs="Times New Roman"/>
          <w:i/>
          <w:sz w:val="24"/>
          <w:szCs w:val="24"/>
        </w:rPr>
        <w:t>workfare</w:t>
      </w:r>
      <w:proofErr w:type="spellEnd"/>
      <w:r w:rsidRPr="00624715">
        <w:rPr>
          <w:rFonts w:ascii="Times New Roman" w:hAnsi="Times New Roman" w:cs="Times New Roman"/>
          <w:i/>
          <w:sz w:val="24"/>
          <w:szCs w:val="24"/>
        </w:rPr>
        <w:t xml:space="preserve"> e ativação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118"/>
      </w:tblGrid>
      <w:tr w:rsidR="00652939" w:rsidRPr="00624715" w:rsidTr="002D44BD">
        <w:tc>
          <w:tcPr>
            <w:tcW w:w="1809" w:type="dxa"/>
            <w:shd w:val="clear" w:color="auto" w:fill="auto"/>
          </w:tcPr>
          <w:p w:rsidR="00652939" w:rsidRPr="00624715" w:rsidRDefault="00652939" w:rsidP="002D44BD">
            <w:pPr>
              <w:spacing w:after="0" w:line="360" w:lineRule="auto"/>
              <w:jc w:val="both"/>
              <w:rPr>
                <w:rFonts w:ascii="Times New Roman" w:hAnsi="Times New Roman" w:cs="Times New Roman"/>
                <w:b/>
                <w:sz w:val="20"/>
                <w:szCs w:val="20"/>
              </w:rPr>
            </w:pPr>
            <w:r w:rsidRPr="00624715">
              <w:rPr>
                <w:rFonts w:ascii="Times New Roman" w:hAnsi="Times New Roman" w:cs="Times New Roman"/>
                <w:b/>
                <w:sz w:val="20"/>
                <w:szCs w:val="20"/>
              </w:rPr>
              <w:t>Tópicos Centrais</w:t>
            </w:r>
          </w:p>
        </w:tc>
        <w:tc>
          <w:tcPr>
            <w:tcW w:w="3261" w:type="dxa"/>
            <w:shd w:val="clear" w:color="auto" w:fill="auto"/>
          </w:tcPr>
          <w:p w:rsidR="00652939" w:rsidRPr="00624715" w:rsidRDefault="00652939" w:rsidP="002D44BD">
            <w:pPr>
              <w:spacing w:after="0" w:line="360" w:lineRule="auto"/>
              <w:jc w:val="both"/>
              <w:rPr>
                <w:rFonts w:ascii="Times New Roman" w:hAnsi="Times New Roman" w:cs="Times New Roman"/>
                <w:b/>
                <w:sz w:val="20"/>
                <w:szCs w:val="20"/>
              </w:rPr>
            </w:pPr>
            <w:proofErr w:type="spellStart"/>
            <w:r w:rsidRPr="00624715">
              <w:rPr>
                <w:rFonts w:ascii="Times New Roman" w:hAnsi="Times New Roman" w:cs="Times New Roman"/>
                <w:b/>
                <w:sz w:val="20"/>
                <w:szCs w:val="20"/>
              </w:rPr>
              <w:t>Workfare</w:t>
            </w:r>
            <w:proofErr w:type="spellEnd"/>
          </w:p>
        </w:tc>
        <w:tc>
          <w:tcPr>
            <w:tcW w:w="3118" w:type="dxa"/>
            <w:shd w:val="clear" w:color="auto" w:fill="auto"/>
          </w:tcPr>
          <w:p w:rsidR="00652939" w:rsidRPr="00624715" w:rsidRDefault="00652939" w:rsidP="002D44BD">
            <w:pPr>
              <w:spacing w:after="0" w:line="360" w:lineRule="auto"/>
              <w:jc w:val="both"/>
              <w:rPr>
                <w:rFonts w:ascii="Times New Roman" w:hAnsi="Times New Roman" w:cs="Times New Roman"/>
                <w:b/>
                <w:sz w:val="20"/>
                <w:szCs w:val="20"/>
              </w:rPr>
            </w:pPr>
            <w:r w:rsidRPr="00624715">
              <w:rPr>
                <w:rFonts w:ascii="Times New Roman" w:hAnsi="Times New Roman" w:cs="Times New Roman"/>
                <w:b/>
                <w:sz w:val="20"/>
                <w:szCs w:val="20"/>
              </w:rPr>
              <w:t>Ativação</w:t>
            </w:r>
          </w:p>
        </w:tc>
      </w:tr>
      <w:tr w:rsidR="00652939" w:rsidRPr="00624715" w:rsidTr="002D44BD">
        <w:tc>
          <w:tcPr>
            <w:tcW w:w="1809"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Definição</w:t>
            </w:r>
          </w:p>
        </w:tc>
        <w:tc>
          <w:tcPr>
            <w:tcW w:w="3261" w:type="dxa"/>
            <w:shd w:val="clear" w:color="auto" w:fill="auto"/>
          </w:tcPr>
          <w:p w:rsidR="00652939" w:rsidRPr="00624715" w:rsidRDefault="00652939" w:rsidP="002D44BD">
            <w:pPr>
              <w:spacing w:after="0" w:line="360" w:lineRule="auto"/>
              <w:jc w:val="center"/>
              <w:rPr>
                <w:rFonts w:ascii="Times New Roman" w:hAnsi="Times New Roman" w:cs="Times New Roman"/>
                <w:sz w:val="20"/>
                <w:szCs w:val="20"/>
              </w:rPr>
            </w:pPr>
            <w:r w:rsidRPr="00624715">
              <w:rPr>
                <w:rFonts w:ascii="Times New Roman" w:hAnsi="Times New Roman" w:cs="Times New Roman"/>
                <w:sz w:val="20"/>
                <w:szCs w:val="20"/>
              </w:rPr>
              <w:t>Políticas que exigem às pessoas que trabalhem em troca, ou em vez, dos subsídios da assistência social.</w:t>
            </w:r>
          </w:p>
        </w:tc>
        <w:tc>
          <w:tcPr>
            <w:tcW w:w="3118" w:type="dxa"/>
            <w:shd w:val="clear" w:color="auto" w:fill="auto"/>
          </w:tcPr>
          <w:p w:rsidR="00652939" w:rsidRPr="00624715" w:rsidRDefault="00652939" w:rsidP="002D44BD">
            <w:pPr>
              <w:spacing w:after="0" w:line="360" w:lineRule="auto"/>
              <w:jc w:val="center"/>
              <w:rPr>
                <w:rFonts w:ascii="Times New Roman" w:hAnsi="Times New Roman" w:cs="Times New Roman"/>
                <w:sz w:val="20"/>
                <w:szCs w:val="20"/>
              </w:rPr>
            </w:pPr>
            <w:r w:rsidRPr="00624715">
              <w:rPr>
                <w:rFonts w:ascii="Times New Roman" w:hAnsi="Times New Roman" w:cs="Times New Roman"/>
                <w:sz w:val="20"/>
                <w:szCs w:val="20"/>
              </w:rPr>
              <w:t xml:space="preserve">Visam, em primeiro lugar, propor oportunidades de inserção profissional e social aos beneficiários dos mínimos sociais, sendo estes livres de optar por participar ou não nos programas de </w:t>
            </w:r>
            <w:proofErr w:type="spellStart"/>
            <w:r w:rsidRPr="00624715">
              <w:rPr>
                <w:rFonts w:ascii="Times New Roman" w:hAnsi="Times New Roman" w:cs="Times New Roman"/>
                <w:sz w:val="20"/>
                <w:szCs w:val="20"/>
              </w:rPr>
              <w:t>activação</w:t>
            </w:r>
            <w:proofErr w:type="spellEnd"/>
            <w:r w:rsidRPr="00624715">
              <w:rPr>
                <w:rFonts w:ascii="Times New Roman" w:hAnsi="Times New Roman" w:cs="Times New Roman"/>
                <w:sz w:val="20"/>
                <w:szCs w:val="20"/>
              </w:rPr>
              <w:t>.</w:t>
            </w:r>
          </w:p>
        </w:tc>
      </w:tr>
      <w:tr w:rsidR="00652939" w:rsidRPr="00624715" w:rsidTr="002D44BD">
        <w:tc>
          <w:tcPr>
            <w:tcW w:w="1809"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Direito</w:t>
            </w:r>
          </w:p>
        </w:tc>
        <w:tc>
          <w:tcPr>
            <w:tcW w:w="3261"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Direitos e Deveres</w:t>
            </w:r>
          </w:p>
          <w:p w:rsidR="00652939" w:rsidRPr="00624715" w:rsidRDefault="00652939" w:rsidP="002D44BD">
            <w:pPr>
              <w:spacing w:after="0" w:line="360" w:lineRule="auto"/>
              <w:jc w:val="both"/>
              <w:rPr>
                <w:rFonts w:ascii="Times New Roman" w:hAnsi="Times New Roman" w:cs="Times New Roman"/>
                <w:sz w:val="20"/>
                <w:szCs w:val="20"/>
              </w:rPr>
            </w:pPr>
            <w:proofErr w:type="gramStart"/>
            <w:r w:rsidRPr="00624715">
              <w:rPr>
                <w:rFonts w:ascii="Times New Roman" w:hAnsi="Times New Roman" w:cs="Times New Roman"/>
                <w:sz w:val="20"/>
                <w:szCs w:val="20"/>
              </w:rPr>
              <w:t>ir</w:t>
            </w:r>
            <w:proofErr w:type="gramEnd"/>
            <w:r w:rsidRPr="00624715">
              <w:rPr>
                <w:rFonts w:ascii="Times New Roman" w:hAnsi="Times New Roman" w:cs="Times New Roman"/>
                <w:sz w:val="20"/>
                <w:szCs w:val="20"/>
              </w:rPr>
              <w:t xml:space="preserve"> ao encontro da luta contra a ‘cultura de assistência’</w:t>
            </w:r>
          </w:p>
        </w:tc>
        <w:tc>
          <w:tcPr>
            <w:tcW w:w="3118"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 xml:space="preserve">Em certa medida, as políticas de </w:t>
            </w:r>
            <w:proofErr w:type="spellStart"/>
            <w:r w:rsidRPr="00624715">
              <w:rPr>
                <w:rFonts w:ascii="Times New Roman" w:hAnsi="Times New Roman" w:cs="Times New Roman"/>
                <w:sz w:val="20"/>
                <w:szCs w:val="20"/>
              </w:rPr>
              <w:t>activação</w:t>
            </w:r>
            <w:proofErr w:type="spellEnd"/>
            <w:r w:rsidRPr="00624715">
              <w:rPr>
                <w:rFonts w:ascii="Times New Roman" w:hAnsi="Times New Roman" w:cs="Times New Roman"/>
                <w:sz w:val="20"/>
                <w:szCs w:val="20"/>
              </w:rPr>
              <w:t xml:space="preserve"> são uma tentativa de resposta à exigência de dar um conteúdo concreto ao direito ao trabalho para </w:t>
            </w:r>
            <w:proofErr w:type="gramStart"/>
            <w:r w:rsidRPr="00624715">
              <w:rPr>
                <w:rFonts w:ascii="Times New Roman" w:hAnsi="Times New Roman" w:cs="Times New Roman"/>
                <w:sz w:val="20"/>
                <w:szCs w:val="20"/>
              </w:rPr>
              <w:t>todos</w:t>
            </w:r>
            <w:proofErr w:type="gramEnd"/>
          </w:p>
        </w:tc>
      </w:tr>
      <w:tr w:rsidR="00652939" w:rsidRPr="00624715" w:rsidTr="002D44BD">
        <w:tc>
          <w:tcPr>
            <w:tcW w:w="1809"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Aspecto punitivo</w:t>
            </w:r>
          </w:p>
        </w:tc>
        <w:tc>
          <w:tcPr>
            <w:tcW w:w="3261" w:type="dxa"/>
            <w:shd w:val="clear" w:color="auto" w:fill="auto"/>
          </w:tcPr>
          <w:p w:rsidR="00652939" w:rsidRPr="00624715" w:rsidRDefault="00652939" w:rsidP="002D44BD">
            <w:pPr>
              <w:spacing w:after="0" w:line="360" w:lineRule="auto"/>
              <w:jc w:val="center"/>
              <w:rPr>
                <w:rFonts w:ascii="Times New Roman" w:hAnsi="Times New Roman" w:cs="Times New Roman"/>
                <w:sz w:val="20"/>
                <w:szCs w:val="20"/>
              </w:rPr>
            </w:pPr>
            <w:r w:rsidRPr="00624715">
              <w:rPr>
                <w:rFonts w:ascii="Times New Roman" w:hAnsi="Times New Roman" w:cs="Times New Roman"/>
                <w:sz w:val="20"/>
                <w:szCs w:val="20"/>
              </w:rPr>
              <w:t xml:space="preserve">Acompanhado de mecanismos de supressão ou redução do montante dos subsídios, em caso de recusa do trabalho ou formação </w:t>
            </w:r>
            <w:proofErr w:type="gramStart"/>
            <w:r w:rsidRPr="00624715">
              <w:rPr>
                <w:rFonts w:ascii="Times New Roman" w:hAnsi="Times New Roman" w:cs="Times New Roman"/>
                <w:sz w:val="20"/>
                <w:szCs w:val="20"/>
              </w:rPr>
              <w:t>propostos</w:t>
            </w:r>
            <w:proofErr w:type="gramEnd"/>
            <w:r w:rsidRPr="00624715">
              <w:rPr>
                <w:rFonts w:ascii="Times New Roman" w:hAnsi="Times New Roman" w:cs="Times New Roman"/>
                <w:sz w:val="20"/>
                <w:szCs w:val="20"/>
              </w:rPr>
              <w:t>.</w:t>
            </w:r>
          </w:p>
        </w:tc>
        <w:tc>
          <w:tcPr>
            <w:tcW w:w="3118"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p>
        </w:tc>
      </w:tr>
      <w:tr w:rsidR="00652939" w:rsidRPr="00624715" w:rsidTr="002D44BD">
        <w:tc>
          <w:tcPr>
            <w:tcW w:w="1809"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Vítimas do Mercado</w:t>
            </w:r>
          </w:p>
        </w:tc>
        <w:tc>
          <w:tcPr>
            <w:tcW w:w="3261"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 xml:space="preserve">Nessa perspectiva, a pobreza é entendida como resultante de comportamentos individuais [...], os pobres são considerados, </w:t>
            </w:r>
            <w:proofErr w:type="gramStart"/>
            <w:r w:rsidRPr="00624715">
              <w:rPr>
                <w:rFonts w:ascii="Times New Roman" w:hAnsi="Times New Roman" w:cs="Times New Roman"/>
                <w:sz w:val="20"/>
                <w:szCs w:val="20"/>
              </w:rPr>
              <w:t>antes de mais nada</w:t>
            </w:r>
            <w:proofErr w:type="gramEnd"/>
            <w:r w:rsidRPr="00624715">
              <w:rPr>
                <w:rFonts w:ascii="Times New Roman" w:hAnsi="Times New Roman" w:cs="Times New Roman"/>
                <w:sz w:val="20"/>
                <w:szCs w:val="20"/>
              </w:rPr>
              <w:t>, como responsáveis, leia-se culpados, da sua recusa ou incapacidade de se inserirem na sociedade.</w:t>
            </w:r>
          </w:p>
        </w:tc>
        <w:tc>
          <w:tcPr>
            <w:tcW w:w="3118" w:type="dxa"/>
            <w:shd w:val="clear" w:color="auto" w:fill="auto"/>
          </w:tcPr>
          <w:p w:rsidR="00652939" w:rsidRPr="00624715" w:rsidRDefault="00652939" w:rsidP="002D44BD">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 xml:space="preserve">Os mais desfavorecidos são apresentados, sobretudo, como as vítimas de um mercado de trabalho cada vez mais </w:t>
            </w:r>
            <w:proofErr w:type="spellStart"/>
            <w:r w:rsidRPr="00624715">
              <w:rPr>
                <w:rFonts w:ascii="Times New Roman" w:hAnsi="Times New Roman" w:cs="Times New Roman"/>
                <w:sz w:val="20"/>
                <w:szCs w:val="20"/>
              </w:rPr>
              <w:t>selectivo</w:t>
            </w:r>
            <w:proofErr w:type="spellEnd"/>
            <w:r w:rsidRPr="00624715">
              <w:rPr>
                <w:rFonts w:ascii="Times New Roman" w:hAnsi="Times New Roman" w:cs="Times New Roman"/>
                <w:sz w:val="20"/>
                <w:szCs w:val="20"/>
              </w:rPr>
              <w:t xml:space="preserve"> e mais precário, e de um enfraquecimento das solidariedades familiares e comunitárias [...].</w:t>
            </w:r>
          </w:p>
        </w:tc>
      </w:tr>
    </w:tbl>
    <w:p w:rsidR="00652939" w:rsidRPr="00624715" w:rsidRDefault="00652939" w:rsidP="00652939">
      <w:pPr>
        <w:spacing w:after="0" w:line="360" w:lineRule="auto"/>
        <w:jc w:val="both"/>
        <w:rPr>
          <w:rFonts w:ascii="Times New Roman" w:hAnsi="Times New Roman" w:cs="Times New Roman"/>
          <w:sz w:val="20"/>
          <w:szCs w:val="20"/>
        </w:rPr>
      </w:pPr>
      <w:r w:rsidRPr="00624715">
        <w:rPr>
          <w:rFonts w:ascii="Times New Roman" w:hAnsi="Times New Roman" w:cs="Times New Roman"/>
          <w:sz w:val="20"/>
          <w:szCs w:val="20"/>
        </w:rPr>
        <w:t xml:space="preserve">Fonte: Adaptado de </w:t>
      </w:r>
      <w:proofErr w:type="spellStart"/>
      <w:r w:rsidRPr="00624715">
        <w:rPr>
          <w:rFonts w:ascii="Times New Roman" w:hAnsi="Times New Roman" w:cs="Times New Roman"/>
          <w:sz w:val="20"/>
          <w:szCs w:val="20"/>
        </w:rPr>
        <w:t>Laville</w:t>
      </w:r>
      <w:proofErr w:type="spellEnd"/>
      <w:r w:rsidRPr="00624715">
        <w:rPr>
          <w:rStyle w:val="Refdenotaderodap"/>
          <w:rFonts w:ascii="Times New Roman" w:hAnsi="Times New Roman" w:cs="Times New Roman"/>
          <w:sz w:val="20"/>
          <w:szCs w:val="20"/>
        </w:rPr>
        <w:footnoteReference w:id="3"/>
      </w:r>
      <w:r w:rsidRPr="00624715">
        <w:rPr>
          <w:rFonts w:ascii="Times New Roman" w:hAnsi="Times New Roman" w:cs="Times New Roman"/>
          <w:sz w:val="20"/>
          <w:szCs w:val="20"/>
        </w:rPr>
        <w:t xml:space="preserve"> (2000) </w:t>
      </w:r>
    </w:p>
    <w:p w:rsidR="00652939" w:rsidRPr="00624715" w:rsidRDefault="00652939" w:rsidP="00652939">
      <w:pPr>
        <w:spacing w:after="0" w:line="360" w:lineRule="auto"/>
        <w:jc w:val="both"/>
        <w:rPr>
          <w:rFonts w:ascii="Times New Roman" w:hAnsi="Times New Roman" w:cs="Times New Roman"/>
          <w:sz w:val="20"/>
          <w:szCs w:val="20"/>
        </w:rPr>
      </w:pPr>
    </w:p>
    <w:p w:rsidR="00652939" w:rsidRPr="00624715" w:rsidRDefault="00652939" w:rsidP="00652939">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t xml:space="preserve">O modelo </w:t>
      </w:r>
      <w:proofErr w:type="spellStart"/>
      <w:r w:rsidRPr="00624715">
        <w:rPr>
          <w:rFonts w:ascii="Times New Roman" w:hAnsi="Times New Roman" w:cs="Times New Roman"/>
          <w:b/>
          <w:i/>
          <w:sz w:val="24"/>
          <w:szCs w:val="24"/>
        </w:rPr>
        <w:t>flexicurity</w:t>
      </w:r>
      <w:proofErr w:type="spellEnd"/>
      <w:r w:rsidRPr="00624715">
        <w:rPr>
          <w:rFonts w:ascii="Times New Roman" w:hAnsi="Times New Roman" w:cs="Times New Roman"/>
          <w:i/>
          <w:sz w:val="24"/>
          <w:szCs w:val="24"/>
        </w:rPr>
        <w:t xml:space="preserve"> </w:t>
      </w:r>
      <w:r w:rsidRPr="00624715">
        <w:rPr>
          <w:rFonts w:ascii="Times New Roman" w:hAnsi="Times New Roman" w:cs="Times New Roman"/>
          <w:sz w:val="24"/>
          <w:szCs w:val="24"/>
        </w:rPr>
        <w:t>dinamarquês que mescla a flexibilização</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 xml:space="preserve">e benefícios generosos, nos é apresentado por </w:t>
      </w:r>
      <w:proofErr w:type="spellStart"/>
      <w:r w:rsidRPr="00624715">
        <w:rPr>
          <w:rFonts w:ascii="Times New Roman" w:hAnsi="Times New Roman" w:cs="Times New Roman"/>
          <w:sz w:val="24"/>
          <w:szCs w:val="24"/>
        </w:rPr>
        <w:t>Abrahamson</w:t>
      </w:r>
      <w:proofErr w:type="spellEnd"/>
      <w:r w:rsidRPr="00624715">
        <w:rPr>
          <w:rStyle w:val="Refdenotaderodap"/>
          <w:rFonts w:ascii="Times New Roman" w:hAnsi="Times New Roman" w:cs="Times New Roman"/>
          <w:sz w:val="24"/>
          <w:szCs w:val="24"/>
        </w:rPr>
        <w:footnoteReference w:id="4"/>
      </w:r>
      <w:r w:rsidRPr="00624715">
        <w:rPr>
          <w:rFonts w:ascii="Times New Roman" w:hAnsi="Times New Roman" w:cs="Times New Roman"/>
          <w:sz w:val="24"/>
          <w:szCs w:val="24"/>
        </w:rPr>
        <w:t xml:space="preserve"> (2009) como medidas de ativação.  As medidas apresentam-se como punições acarretadas pelo desemprego, rico de perda de benefícios, a flexibilidade tem seu lado negro e demonstra que a marginalização do trabalhador em países desenvolvidos também ocorre.</w:t>
      </w:r>
    </w:p>
    <w:p w:rsidR="00652939" w:rsidRPr="00624715" w:rsidRDefault="00652939" w:rsidP="00652939">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lastRenderedPageBreak/>
        <w:t>Para Pereira</w:t>
      </w:r>
      <w:r w:rsidRPr="00624715">
        <w:rPr>
          <w:rStyle w:val="Refdenotaderodap"/>
          <w:rFonts w:ascii="Times New Roman" w:hAnsi="Times New Roman" w:cs="Times New Roman"/>
          <w:sz w:val="24"/>
          <w:szCs w:val="24"/>
        </w:rPr>
        <w:footnoteReference w:id="5"/>
      </w:r>
      <w:r w:rsidRPr="00624715">
        <w:rPr>
          <w:rFonts w:ascii="Times New Roman" w:hAnsi="Times New Roman" w:cs="Times New Roman"/>
          <w:sz w:val="24"/>
          <w:szCs w:val="24"/>
        </w:rPr>
        <w:t xml:space="preserve"> (2009), têm discorrido sobre a derrocada do Estado social </w:t>
      </w:r>
      <w:proofErr w:type="spellStart"/>
      <w:r w:rsidRPr="00624715">
        <w:rPr>
          <w:rFonts w:ascii="Times New Roman" w:hAnsi="Times New Roman" w:cs="Times New Roman"/>
          <w:sz w:val="24"/>
          <w:szCs w:val="24"/>
        </w:rPr>
        <w:t>keynesiano</w:t>
      </w:r>
      <w:proofErr w:type="spellEnd"/>
      <w:r w:rsidRPr="00624715">
        <w:rPr>
          <w:rFonts w:ascii="Times New Roman" w:hAnsi="Times New Roman" w:cs="Times New Roman"/>
          <w:sz w:val="24"/>
          <w:szCs w:val="24"/>
        </w:rPr>
        <w:t xml:space="preserve"> e da ascensão do Estado antissocial </w:t>
      </w:r>
      <w:proofErr w:type="spellStart"/>
      <w:r w:rsidRPr="00624715">
        <w:rPr>
          <w:rFonts w:ascii="Times New Roman" w:hAnsi="Times New Roman" w:cs="Times New Roman"/>
          <w:sz w:val="24"/>
          <w:szCs w:val="24"/>
        </w:rPr>
        <w:t>schumpeteriano</w:t>
      </w:r>
      <w:proofErr w:type="spellEnd"/>
      <w:r w:rsidRPr="00624715">
        <w:rPr>
          <w:rFonts w:ascii="Times New Roman" w:hAnsi="Times New Roman" w:cs="Times New Roman"/>
          <w:sz w:val="24"/>
          <w:szCs w:val="24"/>
        </w:rPr>
        <w:t>.</w:t>
      </w:r>
    </w:p>
    <w:p w:rsidR="00652939" w:rsidRPr="00624715" w:rsidRDefault="00652939" w:rsidP="00652939">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t>Quando se trata de políticas de emprego e</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 xml:space="preserve">inclusão social não há como deixar de pensar no </w:t>
      </w:r>
      <w:proofErr w:type="spellStart"/>
      <w:r w:rsidRPr="00624715">
        <w:rPr>
          <w:rFonts w:ascii="Times New Roman" w:hAnsi="Times New Roman" w:cs="Times New Roman"/>
          <w:sz w:val="24"/>
          <w:szCs w:val="24"/>
        </w:rPr>
        <w:t>Wafare</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State</w:t>
      </w:r>
      <w:proofErr w:type="spellEnd"/>
      <w:r w:rsidRPr="00624715">
        <w:rPr>
          <w:rFonts w:ascii="Times New Roman" w:hAnsi="Times New Roman" w:cs="Times New Roman"/>
          <w:sz w:val="24"/>
          <w:szCs w:val="24"/>
        </w:rPr>
        <w:t xml:space="preserve"> e no </w:t>
      </w:r>
      <w:proofErr w:type="spellStart"/>
      <w:r w:rsidRPr="00624715">
        <w:rPr>
          <w:rFonts w:ascii="Times New Roman" w:hAnsi="Times New Roman" w:cs="Times New Roman"/>
          <w:sz w:val="24"/>
          <w:szCs w:val="24"/>
        </w:rPr>
        <w:t>Workfare</w:t>
      </w:r>
      <w:proofErr w:type="spellEnd"/>
      <w:r w:rsidRPr="00624715">
        <w:rPr>
          <w:rFonts w:ascii="Times New Roman" w:hAnsi="Times New Roman" w:cs="Times New Roman"/>
          <w:sz w:val="24"/>
          <w:szCs w:val="24"/>
        </w:rPr>
        <w:t>, no entanto, se pensarmos em políticas e programas sociais voltados ao combate da pobreza através da transferência de renda, só haverá um caminho a seguir.</w:t>
      </w:r>
    </w:p>
    <w:p w:rsidR="00630AAE" w:rsidRDefault="00630AAE" w:rsidP="00630AAE">
      <w:pPr>
        <w:pStyle w:val="CORPODOTEXTO"/>
        <w:spacing w:line="360" w:lineRule="auto"/>
        <w:ind w:firstLine="0"/>
        <w:jc w:val="left"/>
        <w:rPr>
          <w:rFonts w:ascii="Times New Roman" w:hAnsi="Times New Roman" w:cs="Times New Roman"/>
          <w:b/>
          <w:szCs w:val="24"/>
        </w:rPr>
      </w:pPr>
    </w:p>
    <w:p w:rsidR="00624715" w:rsidRPr="00624715" w:rsidRDefault="00624715" w:rsidP="00630AAE">
      <w:pPr>
        <w:pStyle w:val="CORPODOTEXTO"/>
        <w:spacing w:line="360" w:lineRule="auto"/>
        <w:ind w:firstLine="0"/>
        <w:jc w:val="left"/>
        <w:rPr>
          <w:rFonts w:ascii="Times New Roman" w:hAnsi="Times New Roman" w:cs="Times New Roman"/>
          <w:b/>
          <w:szCs w:val="24"/>
        </w:rPr>
      </w:pPr>
    </w:p>
    <w:p w:rsidR="00AC2502" w:rsidRPr="00624715" w:rsidRDefault="00E06B9B" w:rsidP="00165EFE">
      <w:pPr>
        <w:pStyle w:val="CORPODOTEXTO"/>
        <w:spacing w:line="360" w:lineRule="auto"/>
        <w:ind w:firstLine="0"/>
        <w:rPr>
          <w:rFonts w:ascii="Times New Roman" w:hAnsi="Times New Roman" w:cs="Times New Roman"/>
          <w:b/>
          <w:szCs w:val="24"/>
        </w:rPr>
      </w:pPr>
      <w:proofErr w:type="gramStart"/>
      <w:r w:rsidRPr="00624715">
        <w:rPr>
          <w:rFonts w:ascii="Times New Roman" w:hAnsi="Times New Roman" w:cs="Times New Roman"/>
          <w:b/>
          <w:szCs w:val="24"/>
        </w:rPr>
        <w:t>3</w:t>
      </w:r>
      <w:proofErr w:type="gramEnd"/>
      <w:r w:rsidRPr="00624715">
        <w:rPr>
          <w:rFonts w:ascii="Times New Roman" w:hAnsi="Times New Roman" w:cs="Times New Roman"/>
          <w:b/>
          <w:szCs w:val="24"/>
        </w:rPr>
        <w:t xml:space="preserve"> </w:t>
      </w:r>
      <w:r w:rsidR="00165EFE" w:rsidRPr="00624715">
        <w:rPr>
          <w:rFonts w:ascii="Times New Roman" w:hAnsi="Times New Roman" w:cs="Times New Roman"/>
          <w:b/>
          <w:szCs w:val="24"/>
        </w:rPr>
        <w:t>POLÍTICAS PÚBLICAS IBERO AMERICANAS: REDISTRIBUIÇÃO E RECONHECIMENTO</w:t>
      </w:r>
    </w:p>
    <w:p w:rsidR="0040183E" w:rsidRPr="00624715" w:rsidRDefault="00630AAE" w:rsidP="00624715">
      <w:pPr>
        <w:jc w:val="both"/>
        <w:rPr>
          <w:rFonts w:ascii="Times New Roman" w:hAnsi="Times New Roman" w:cs="Times New Roman"/>
          <w:sz w:val="24"/>
          <w:szCs w:val="24"/>
        </w:rPr>
      </w:pPr>
      <w:r w:rsidRPr="00624715">
        <w:rPr>
          <w:rFonts w:ascii="Times New Roman" w:hAnsi="Times New Roman" w:cs="Times New Roman"/>
        </w:rPr>
        <w:tab/>
      </w:r>
      <w:r w:rsidR="00A72BA9" w:rsidRPr="00624715">
        <w:rPr>
          <w:rFonts w:ascii="Times New Roman" w:hAnsi="Times New Roman" w:cs="Times New Roman"/>
          <w:sz w:val="24"/>
          <w:szCs w:val="24"/>
        </w:rPr>
        <w:t xml:space="preserve">Para que </w:t>
      </w:r>
      <w:r w:rsidR="00855A48" w:rsidRPr="00624715">
        <w:rPr>
          <w:rFonts w:ascii="Times New Roman" w:hAnsi="Times New Roman" w:cs="Times New Roman"/>
          <w:sz w:val="24"/>
          <w:szCs w:val="24"/>
        </w:rPr>
        <w:t>a sistematização de políticas públicas torne-se mais clara nada melhor do que exemplos.  Outro ponto importante que sempre deve estar claro é que a América Latina não é a Europa. Portanto, cabe</w:t>
      </w:r>
      <w:proofErr w:type="gramStart"/>
      <w:r w:rsidR="00855A48" w:rsidRPr="00624715">
        <w:rPr>
          <w:rFonts w:ascii="Times New Roman" w:hAnsi="Times New Roman" w:cs="Times New Roman"/>
          <w:sz w:val="24"/>
          <w:szCs w:val="24"/>
        </w:rPr>
        <w:t xml:space="preserve"> </w:t>
      </w:r>
      <w:r w:rsidR="0040183E" w:rsidRPr="00624715">
        <w:rPr>
          <w:rFonts w:ascii="Times New Roman" w:hAnsi="Times New Roman" w:cs="Times New Roman"/>
          <w:sz w:val="24"/>
          <w:szCs w:val="24"/>
        </w:rPr>
        <w:t xml:space="preserve"> </w:t>
      </w:r>
      <w:proofErr w:type="gramEnd"/>
      <w:r w:rsidR="0040183E" w:rsidRPr="00624715">
        <w:rPr>
          <w:rFonts w:ascii="Times New Roman" w:hAnsi="Times New Roman" w:cs="Times New Roman"/>
          <w:sz w:val="24"/>
          <w:szCs w:val="24"/>
        </w:rPr>
        <w:t xml:space="preserve">mencionar </w:t>
      </w:r>
      <w:proofErr w:type="spellStart"/>
      <w:r w:rsidR="0040183E" w:rsidRPr="00624715">
        <w:rPr>
          <w:rFonts w:ascii="Times New Roman" w:hAnsi="Times New Roman" w:cs="Times New Roman"/>
          <w:sz w:val="24"/>
          <w:szCs w:val="24"/>
        </w:rPr>
        <w:t>Capella</w:t>
      </w:r>
      <w:proofErr w:type="spellEnd"/>
      <w:r w:rsidR="0040183E" w:rsidRPr="00624715">
        <w:rPr>
          <w:rFonts w:ascii="Times New Roman" w:hAnsi="Times New Roman" w:cs="Times New Roman"/>
          <w:sz w:val="24"/>
          <w:szCs w:val="24"/>
        </w:rPr>
        <w:t xml:space="preserve"> (2006, p. 26)</w:t>
      </w:r>
    </w:p>
    <w:p w:rsidR="0040183E" w:rsidRPr="00624715" w:rsidRDefault="0040183E" w:rsidP="0040183E">
      <w:pPr>
        <w:ind w:left="2268"/>
        <w:jc w:val="both"/>
        <w:rPr>
          <w:rFonts w:ascii="Times New Roman" w:hAnsi="Times New Roman" w:cs="Times New Roman"/>
          <w:sz w:val="20"/>
          <w:szCs w:val="20"/>
        </w:rPr>
      </w:pPr>
      <w:r w:rsidRPr="00624715">
        <w:rPr>
          <w:rFonts w:ascii="Times New Roman" w:hAnsi="Times New Roman" w:cs="Times New Roman"/>
          <w:sz w:val="20"/>
          <w:szCs w:val="20"/>
        </w:rPr>
        <w:t xml:space="preserve">Uma questão passa a fazer parte da agenda governamental quando desperta a atenção e o interesse dos formuladores de políticas. No entanto, em virtude da complexidade e do volume de questões que se apresentam a esses formuladores, apenas algumas delas são realmente consideradas num determinado momento. Estas compõem a agenda </w:t>
      </w:r>
      <w:proofErr w:type="spellStart"/>
      <w:r w:rsidRPr="00624715">
        <w:rPr>
          <w:rFonts w:ascii="Times New Roman" w:hAnsi="Times New Roman" w:cs="Times New Roman"/>
          <w:sz w:val="20"/>
          <w:szCs w:val="20"/>
        </w:rPr>
        <w:t>decisional</w:t>
      </w:r>
      <w:proofErr w:type="spellEnd"/>
      <w:r w:rsidRPr="00624715">
        <w:rPr>
          <w:rFonts w:ascii="Times New Roman" w:hAnsi="Times New Roman" w:cs="Times New Roman"/>
          <w:sz w:val="20"/>
          <w:szCs w:val="20"/>
        </w:rPr>
        <w:t>: um subconjunto da agenda governamental que contempla questões prontas para uma decisão ativa dos formuladores de políticas, ou seja, prestes a se tornarem políticas (policies</w:t>
      </w:r>
      <w:proofErr w:type="gramStart"/>
      <w:r w:rsidRPr="00624715">
        <w:rPr>
          <w:rFonts w:ascii="Times New Roman" w:hAnsi="Times New Roman" w:cs="Times New Roman"/>
          <w:sz w:val="20"/>
          <w:szCs w:val="20"/>
        </w:rPr>
        <w:t>).</w:t>
      </w:r>
      <w:proofErr w:type="gramEnd"/>
      <w:r w:rsidRPr="00624715">
        <w:rPr>
          <w:rFonts w:ascii="Times New Roman" w:hAnsi="Times New Roman" w:cs="Times New Roman"/>
          <w:sz w:val="20"/>
          <w:szCs w:val="20"/>
        </w:rPr>
        <w:t>2 Essa diferenciação faz-se necessária, segundo o autor, porque ambas as agendas são afetadas por processos diferentes. Existem ainda agendas especializadas – como aquelas específicas da área de saúde, transportes e educação –, que refletem a natureza setorial da formulação de políticas públicas.</w:t>
      </w:r>
    </w:p>
    <w:p w:rsidR="008D323A" w:rsidRPr="00624715" w:rsidRDefault="008D323A" w:rsidP="008D323A">
      <w:pPr>
        <w:spacing w:after="0" w:line="360" w:lineRule="auto"/>
        <w:ind w:firstLine="465"/>
        <w:jc w:val="both"/>
        <w:rPr>
          <w:rFonts w:ascii="Times New Roman" w:hAnsi="Times New Roman" w:cs="Times New Roman"/>
          <w:sz w:val="24"/>
          <w:szCs w:val="24"/>
        </w:rPr>
      </w:pPr>
      <w:proofErr w:type="spellStart"/>
      <w:r w:rsidRPr="00624715">
        <w:rPr>
          <w:rFonts w:ascii="Times New Roman" w:hAnsi="Times New Roman" w:cs="Times New Roman"/>
          <w:sz w:val="24"/>
          <w:szCs w:val="24"/>
        </w:rPr>
        <w:t>Gonnet</w:t>
      </w:r>
      <w:proofErr w:type="spellEnd"/>
      <w:r w:rsidRPr="00624715">
        <w:rPr>
          <w:rFonts w:ascii="Times New Roman" w:hAnsi="Times New Roman" w:cs="Times New Roman"/>
          <w:sz w:val="24"/>
          <w:szCs w:val="24"/>
        </w:rPr>
        <w:t xml:space="preserve"> (2015, tradução nossa)</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 xml:space="preserve">afirma que o Sistema de Proteção Social Chile Solidário (CHS) foi anunciado no discurso de 21 de maio de 2002 pelo Presidente Ricardo Lagos (2000-2006), endossado pela coalizão </w:t>
      </w:r>
      <w:proofErr w:type="spellStart"/>
      <w:r w:rsidRPr="00624715">
        <w:rPr>
          <w:rFonts w:ascii="Times New Roman" w:hAnsi="Times New Roman" w:cs="Times New Roman"/>
          <w:i/>
          <w:sz w:val="24"/>
          <w:szCs w:val="24"/>
        </w:rPr>
        <w:t>Concertación</w:t>
      </w:r>
      <w:proofErr w:type="spellEnd"/>
      <w:r w:rsidRPr="00624715">
        <w:rPr>
          <w:rFonts w:ascii="Times New Roman" w:hAnsi="Times New Roman" w:cs="Times New Roman"/>
          <w:i/>
          <w:sz w:val="24"/>
          <w:szCs w:val="24"/>
        </w:rPr>
        <w:t xml:space="preserve"> de Partidos por </w:t>
      </w:r>
      <w:proofErr w:type="spellStart"/>
      <w:r w:rsidRPr="00624715">
        <w:rPr>
          <w:rFonts w:ascii="Times New Roman" w:hAnsi="Times New Roman" w:cs="Times New Roman"/>
          <w:i/>
          <w:sz w:val="24"/>
          <w:szCs w:val="24"/>
        </w:rPr>
        <w:t>la</w:t>
      </w:r>
      <w:proofErr w:type="spellEnd"/>
      <w:r w:rsidRPr="00624715">
        <w:rPr>
          <w:rFonts w:ascii="Times New Roman" w:hAnsi="Times New Roman" w:cs="Times New Roman"/>
          <w:i/>
          <w:sz w:val="24"/>
          <w:szCs w:val="24"/>
        </w:rPr>
        <w:t xml:space="preserve"> Democracia</w:t>
      </w:r>
      <w:r w:rsidRPr="00624715">
        <w:rPr>
          <w:rFonts w:ascii="Times New Roman" w:hAnsi="Times New Roman" w:cs="Times New Roman"/>
          <w:sz w:val="24"/>
          <w:szCs w:val="24"/>
        </w:rPr>
        <w:t>, que estava no poder desde o retorno à democracia em 1990. Começou a funcionar naquele ano e ainda se forma parte dos programas para superar a pobreza.  Para isso, são definidas 53 condições mínimas de qualidade para vida, agrupados em sete pilares, e uma estratégia de ação é adotada que atinge tanto o demanda (famílias) e oferta (serviços e programas).</w:t>
      </w:r>
    </w:p>
    <w:p w:rsidR="008454D1" w:rsidRPr="00624715" w:rsidRDefault="00165EFE" w:rsidP="00C358B5">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t>Conforme</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 xml:space="preserve">as autoras Chiara, </w:t>
      </w:r>
      <w:proofErr w:type="spellStart"/>
      <w:r w:rsidRPr="00624715">
        <w:rPr>
          <w:rFonts w:ascii="Times New Roman" w:hAnsi="Times New Roman" w:cs="Times New Roman"/>
          <w:sz w:val="24"/>
          <w:szCs w:val="24"/>
        </w:rPr>
        <w:t>Crojethovic</w:t>
      </w:r>
      <w:proofErr w:type="spellEnd"/>
      <w:r w:rsidRPr="00624715">
        <w:rPr>
          <w:rFonts w:ascii="Times New Roman" w:hAnsi="Times New Roman" w:cs="Times New Roman"/>
          <w:sz w:val="24"/>
          <w:szCs w:val="24"/>
        </w:rPr>
        <w:t xml:space="preserve"> e </w:t>
      </w:r>
      <w:proofErr w:type="spellStart"/>
      <w:r w:rsidRPr="00624715">
        <w:rPr>
          <w:rFonts w:ascii="Times New Roman" w:hAnsi="Times New Roman" w:cs="Times New Roman"/>
          <w:sz w:val="24"/>
          <w:szCs w:val="24"/>
        </w:rPr>
        <w:t>Ariovich</w:t>
      </w:r>
      <w:proofErr w:type="spellEnd"/>
      <w:r w:rsidRPr="00624715">
        <w:rPr>
          <w:rFonts w:ascii="Times New Roman" w:hAnsi="Times New Roman" w:cs="Times New Roman"/>
          <w:sz w:val="24"/>
          <w:szCs w:val="24"/>
        </w:rPr>
        <w:t xml:space="preserve"> (2017, tradução nossa) em relação aos benefícios, a heterogeneidade de respostas do Estado nos níveis provincial e municipal também levou </w:t>
      </w:r>
      <w:r w:rsidR="00A72BA9" w:rsidRPr="00624715">
        <w:rPr>
          <w:rFonts w:ascii="Times New Roman" w:hAnsi="Times New Roman" w:cs="Times New Roman"/>
          <w:sz w:val="24"/>
          <w:szCs w:val="24"/>
        </w:rPr>
        <w:t>à</w:t>
      </w:r>
      <w:r w:rsidRPr="00624715">
        <w:rPr>
          <w:rFonts w:ascii="Times New Roman" w:hAnsi="Times New Roman" w:cs="Times New Roman"/>
          <w:sz w:val="24"/>
          <w:szCs w:val="24"/>
        </w:rPr>
        <w:t xml:space="preserve"> necessidade de garantir explicitamente um conjunto homogêneo de benefícios em quantidade, qualidade e oportunidade para todo população. Treinamento de equipes saúde, regulamentação de prescrições e fornecimento de medicamentos essenciais no primeiro nível realizado através do Programa Remédio, bem como adoção de um "nomenclador de desempenho" </w:t>
      </w:r>
      <w:r w:rsidRPr="00624715">
        <w:rPr>
          <w:rFonts w:ascii="Times New Roman" w:hAnsi="Times New Roman" w:cs="Times New Roman"/>
          <w:sz w:val="24"/>
          <w:szCs w:val="24"/>
        </w:rPr>
        <w:lastRenderedPageBreak/>
        <w:t xml:space="preserve">e o Metas “rastreadoras” associadas aos mecanismos de pagamento para provedores de planos de </w:t>
      </w:r>
      <w:r w:rsidR="008C384E" w:rsidRPr="00624715">
        <w:rPr>
          <w:rFonts w:ascii="Times New Roman" w:hAnsi="Times New Roman" w:cs="Times New Roman"/>
          <w:sz w:val="24"/>
          <w:szCs w:val="24"/>
        </w:rPr>
        <w:t>Maternidade e</w:t>
      </w:r>
      <w:r w:rsidRPr="00624715">
        <w:rPr>
          <w:rFonts w:ascii="Times New Roman" w:hAnsi="Times New Roman" w:cs="Times New Roman"/>
          <w:sz w:val="24"/>
          <w:szCs w:val="24"/>
        </w:rPr>
        <w:t xml:space="preserve"> </w:t>
      </w:r>
      <w:r w:rsidRPr="00624715">
        <w:rPr>
          <w:rFonts w:ascii="Times New Roman" w:hAnsi="Times New Roman" w:cs="Times New Roman"/>
          <w:b/>
          <w:sz w:val="24"/>
          <w:szCs w:val="24"/>
        </w:rPr>
        <w:t xml:space="preserve">o Programa </w:t>
      </w:r>
      <w:proofErr w:type="spellStart"/>
      <w:r w:rsidRPr="00624715">
        <w:rPr>
          <w:rFonts w:ascii="Times New Roman" w:hAnsi="Times New Roman" w:cs="Times New Roman"/>
          <w:b/>
          <w:sz w:val="24"/>
          <w:szCs w:val="24"/>
        </w:rPr>
        <w:t>Sumar</w:t>
      </w:r>
      <w:proofErr w:type="spellEnd"/>
      <w:r w:rsidRPr="00624715">
        <w:rPr>
          <w:rFonts w:ascii="Times New Roman" w:hAnsi="Times New Roman" w:cs="Times New Roman"/>
          <w:sz w:val="24"/>
          <w:szCs w:val="24"/>
        </w:rPr>
        <w:t xml:space="preserve"> foram </w:t>
      </w:r>
      <w:proofErr w:type="gramStart"/>
      <w:r w:rsidRPr="00624715">
        <w:rPr>
          <w:rFonts w:ascii="Times New Roman" w:hAnsi="Times New Roman" w:cs="Times New Roman"/>
          <w:sz w:val="24"/>
          <w:szCs w:val="24"/>
        </w:rPr>
        <w:t>as</w:t>
      </w:r>
      <w:proofErr w:type="gramEnd"/>
      <w:r w:rsidRPr="00624715">
        <w:rPr>
          <w:rFonts w:ascii="Times New Roman" w:hAnsi="Times New Roman" w:cs="Times New Roman"/>
          <w:sz w:val="24"/>
          <w:szCs w:val="24"/>
        </w:rPr>
        <w:t xml:space="preserve"> ferramentas usadas para atingir os padrões homogêneo em benefícios, independentemente da jurisdição dos centros saúde e hospitais. No contexto da matriz institucional Argentina, essas orientações programáticas lutaram suas batalhas em espaços de implantação de várias configurações (nos perfis de atendimento, as modalidades de acesso e os modos de articulação com a segurança social), abrindo para a investigação diferentes questões sobre </w:t>
      </w:r>
      <w:proofErr w:type="gramStart"/>
      <w:r w:rsidRPr="00624715">
        <w:rPr>
          <w:rFonts w:ascii="Times New Roman" w:hAnsi="Times New Roman" w:cs="Times New Roman"/>
          <w:sz w:val="24"/>
          <w:szCs w:val="24"/>
        </w:rPr>
        <w:t>a caminhos</w:t>
      </w:r>
      <w:proofErr w:type="gramEnd"/>
      <w:r w:rsidRPr="00624715">
        <w:rPr>
          <w:rFonts w:ascii="Times New Roman" w:hAnsi="Times New Roman" w:cs="Times New Roman"/>
          <w:sz w:val="24"/>
          <w:szCs w:val="24"/>
        </w:rPr>
        <w:t xml:space="preserve"> para a universalidade a serem respondidos no nível subnacional e através estudos delimitados a contextos territoriais e institucionais específicos.</w:t>
      </w:r>
    </w:p>
    <w:p w:rsidR="00C358B5" w:rsidRPr="00624715" w:rsidRDefault="00C358B5" w:rsidP="00C358B5">
      <w:pPr>
        <w:spacing w:after="0" w:line="360" w:lineRule="auto"/>
        <w:ind w:firstLine="465"/>
        <w:jc w:val="both"/>
        <w:rPr>
          <w:rFonts w:ascii="Times New Roman" w:hAnsi="Times New Roman" w:cs="Times New Roman"/>
          <w:sz w:val="24"/>
          <w:szCs w:val="24"/>
        </w:rPr>
      </w:pPr>
      <w:r w:rsidRPr="00624715">
        <w:rPr>
          <w:rFonts w:ascii="Times New Roman" w:hAnsi="Times New Roman" w:cs="Times New Roman"/>
          <w:sz w:val="24"/>
          <w:szCs w:val="24"/>
        </w:rPr>
        <w:t>No Brasil não parece diferente, as questões seguem com inúmeros entraves e são pontuadas de forma muito bem estruturada no estudo apresentado por Machado, Dias de Lima e Baptista (2016)</w:t>
      </w:r>
      <w:proofErr w:type="gramStart"/>
      <w:r w:rsidRPr="00624715">
        <w:rPr>
          <w:rFonts w:ascii="Times New Roman" w:hAnsi="Times New Roman" w:cs="Times New Roman"/>
          <w:sz w:val="24"/>
          <w:szCs w:val="24"/>
        </w:rPr>
        <w:t xml:space="preserve">   </w:t>
      </w:r>
      <w:proofErr w:type="gramEnd"/>
      <w:r w:rsidRPr="00624715">
        <w:rPr>
          <w:rFonts w:ascii="Times New Roman" w:hAnsi="Times New Roman" w:cs="Times New Roman"/>
          <w:sz w:val="24"/>
          <w:szCs w:val="24"/>
        </w:rPr>
        <w:t>quando apresentam as dificuldades para a consolidação do caráter público e universal da política de saúde no Brasil:</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Persistência de taxas elevadas de desigualdades e concentração de renda no grupo mais rico da população;</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Baixa priorização das políticas de corte universal. Baixa integração entre organizações, programas e ações;</w:t>
      </w:r>
    </w:p>
    <w:p w:rsidR="00855A48"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Desarticulação vertical (entre esferas de governo) e horizontal (entre setores da política social). </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Desigualdades no acesso aos serviços públicos;</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Caráter cíclico, com baixa prioridade econômica e fiscal do financiamento federal em saúde;</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Insuficiência de recursos para suprir as necessidades de financiamento do SUS;</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Iniquidade nas condições de financiamento e gasto em saúde em nível subnacional;</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Baixa participação dos investimentos no gasto público em saúde;</w:t>
      </w:r>
    </w:p>
    <w:p w:rsidR="00EA3511" w:rsidRPr="00624715" w:rsidRDefault="00EA3511" w:rsidP="00EA3511">
      <w:pPr>
        <w:pStyle w:val="PargrafodaLista"/>
        <w:numPr>
          <w:ilvl w:val="0"/>
          <w:numId w:val="12"/>
        </w:numPr>
        <w:spacing w:after="0" w:line="360" w:lineRule="auto"/>
        <w:jc w:val="both"/>
        <w:rPr>
          <w:rFonts w:ascii="Times New Roman" w:hAnsi="Times New Roman"/>
          <w:sz w:val="24"/>
          <w:szCs w:val="24"/>
        </w:rPr>
      </w:pPr>
      <w:r w:rsidRPr="00624715">
        <w:rPr>
          <w:rFonts w:ascii="Times New Roman" w:hAnsi="Times New Roman"/>
          <w:sz w:val="24"/>
          <w:szCs w:val="24"/>
        </w:rPr>
        <w:t xml:space="preserve"> Persistência de altos gastos privados em saúde, subsidiados pelo Estado.</w:t>
      </w:r>
    </w:p>
    <w:p w:rsidR="00EA3511" w:rsidRPr="00624715" w:rsidRDefault="00EA3511" w:rsidP="00C358B5">
      <w:pPr>
        <w:spacing w:after="0" w:line="360" w:lineRule="auto"/>
        <w:ind w:firstLine="465"/>
        <w:jc w:val="both"/>
        <w:rPr>
          <w:rFonts w:ascii="Times New Roman" w:hAnsi="Times New Roman" w:cs="Times New Roman"/>
          <w:sz w:val="24"/>
          <w:szCs w:val="24"/>
        </w:rPr>
      </w:pPr>
    </w:p>
    <w:p w:rsidR="0034387F" w:rsidRPr="00624715" w:rsidRDefault="00FE0C76" w:rsidP="00FE0C76">
      <w:pPr>
        <w:spacing w:after="0" w:line="360" w:lineRule="auto"/>
        <w:rPr>
          <w:rFonts w:ascii="Times New Roman" w:eastAsia="Times New Roman" w:hAnsi="Times New Roman" w:cs="Times New Roman"/>
          <w:bCs/>
          <w:sz w:val="24"/>
          <w:szCs w:val="24"/>
          <w:lang w:eastAsia="pt-BR"/>
        </w:rPr>
      </w:pPr>
      <w:r w:rsidRPr="00624715">
        <w:rPr>
          <w:rFonts w:ascii="Times New Roman" w:eastAsia="Times New Roman" w:hAnsi="Times New Roman" w:cs="Times New Roman"/>
          <w:bCs/>
          <w:sz w:val="24"/>
          <w:szCs w:val="24"/>
          <w:lang w:eastAsia="pt-BR"/>
        </w:rPr>
        <w:t>Fonseca e Roquete (2018) discorrem sobre os programas de transferência de renda na América latina</w:t>
      </w:r>
      <w:r w:rsidR="0034387F" w:rsidRPr="00624715">
        <w:rPr>
          <w:rFonts w:ascii="Times New Roman" w:eastAsia="Times New Roman" w:hAnsi="Times New Roman" w:cs="Times New Roman"/>
          <w:bCs/>
          <w:sz w:val="24"/>
          <w:szCs w:val="24"/>
          <w:lang w:eastAsia="pt-BR"/>
        </w:rPr>
        <w:t>. Conforme segue o quadro demonstrativo:</w:t>
      </w:r>
    </w:p>
    <w:p w:rsidR="0034387F" w:rsidRPr="00624715" w:rsidRDefault="0034387F" w:rsidP="00FE0C76">
      <w:pPr>
        <w:spacing w:after="0" w:line="360" w:lineRule="auto"/>
        <w:rPr>
          <w:rFonts w:ascii="Times New Roman" w:eastAsia="Times New Roman" w:hAnsi="Times New Roman" w:cs="Times New Roman"/>
          <w:bCs/>
          <w:sz w:val="24"/>
          <w:szCs w:val="24"/>
          <w:lang w:eastAsia="pt-BR"/>
        </w:rPr>
      </w:pPr>
    </w:p>
    <w:p w:rsidR="0034387F" w:rsidRPr="00624715" w:rsidRDefault="0034387F" w:rsidP="00FE0C76">
      <w:pPr>
        <w:spacing w:after="0" w:line="360" w:lineRule="auto"/>
        <w:rPr>
          <w:rFonts w:ascii="Times New Roman" w:hAnsi="Times New Roman" w:cs="Times New Roman"/>
        </w:rPr>
      </w:pPr>
      <w:r w:rsidRPr="00624715">
        <w:rPr>
          <w:rFonts w:ascii="Times New Roman" w:eastAsia="Times New Roman" w:hAnsi="Times New Roman" w:cs="Times New Roman"/>
          <w:bCs/>
          <w:sz w:val="24"/>
          <w:szCs w:val="24"/>
          <w:lang w:eastAsia="pt-BR"/>
        </w:rPr>
        <w:t>Quadro 3 – Programas de transferência de renda latino-americanos</w:t>
      </w:r>
      <w:r w:rsidR="00FA49BC" w:rsidRPr="00624715">
        <w:rPr>
          <w:rFonts w:ascii="Times New Roman" w:hAnsi="Times New Roman" w:cs="Times New Roman"/>
        </w:rPr>
        <w:t xml:space="preserve"> </w:t>
      </w:r>
    </w:p>
    <w:tbl>
      <w:tblPr>
        <w:tblStyle w:val="Tabelacomgrade"/>
        <w:tblW w:w="0" w:type="auto"/>
        <w:tblLook w:val="04A0" w:firstRow="1" w:lastRow="0" w:firstColumn="1" w:lastColumn="0" w:noHBand="0" w:noVBand="1"/>
      </w:tblPr>
      <w:tblGrid>
        <w:gridCol w:w="3020"/>
        <w:gridCol w:w="3020"/>
        <w:gridCol w:w="3021"/>
      </w:tblGrid>
      <w:tr w:rsidR="0034387F" w:rsidRPr="00624715" w:rsidTr="0034387F">
        <w:tc>
          <w:tcPr>
            <w:tcW w:w="3020" w:type="dxa"/>
          </w:tcPr>
          <w:p w:rsidR="0034387F" w:rsidRPr="00624715" w:rsidRDefault="0034387F" w:rsidP="0034387F">
            <w:pPr>
              <w:spacing w:line="360" w:lineRule="auto"/>
              <w:jc w:val="center"/>
              <w:rPr>
                <w:rFonts w:ascii="Times New Roman" w:eastAsia="Times New Roman" w:hAnsi="Times New Roman" w:cs="Times New Roman"/>
                <w:b/>
                <w:bCs/>
                <w:sz w:val="24"/>
                <w:szCs w:val="24"/>
                <w:lang w:eastAsia="pt-BR"/>
              </w:rPr>
            </w:pPr>
            <w:r w:rsidRPr="00624715">
              <w:rPr>
                <w:rFonts w:ascii="Times New Roman" w:eastAsia="Times New Roman" w:hAnsi="Times New Roman" w:cs="Times New Roman"/>
                <w:b/>
                <w:bCs/>
                <w:sz w:val="24"/>
                <w:szCs w:val="24"/>
                <w:lang w:eastAsia="pt-BR"/>
              </w:rPr>
              <w:t>País</w:t>
            </w:r>
          </w:p>
        </w:tc>
        <w:tc>
          <w:tcPr>
            <w:tcW w:w="3020" w:type="dxa"/>
          </w:tcPr>
          <w:p w:rsidR="0034387F" w:rsidRPr="00624715" w:rsidRDefault="0034387F" w:rsidP="0034387F">
            <w:pPr>
              <w:spacing w:line="360" w:lineRule="auto"/>
              <w:jc w:val="center"/>
              <w:rPr>
                <w:rFonts w:ascii="Times New Roman" w:eastAsia="Times New Roman" w:hAnsi="Times New Roman" w:cs="Times New Roman"/>
                <w:b/>
                <w:bCs/>
                <w:sz w:val="24"/>
                <w:szCs w:val="24"/>
                <w:lang w:eastAsia="pt-BR"/>
              </w:rPr>
            </w:pPr>
            <w:r w:rsidRPr="00624715">
              <w:rPr>
                <w:rFonts w:ascii="Times New Roman" w:eastAsia="Times New Roman" w:hAnsi="Times New Roman" w:cs="Times New Roman"/>
                <w:b/>
                <w:bCs/>
                <w:sz w:val="24"/>
                <w:szCs w:val="24"/>
                <w:lang w:eastAsia="pt-BR"/>
              </w:rPr>
              <w:t>Programa</w:t>
            </w:r>
          </w:p>
        </w:tc>
        <w:tc>
          <w:tcPr>
            <w:tcW w:w="3021" w:type="dxa"/>
          </w:tcPr>
          <w:p w:rsidR="0034387F" w:rsidRPr="00624715" w:rsidRDefault="0034387F" w:rsidP="0034387F">
            <w:pPr>
              <w:spacing w:line="360" w:lineRule="auto"/>
              <w:jc w:val="center"/>
              <w:rPr>
                <w:rFonts w:ascii="Times New Roman" w:eastAsia="Times New Roman" w:hAnsi="Times New Roman" w:cs="Times New Roman"/>
                <w:b/>
                <w:bCs/>
                <w:sz w:val="24"/>
                <w:szCs w:val="24"/>
                <w:lang w:eastAsia="pt-BR"/>
              </w:rPr>
            </w:pPr>
            <w:r w:rsidRPr="00624715">
              <w:rPr>
                <w:rFonts w:ascii="Times New Roman" w:eastAsia="Times New Roman" w:hAnsi="Times New Roman" w:cs="Times New Roman"/>
                <w:b/>
                <w:bCs/>
                <w:sz w:val="24"/>
                <w:szCs w:val="24"/>
                <w:lang w:eastAsia="pt-BR"/>
              </w:rPr>
              <w:t>Resumo</w:t>
            </w:r>
          </w:p>
        </w:tc>
      </w:tr>
      <w:tr w:rsidR="0034387F" w:rsidRPr="00624715" w:rsidTr="0034387F">
        <w:tc>
          <w:tcPr>
            <w:tcW w:w="3020" w:type="dxa"/>
          </w:tcPr>
          <w:p w:rsidR="0034387F" w:rsidRPr="00624715" w:rsidRDefault="0034387F" w:rsidP="0034387F">
            <w:pPr>
              <w:spacing w:line="360" w:lineRule="auto"/>
              <w:jc w:val="center"/>
              <w:rPr>
                <w:rFonts w:ascii="Times New Roman" w:eastAsia="Times New Roman" w:hAnsi="Times New Roman" w:cs="Times New Roman"/>
                <w:bCs/>
                <w:sz w:val="20"/>
                <w:szCs w:val="20"/>
                <w:lang w:eastAsia="pt-BR"/>
              </w:rPr>
            </w:pPr>
            <w:r w:rsidRPr="00624715">
              <w:rPr>
                <w:rFonts w:ascii="Times New Roman" w:eastAsia="Times New Roman" w:hAnsi="Times New Roman" w:cs="Times New Roman"/>
                <w:bCs/>
                <w:sz w:val="20"/>
                <w:szCs w:val="20"/>
                <w:lang w:eastAsia="pt-BR"/>
              </w:rPr>
              <w:t>México</w:t>
            </w:r>
          </w:p>
        </w:tc>
        <w:tc>
          <w:tcPr>
            <w:tcW w:w="3020" w:type="dxa"/>
          </w:tcPr>
          <w:p w:rsidR="0034387F" w:rsidRPr="00624715" w:rsidRDefault="0034387F" w:rsidP="0034387F">
            <w:pPr>
              <w:spacing w:line="360" w:lineRule="auto"/>
              <w:jc w:val="center"/>
              <w:rPr>
                <w:rFonts w:ascii="Times New Roman" w:eastAsia="Times New Roman" w:hAnsi="Times New Roman" w:cs="Times New Roman"/>
                <w:bCs/>
                <w:sz w:val="20"/>
                <w:szCs w:val="20"/>
                <w:lang w:eastAsia="pt-BR"/>
              </w:rPr>
            </w:pPr>
            <w:r w:rsidRPr="00624715">
              <w:rPr>
                <w:rFonts w:ascii="Times New Roman" w:eastAsia="Times New Roman" w:hAnsi="Times New Roman" w:cs="Times New Roman"/>
                <w:bCs/>
                <w:sz w:val="20"/>
                <w:szCs w:val="20"/>
                <w:lang w:eastAsia="pt-BR"/>
              </w:rPr>
              <w:t>Oportunidades</w:t>
            </w:r>
          </w:p>
        </w:tc>
        <w:tc>
          <w:tcPr>
            <w:tcW w:w="3021" w:type="dxa"/>
          </w:tcPr>
          <w:p w:rsidR="0034387F" w:rsidRPr="00624715" w:rsidRDefault="0034387F" w:rsidP="0034387F">
            <w:pPr>
              <w:jc w:val="center"/>
              <w:rPr>
                <w:rFonts w:ascii="Times New Roman" w:eastAsia="Times New Roman" w:hAnsi="Times New Roman" w:cs="Times New Roman"/>
                <w:bCs/>
                <w:sz w:val="20"/>
                <w:szCs w:val="20"/>
                <w:lang w:eastAsia="pt-BR"/>
              </w:rPr>
            </w:pPr>
            <w:r w:rsidRPr="00624715">
              <w:rPr>
                <w:rFonts w:ascii="Times New Roman" w:hAnsi="Times New Roman" w:cs="Times New Roman"/>
                <w:sz w:val="20"/>
                <w:szCs w:val="20"/>
              </w:rPr>
              <w:t xml:space="preserve">O programa dirige-se às famílias pobres e tem quatro componentes: educação - bolsas condicionadas à frequência escolar e mais elevadas </w:t>
            </w:r>
            <w:r w:rsidRPr="00624715">
              <w:rPr>
                <w:rFonts w:ascii="Times New Roman" w:hAnsi="Times New Roman" w:cs="Times New Roman"/>
                <w:sz w:val="20"/>
                <w:szCs w:val="20"/>
              </w:rPr>
              <w:lastRenderedPageBreak/>
              <w:t>para as meninas, pois entre estas é maior o abandono da escola e menor a escolaridade - saúde - apoio em serviços por meio de consultas programadas - alimentação – aporte financeiro e em espécie (suplementos alimentares). A soma das transferências financeiras permite um valor médio de U$ 35. O quarto componente é uma espécie de poupança escola: um depósito que pode ser sacado conforme a conclusão de etapas do ciclo escolar e que guarda semelhanças com o Programa Poupança Escola, implantado por Cristovam Buarque quando era governador do Distrito Federa.</w:t>
            </w:r>
          </w:p>
        </w:tc>
      </w:tr>
      <w:tr w:rsidR="0034387F" w:rsidRPr="00624715" w:rsidTr="0034387F">
        <w:tc>
          <w:tcPr>
            <w:tcW w:w="3020" w:type="dxa"/>
          </w:tcPr>
          <w:p w:rsidR="0034387F" w:rsidRPr="00624715" w:rsidRDefault="0034387F" w:rsidP="0034387F">
            <w:pPr>
              <w:spacing w:line="360" w:lineRule="auto"/>
              <w:jc w:val="center"/>
              <w:rPr>
                <w:rFonts w:ascii="Times New Roman" w:eastAsia="Times New Roman" w:hAnsi="Times New Roman" w:cs="Times New Roman"/>
                <w:bCs/>
                <w:sz w:val="20"/>
                <w:szCs w:val="20"/>
                <w:lang w:eastAsia="pt-BR"/>
              </w:rPr>
            </w:pPr>
            <w:r w:rsidRPr="00624715">
              <w:rPr>
                <w:rFonts w:ascii="Times New Roman" w:eastAsia="Times New Roman" w:hAnsi="Times New Roman" w:cs="Times New Roman"/>
                <w:bCs/>
                <w:sz w:val="20"/>
                <w:szCs w:val="20"/>
                <w:lang w:eastAsia="pt-BR"/>
              </w:rPr>
              <w:lastRenderedPageBreak/>
              <w:t>Argentina</w:t>
            </w:r>
          </w:p>
        </w:tc>
        <w:tc>
          <w:tcPr>
            <w:tcW w:w="3020" w:type="dxa"/>
          </w:tcPr>
          <w:p w:rsidR="0034387F" w:rsidRPr="00624715" w:rsidRDefault="0034387F" w:rsidP="0034387F">
            <w:pPr>
              <w:spacing w:line="360" w:lineRule="auto"/>
              <w:jc w:val="center"/>
              <w:rPr>
                <w:rFonts w:ascii="Times New Roman" w:eastAsia="Times New Roman" w:hAnsi="Times New Roman" w:cs="Times New Roman"/>
                <w:bCs/>
                <w:sz w:val="20"/>
                <w:szCs w:val="20"/>
                <w:lang w:eastAsia="pt-BR"/>
              </w:rPr>
            </w:pPr>
            <w:proofErr w:type="spellStart"/>
            <w:r w:rsidRPr="00624715">
              <w:rPr>
                <w:rFonts w:ascii="Times New Roman" w:hAnsi="Times New Roman" w:cs="Times New Roman"/>
                <w:sz w:val="20"/>
                <w:szCs w:val="20"/>
              </w:rPr>
              <w:t>Jefes</w:t>
            </w:r>
            <w:proofErr w:type="spellEnd"/>
            <w:r w:rsidRPr="00624715">
              <w:rPr>
                <w:rFonts w:ascii="Times New Roman" w:hAnsi="Times New Roman" w:cs="Times New Roman"/>
                <w:sz w:val="20"/>
                <w:szCs w:val="20"/>
              </w:rPr>
              <w:t xml:space="preserve"> e </w:t>
            </w:r>
            <w:proofErr w:type="spellStart"/>
            <w:r w:rsidRPr="00624715">
              <w:rPr>
                <w:rFonts w:ascii="Times New Roman" w:hAnsi="Times New Roman" w:cs="Times New Roman"/>
                <w:sz w:val="20"/>
                <w:szCs w:val="20"/>
              </w:rPr>
              <w:t>Jefas</w:t>
            </w:r>
            <w:proofErr w:type="spellEnd"/>
            <w:r w:rsidRPr="00624715">
              <w:rPr>
                <w:rFonts w:ascii="Times New Roman" w:hAnsi="Times New Roman" w:cs="Times New Roman"/>
                <w:sz w:val="20"/>
                <w:szCs w:val="20"/>
              </w:rPr>
              <w:t xml:space="preserve"> Del </w:t>
            </w:r>
            <w:proofErr w:type="spellStart"/>
            <w:r w:rsidRPr="00624715">
              <w:rPr>
                <w:rFonts w:ascii="Times New Roman" w:hAnsi="Times New Roman" w:cs="Times New Roman"/>
                <w:sz w:val="20"/>
                <w:szCs w:val="20"/>
              </w:rPr>
              <w:t>Hogar</w:t>
            </w:r>
            <w:proofErr w:type="spellEnd"/>
          </w:p>
        </w:tc>
        <w:tc>
          <w:tcPr>
            <w:tcW w:w="3021" w:type="dxa"/>
          </w:tcPr>
          <w:p w:rsidR="0034387F" w:rsidRPr="00624715" w:rsidRDefault="0034387F" w:rsidP="0034387F">
            <w:pPr>
              <w:jc w:val="center"/>
              <w:rPr>
                <w:rFonts w:ascii="Times New Roman" w:eastAsia="Times New Roman" w:hAnsi="Times New Roman" w:cs="Times New Roman"/>
                <w:bCs/>
                <w:sz w:val="20"/>
                <w:szCs w:val="20"/>
                <w:lang w:eastAsia="pt-BR"/>
              </w:rPr>
            </w:pPr>
            <w:r w:rsidRPr="00624715">
              <w:rPr>
                <w:rFonts w:ascii="Times New Roman" w:hAnsi="Times New Roman" w:cs="Times New Roman"/>
                <w:sz w:val="20"/>
                <w:szCs w:val="20"/>
              </w:rPr>
              <w:t xml:space="preserve">O programa dirige-se às famílias nas quais o/a chefe esteja desempregado e tenha filhos/ </w:t>
            </w:r>
            <w:proofErr w:type="gramStart"/>
            <w:r w:rsidRPr="00624715">
              <w:rPr>
                <w:rFonts w:ascii="Times New Roman" w:hAnsi="Times New Roman" w:cs="Times New Roman"/>
                <w:sz w:val="20"/>
                <w:szCs w:val="20"/>
              </w:rPr>
              <w:t>as menores</w:t>
            </w:r>
            <w:proofErr w:type="gramEnd"/>
            <w:r w:rsidRPr="00624715">
              <w:rPr>
                <w:rFonts w:ascii="Times New Roman" w:hAnsi="Times New Roman" w:cs="Times New Roman"/>
                <w:sz w:val="20"/>
                <w:szCs w:val="20"/>
              </w:rPr>
              <w:t xml:space="preserve"> de dezoito anos. O benefício é de 150 pesos (cerca de U$ 50) e a contrapartida é de quatro até seis horas diárias de atividade. As crianças e adolescentes devem estar estudando e para os pequenos é necessário que tenham a carteira de vacinação em dia. No Peru, no âmbito do </w:t>
            </w:r>
            <w:proofErr w:type="spellStart"/>
            <w:r w:rsidRPr="00624715">
              <w:rPr>
                <w:rFonts w:ascii="Times New Roman" w:hAnsi="Times New Roman" w:cs="Times New Roman"/>
                <w:sz w:val="20"/>
                <w:szCs w:val="20"/>
              </w:rPr>
              <w:t>Fondo</w:t>
            </w:r>
            <w:proofErr w:type="spellEnd"/>
            <w:r w:rsidRPr="00624715">
              <w:rPr>
                <w:rFonts w:ascii="Times New Roman" w:hAnsi="Times New Roman" w:cs="Times New Roman"/>
                <w:sz w:val="20"/>
                <w:szCs w:val="20"/>
              </w:rPr>
              <w:t xml:space="preserve"> Nacional de </w:t>
            </w:r>
            <w:proofErr w:type="spellStart"/>
            <w:r w:rsidRPr="00624715">
              <w:rPr>
                <w:rFonts w:ascii="Times New Roman" w:hAnsi="Times New Roman" w:cs="Times New Roman"/>
                <w:sz w:val="20"/>
                <w:szCs w:val="20"/>
              </w:rPr>
              <w:t>Compensasión</w:t>
            </w:r>
            <w:proofErr w:type="spellEnd"/>
            <w:r w:rsidRPr="00624715">
              <w:rPr>
                <w:rFonts w:ascii="Times New Roman" w:hAnsi="Times New Roman" w:cs="Times New Roman"/>
                <w:sz w:val="20"/>
                <w:szCs w:val="20"/>
              </w:rPr>
              <w:t xml:space="preserve"> y </w:t>
            </w:r>
            <w:proofErr w:type="spellStart"/>
            <w:r w:rsidRPr="00624715">
              <w:rPr>
                <w:rFonts w:ascii="Times New Roman" w:hAnsi="Times New Roman" w:cs="Times New Roman"/>
                <w:sz w:val="20"/>
                <w:szCs w:val="20"/>
              </w:rPr>
              <w:t>Desarrollo</w:t>
            </w:r>
            <w:proofErr w:type="spellEnd"/>
            <w:r w:rsidRPr="00624715">
              <w:rPr>
                <w:rFonts w:ascii="Times New Roman" w:hAnsi="Times New Roman" w:cs="Times New Roman"/>
                <w:sz w:val="20"/>
                <w:szCs w:val="20"/>
              </w:rPr>
              <w:t xml:space="preserve"> Social (setembro de 1991), o Programa de </w:t>
            </w:r>
            <w:proofErr w:type="spellStart"/>
            <w:r w:rsidRPr="00624715">
              <w:rPr>
                <w:rFonts w:ascii="Times New Roman" w:hAnsi="Times New Roman" w:cs="Times New Roman"/>
                <w:sz w:val="20"/>
                <w:szCs w:val="20"/>
              </w:rPr>
              <w:t>Emergencia</w:t>
            </w:r>
            <w:proofErr w:type="spellEnd"/>
            <w:r w:rsidRPr="00624715">
              <w:rPr>
                <w:rFonts w:ascii="Times New Roman" w:hAnsi="Times New Roman" w:cs="Times New Roman"/>
                <w:sz w:val="20"/>
                <w:szCs w:val="20"/>
              </w:rPr>
              <w:t xml:space="preserve"> Social </w:t>
            </w:r>
            <w:proofErr w:type="spellStart"/>
            <w:r w:rsidRPr="00624715">
              <w:rPr>
                <w:rFonts w:ascii="Times New Roman" w:hAnsi="Times New Roman" w:cs="Times New Roman"/>
                <w:sz w:val="20"/>
                <w:szCs w:val="20"/>
              </w:rPr>
              <w:t>Productiva</w:t>
            </w:r>
            <w:proofErr w:type="spellEnd"/>
            <w:r w:rsidRPr="00624715">
              <w:rPr>
                <w:rFonts w:ascii="Times New Roman" w:hAnsi="Times New Roman" w:cs="Times New Roman"/>
                <w:sz w:val="20"/>
                <w:szCs w:val="20"/>
              </w:rPr>
              <w:t>.</w:t>
            </w:r>
          </w:p>
        </w:tc>
      </w:tr>
      <w:tr w:rsidR="0034387F" w:rsidRPr="00624715" w:rsidTr="0034387F">
        <w:tc>
          <w:tcPr>
            <w:tcW w:w="3020" w:type="dxa"/>
          </w:tcPr>
          <w:p w:rsidR="0034387F" w:rsidRPr="00624715" w:rsidRDefault="0034387F" w:rsidP="0034387F">
            <w:pPr>
              <w:spacing w:line="360" w:lineRule="auto"/>
              <w:jc w:val="center"/>
              <w:rPr>
                <w:rFonts w:ascii="Times New Roman" w:eastAsia="Times New Roman" w:hAnsi="Times New Roman" w:cs="Times New Roman"/>
                <w:bCs/>
                <w:sz w:val="20"/>
                <w:szCs w:val="20"/>
                <w:lang w:eastAsia="pt-BR"/>
              </w:rPr>
            </w:pPr>
            <w:r w:rsidRPr="00624715">
              <w:rPr>
                <w:rFonts w:ascii="Times New Roman" w:eastAsia="Times New Roman" w:hAnsi="Times New Roman" w:cs="Times New Roman"/>
                <w:bCs/>
                <w:sz w:val="20"/>
                <w:szCs w:val="20"/>
                <w:lang w:eastAsia="pt-BR"/>
              </w:rPr>
              <w:t>Brasil</w:t>
            </w:r>
          </w:p>
        </w:tc>
        <w:tc>
          <w:tcPr>
            <w:tcW w:w="3020" w:type="dxa"/>
          </w:tcPr>
          <w:p w:rsidR="0034387F" w:rsidRPr="00624715" w:rsidRDefault="0034387F" w:rsidP="0034387F">
            <w:pPr>
              <w:spacing w:line="360" w:lineRule="auto"/>
              <w:jc w:val="center"/>
              <w:rPr>
                <w:rFonts w:ascii="Times New Roman" w:eastAsia="Times New Roman" w:hAnsi="Times New Roman" w:cs="Times New Roman"/>
                <w:bCs/>
                <w:sz w:val="20"/>
                <w:szCs w:val="20"/>
                <w:lang w:eastAsia="pt-BR"/>
              </w:rPr>
            </w:pPr>
            <w:r w:rsidRPr="00624715">
              <w:rPr>
                <w:rFonts w:ascii="Times New Roman" w:eastAsia="Times New Roman" w:hAnsi="Times New Roman" w:cs="Times New Roman"/>
                <w:bCs/>
                <w:sz w:val="20"/>
                <w:szCs w:val="20"/>
                <w:lang w:eastAsia="pt-BR"/>
              </w:rPr>
              <w:t>Bolsa Família</w:t>
            </w:r>
          </w:p>
        </w:tc>
        <w:tc>
          <w:tcPr>
            <w:tcW w:w="3021" w:type="dxa"/>
          </w:tcPr>
          <w:p w:rsidR="0034387F" w:rsidRPr="00624715" w:rsidRDefault="0034387F" w:rsidP="0034387F">
            <w:pPr>
              <w:jc w:val="center"/>
              <w:rPr>
                <w:rFonts w:ascii="Times New Roman" w:eastAsia="Times New Roman" w:hAnsi="Times New Roman" w:cs="Times New Roman"/>
                <w:bCs/>
                <w:sz w:val="20"/>
                <w:szCs w:val="20"/>
                <w:lang w:eastAsia="pt-BR"/>
              </w:rPr>
            </w:pPr>
            <w:r w:rsidRPr="00624715">
              <w:rPr>
                <w:rFonts w:ascii="Times New Roman" w:hAnsi="Times New Roman" w:cs="Times New Roman"/>
                <w:sz w:val="20"/>
                <w:szCs w:val="20"/>
              </w:rPr>
              <w:t xml:space="preserve">O governo Lula, por sua vez, lançou o Programa Cartão-Alimentação (um </w:t>
            </w:r>
            <w:proofErr w:type="spellStart"/>
            <w:r w:rsidRPr="00624715">
              <w:rPr>
                <w:rFonts w:ascii="Times New Roman" w:hAnsi="Times New Roman" w:cs="Times New Roman"/>
                <w:sz w:val="20"/>
                <w:szCs w:val="20"/>
              </w:rPr>
              <w:t>plus</w:t>
            </w:r>
            <w:proofErr w:type="spellEnd"/>
            <w:r w:rsidRPr="00624715">
              <w:rPr>
                <w:rFonts w:ascii="Times New Roman" w:hAnsi="Times New Roman" w:cs="Times New Roman"/>
                <w:sz w:val="20"/>
                <w:szCs w:val="20"/>
              </w:rPr>
              <w:t xml:space="preserve"> de renda aos beneficiários dos demais programas) e em outubro de 2003, o governo federal instituiu o programa Bolsa-Família, reunindo os programas Bolsa-Escola, Bolsa-Alimentação, Auxílio- Gás e Cartão-Alimentação, criados entre 2001 e 2003.</w:t>
            </w:r>
          </w:p>
        </w:tc>
      </w:tr>
    </w:tbl>
    <w:p w:rsidR="0034387F" w:rsidRPr="00624715" w:rsidRDefault="0034387F" w:rsidP="00FE0C76">
      <w:pPr>
        <w:spacing w:after="0" w:line="360" w:lineRule="auto"/>
        <w:rPr>
          <w:rFonts w:ascii="Times New Roman" w:eastAsia="Times New Roman" w:hAnsi="Times New Roman" w:cs="Times New Roman"/>
          <w:bCs/>
          <w:sz w:val="20"/>
          <w:szCs w:val="20"/>
          <w:lang w:eastAsia="pt-BR"/>
        </w:rPr>
      </w:pPr>
      <w:r w:rsidRPr="00624715">
        <w:rPr>
          <w:rFonts w:ascii="Times New Roman" w:eastAsia="Times New Roman" w:hAnsi="Times New Roman" w:cs="Times New Roman"/>
          <w:bCs/>
          <w:sz w:val="20"/>
          <w:szCs w:val="20"/>
          <w:lang w:eastAsia="pt-BR"/>
        </w:rPr>
        <w:t>Fonte: Adaptado de</w:t>
      </w:r>
      <w:proofErr w:type="gramStart"/>
      <w:r w:rsidRPr="00624715">
        <w:rPr>
          <w:rFonts w:ascii="Times New Roman" w:eastAsia="Times New Roman" w:hAnsi="Times New Roman" w:cs="Times New Roman"/>
          <w:bCs/>
          <w:sz w:val="20"/>
          <w:szCs w:val="20"/>
          <w:lang w:eastAsia="pt-BR"/>
        </w:rPr>
        <w:t xml:space="preserve">  </w:t>
      </w:r>
      <w:proofErr w:type="gramEnd"/>
      <w:r w:rsidRPr="00624715">
        <w:rPr>
          <w:rFonts w:ascii="Times New Roman" w:eastAsia="Times New Roman" w:hAnsi="Times New Roman" w:cs="Times New Roman"/>
          <w:bCs/>
          <w:sz w:val="20"/>
          <w:szCs w:val="20"/>
          <w:lang w:eastAsia="pt-BR"/>
        </w:rPr>
        <w:t xml:space="preserve">Fonseca e Roquete (2018) </w:t>
      </w:r>
    </w:p>
    <w:p w:rsidR="0034387F" w:rsidRPr="00624715" w:rsidRDefault="0034387F" w:rsidP="00FE0C76">
      <w:pPr>
        <w:spacing w:after="0" w:line="360" w:lineRule="auto"/>
        <w:rPr>
          <w:rFonts w:ascii="Times New Roman" w:eastAsia="Times New Roman" w:hAnsi="Times New Roman" w:cs="Times New Roman"/>
          <w:bCs/>
          <w:sz w:val="20"/>
          <w:szCs w:val="20"/>
          <w:lang w:eastAsia="pt-BR"/>
        </w:rPr>
      </w:pPr>
    </w:p>
    <w:p w:rsidR="008C6D40" w:rsidRPr="00624715" w:rsidRDefault="0034387F" w:rsidP="0040183E">
      <w:pPr>
        <w:spacing w:after="0" w:line="360" w:lineRule="auto"/>
        <w:ind w:firstLine="708"/>
        <w:jc w:val="both"/>
        <w:rPr>
          <w:rFonts w:ascii="Times New Roman" w:eastAsia="Times New Roman" w:hAnsi="Times New Roman" w:cs="Times New Roman"/>
          <w:bCs/>
          <w:sz w:val="24"/>
          <w:szCs w:val="24"/>
          <w:lang w:eastAsia="pt-BR"/>
        </w:rPr>
      </w:pPr>
      <w:r w:rsidRPr="00624715">
        <w:rPr>
          <w:rFonts w:ascii="Times New Roman" w:eastAsia="Times New Roman" w:hAnsi="Times New Roman" w:cs="Times New Roman"/>
          <w:bCs/>
          <w:sz w:val="24"/>
          <w:szCs w:val="24"/>
          <w:lang w:eastAsia="pt-BR"/>
        </w:rPr>
        <w:t>Os autores</w:t>
      </w:r>
      <w:r w:rsidR="0040183E" w:rsidRPr="00624715">
        <w:rPr>
          <w:rFonts w:ascii="Times New Roman" w:eastAsia="Times New Roman" w:hAnsi="Times New Roman" w:cs="Times New Roman"/>
          <w:bCs/>
          <w:sz w:val="24"/>
          <w:szCs w:val="24"/>
          <w:lang w:eastAsia="pt-BR"/>
        </w:rPr>
        <w:t xml:space="preserve"> Fonseca e Roquete (2018)</w:t>
      </w:r>
      <w:proofErr w:type="gramStart"/>
      <w:r w:rsidR="0040183E" w:rsidRPr="00624715">
        <w:rPr>
          <w:rFonts w:ascii="Times New Roman" w:eastAsia="Times New Roman" w:hAnsi="Times New Roman" w:cs="Times New Roman"/>
          <w:bCs/>
          <w:sz w:val="24"/>
          <w:szCs w:val="24"/>
          <w:lang w:eastAsia="pt-BR"/>
        </w:rPr>
        <w:t xml:space="preserve"> </w:t>
      </w:r>
      <w:r w:rsidRPr="00624715">
        <w:rPr>
          <w:rFonts w:ascii="Times New Roman" w:eastAsia="Times New Roman" w:hAnsi="Times New Roman" w:cs="Times New Roman"/>
          <w:bCs/>
          <w:sz w:val="24"/>
          <w:szCs w:val="24"/>
          <w:lang w:eastAsia="pt-BR"/>
        </w:rPr>
        <w:t xml:space="preserve"> </w:t>
      </w:r>
      <w:proofErr w:type="gramEnd"/>
      <w:r w:rsidRPr="00624715">
        <w:rPr>
          <w:rFonts w:ascii="Times New Roman" w:eastAsia="Times New Roman" w:hAnsi="Times New Roman" w:cs="Times New Roman"/>
          <w:bCs/>
          <w:sz w:val="24"/>
          <w:szCs w:val="24"/>
          <w:lang w:eastAsia="pt-BR"/>
        </w:rPr>
        <w:t>consideram alguns pontos centrais para discussão,</w:t>
      </w:r>
      <w:r w:rsidR="008C6D40" w:rsidRPr="00624715">
        <w:rPr>
          <w:rFonts w:ascii="Times New Roman" w:eastAsia="Times New Roman" w:hAnsi="Times New Roman" w:cs="Times New Roman"/>
          <w:bCs/>
          <w:sz w:val="24"/>
          <w:szCs w:val="24"/>
          <w:lang w:eastAsia="pt-BR"/>
        </w:rPr>
        <w:t xml:space="preserve"> o primeiro é centrado no público-alvo, o segundo condiciona-se ao primeiro </w:t>
      </w:r>
      <w:r w:rsidRPr="00624715">
        <w:rPr>
          <w:rFonts w:ascii="Times New Roman" w:eastAsia="Times New Roman" w:hAnsi="Times New Roman" w:cs="Times New Roman"/>
          <w:bCs/>
          <w:sz w:val="24"/>
          <w:szCs w:val="24"/>
          <w:lang w:eastAsia="pt-BR"/>
        </w:rPr>
        <w:t xml:space="preserve"> </w:t>
      </w:r>
      <w:r w:rsidR="008C6D40" w:rsidRPr="00624715">
        <w:rPr>
          <w:rFonts w:ascii="Times New Roman" w:eastAsia="Times New Roman" w:hAnsi="Times New Roman" w:cs="Times New Roman"/>
          <w:bCs/>
          <w:sz w:val="24"/>
          <w:szCs w:val="24"/>
          <w:lang w:eastAsia="pt-BR"/>
        </w:rPr>
        <w:t xml:space="preserve"> como se estabelece a relação de pobreza, considerando que os programas tem como condicionantes renda e permanência. A terceira questão pontuada refere-se </w:t>
      </w:r>
      <w:proofErr w:type="gramStart"/>
      <w:r w:rsidR="008C6D40" w:rsidRPr="00624715">
        <w:rPr>
          <w:rFonts w:ascii="Times New Roman" w:eastAsia="Times New Roman" w:hAnsi="Times New Roman" w:cs="Times New Roman"/>
          <w:bCs/>
          <w:sz w:val="24"/>
          <w:szCs w:val="24"/>
          <w:lang w:eastAsia="pt-BR"/>
        </w:rPr>
        <w:t>a</w:t>
      </w:r>
      <w:proofErr w:type="gramEnd"/>
      <w:r w:rsidR="008C6D40" w:rsidRPr="00624715">
        <w:rPr>
          <w:rFonts w:ascii="Times New Roman" w:eastAsia="Times New Roman" w:hAnsi="Times New Roman" w:cs="Times New Roman"/>
          <w:bCs/>
          <w:sz w:val="24"/>
          <w:szCs w:val="24"/>
          <w:lang w:eastAsia="pt-BR"/>
        </w:rPr>
        <w:t xml:space="preserve"> natureza redistributiva, no sentido que a complementação de renda seja temporária e não permanente. E também de forma subjetiva que outras políticas podem auxiliar na emancipação dessa população da sua situação de pobreza?  </w:t>
      </w:r>
    </w:p>
    <w:p w:rsidR="00E06B9B" w:rsidRPr="00624715" w:rsidRDefault="00E06B9B" w:rsidP="00FE0C76">
      <w:pPr>
        <w:spacing w:after="0" w:line="360" w:lineRule="auto"/>
        <w:rPr>
          <w:rFonts w:ascii="Times New Roman" w:eastAsia="Times New Roman" w:hAnsi="Times New Roman" w:cs="Times New Roman"/>
          <w:b/>
          <w:bCs/>
          <w:sz w:val="24"/>
          <w:szCs w:val="24"/>
          <w:lang w:eastAsia="pt-BR"/>
        </w:rPr>
      </w:pPr>
      <w:proofErr w:type="gramStart"/>
      <w:r w:rsidRPr="00624715">
        <w:rPr>
          <w:rFonts w:ascii="Times New Roman" w:eastAsia="Times New Roman" w:hAnsi="Times New Roman" w:cs="Times New Roman"/>
          <w:b/>
          <w:bCs/>
          <w:sz w:val="24"/>
          <w:szCs w:val="24"/>
          <w:lang w:eastAsia="pt-BR"/>
        </w:rPr>
        <w:lastRenderedPageBreak/>
        <w:t>4</w:t>
      </w:r>
      <w:proofErr w:type="gramEnd"/>
      <w:r w:rsidRPr="00624715">
        <w:rPr>
          <w:rFonts w:ascii="Times New Roman" w:eastAsia="Times New Roman" w:hAnsi="Times New Roman" w:cs="Times New Roman"/>
          <w:b/>
          <w:bCs/>
          <w:sz w:val="24"/>
          <w:szCs w:val="24"/>
          <w:lang w:eastAsia="pt-BR"/>
        </w:rPr>
        <w:t xml:space="preserve"> PERSPECTIVA DE GÊNERO DAS POLÍTICAS PÚBLICAS NO BRASIL</w:t>
      </w:r>
    </w:p>
    <w:p w:rsidR="002F02AA" w:rsidRPr="00624715" w:rsidRDefault="00E06B9B" w:rsidP="002F02AA">
      <w:pPr>
        <w:spacing w:after="0" w:line="360" w:lineRule="auto"/>
        <w:ind w:firstLine="709"/>
        <w:jc w:val="both"/>
        <w:rPr>
          <w:rFonts w:ascii="Times New Roman" w:eastAsiaTheme="minorEastAsia" w:hAnsi="Times New Roman" w:cs="Times New Roman"/>
          <w:b/>
          <w:bCs/>
          <w:color w:val="FFFFFF"/>
          <w:kern w:val="24"/>
          <w:sz w:val="24"/>
          <w:szCs w:val="24"/>
          <w:lang w:eastAsia="pt-BR"/>
          <w14:textFill>
            <w14:gradFill>
              <w14:gsLst>
                <w14:gs w14:pos="15000">
                  <w14:schemeClr w14:val="bg1"/>
                </w14:gs>
                <w14:gs w14:pos="47000">
                  <w14:schemeClr w14:val="bg1"/>
                </w14:gs>
              </w14:gsLst>
              <w14:lin w14:ang="5400000" w14:scaled="1"/>
            </w14:gradFill>
          </w14:textFill>
        </w:rPr>
      </w:pPr>
      <w:r w:rsidRPr="00624715">
        <w:rPr>
          <w:rFonts w:ascii="Times New Roman" w:hAnsi="Times New Roman" w:cs="Times New Roman"/>
          <w:sz w:val="24"/>
          <w:szCs w:val="24"/>
        </w:rPr>
        <w:t xml:space="preserve">Farah (2004) discorre </w:t>
      </w:r>
      <w:r w:rsidR="008C384E" w:rsidRPr="00624715">
        <w:rPr>
          <w:rFonts w:ascii="Times New Roman" w:hAnsi="Times New Roman" w:cs="Times New Roman"/>
          <w:sz w:val="24"/>
          <w:szCs w:val="24"/>
        </w:rPr>
        <w:t>que o</w:t>
      </w:r>
      <w:r w:rsidRPr="00624715">
        <w:rPr>
          <w:rFonts w:ascii="Times New Roman" w:hAnsi="Times New Roman" w:cs="Times New Roman"/>
          <w:sz w:val="24"/>
          <w:szCs w:val="24"/>
        </w:rPr>
        <w:t xml:space="preserve"> campo de estudos de gênero consolidou-se no Brasil no final dos anos 1970, concomitantemente ao fortalecimento do movimento </w:t>
      </w:r>
      <w:r w:rsidR="008C384E" w:rsidRPr="00624715">
        <w:rPr>
          <w:rFonts w:ascii="Times New Roman" w:hAnsi="Times New Roman" w:cs="Times New Roman"/>
          <w:sz w:val="24"/>
          <w:szCs w:val="24"/>
        </w:rPr>
        <w:t>feminista no</w:t>
      </w:r>
      <w:r w:rsidRPr="00624715">
        <w:rPr>
          <w:rFonts w:ascii="Times New Roman" w:hAnsi="Times New Roman" w:cs="Times New Roman"/>
          <w:sz w:val="24"/>
          <w:szCs w:val="24"/>
        </w:rPr>
        <w:t xml:space="preserve"> país.</w:t>
      </w:r>
      <w:r w:rsidR="002F02AA" w:rsidRPr="00624715">
        <w:rPr>
          <w:rFonts w:ascii="Times New Roman" w:eastAsiaTheme="minorEastAsia" w:hAnsi="Times New Roman" w:cs="Times New Roman"/>
          <w:b/>
          <w:bCs/>
          <w:color w:val="FFFFFF"/>
          <w:kern w:val="24"/>
          <w:sz w:val="24"/>
          <w:szCs w:val="24"/>
          <w:lang w:eastAsia="pt-BR"/>
          <w14:textFill>
            <w14:gradFill>
              <w14:gsLst>
                <w14:gs w14:pos="15000">
                  <w14:schemeClr w14:val="bg1"/>
                </w14:gs>
                <w14:gs w14:pos="47000">
                  <w14:schemeClr w14:val="bg1"/>
                </w14:gs>
              </w14:gsLst>
              <w14:lin w14:ang="5400000" w14:scaled="1"/>
            </w14:gradFill>
          </w14:textFill>
        </w:rPr>
        <w:t xml:space="preserve"> </w:t>
      </w:r>
    </w:p>
    <w:p w:rsidR="002F02AA" w:rsidRPr="00624715" w:rsidRDefault="002F02AA" w:rsidP="002F02AA">
      <w:pPr>
        <w:spacing w:after="0" w:line="360" w:lineRule="auto"/>
        <w:ind w:firstLine="709"/>
        <w:jc w:val="both"/>
        <w:rPr>
          <w:rFonts w:ascii="Times New Roman" w:eastAsiaTheme="minorEastAsia" w:hAnsi="Times New Roman" w:cs="Times New Roman"/>
          <w:bCs/>
          <w:kern w:val="24"/>
          <w:sz w:val="24"/>
          <w:szCs w:val="24"/>
          <w:lang w:eastAsia="pt-BR"/>
        </w:rPr>
      </w:pPr>
      <w:r w:rsidRPr="00624715">
        <w:rPr>
          <w:rFonts w:ascii="Times New Roman" w:eastAsiaTheme="minorEastAsia" w:hAnsi="Times New Roman" w:cs="Times New Roman"/>
          <w:bCs/>
          <w:kern w:val="24"/>
          <w:sz w:val="24"/>
          <w:szCs w:val="24"/>
          <w:lang w:eastAsia="pt-BR"/>
        </w:rPr>
        <w:t xml:space="preserve">Para as teóricas e os teóricos da diferença, o conceito de gênero remete a traços culturais femininos (ou, no </w:t>
      </w:r>
      <w:r w:rsidR="008C384E" w:rsidRPr="00624715">
        <w:rPr>
          <w:rFonts w:ascii="Times New Roman" w:eastAsiaTheme="minorEastAsia" w:hAnsi="Times New Roman" w:cs="Times New Roman"/>
          <w:bCs/>
          <w:kern w:val="24"/>
          <w:sz w:val="24"/>
          <w:szCs w:val="24"/>
          <w:lang w:eastAsia="pt-BR"/>
        </w:rPr>
        <w:t>polo</w:t>
      </w:r>
      <w:r w:rsidRPr="00624715">
        <w:rPr>
          <w:rFonts w:ascii="Times New Roman" w:eastAsiaTheme="minorEastAsia" w:hAnsi="Times New Roman" w:cs="Times New Roman"/>
          <w:bCs/>
          <w:kern w:val="24"/>
          <w:sz w:val="24"/>
          <w:szCs w:val="24"/>
          <w:lang w:eastAsia="pt-BR"/>
        </w:rPr>
        <w:t xml:space="preserve"> oposto, masculinos) construídos socialmente sobre a base biológica. Constrói-se assim uma polarização binária entre os gêneros, em que a diferença é concebida como categoria central de análise, fundamental na definição de estratégias de ação.  As diferenças entre homens e mulheres são enfatizadas, estabelecendo-se uma polaridade entre masculino e feminino, produção e reprodução, </w:t>
      </w:r>
      <w:proofErr w:type="gramStart"/>
      <w:r w:rsidRPr="00624715">
        <w:rPr>
          <w:rFonts w:ascii="Times New Roman" w:eastAsiaTheme="minorEastAsia" w:hAnsi="Times New Roman" w:cs="Times New Roman"/>
          <w:bCs/>
          <w:kern w:val="24"/>
          <w:sz w:val="24"/>
          <w:szCs w:val="24"/>
          <w:lang w:eastAsia="pt-BR"/>
        </w:rPr>
        <w:t>e público e privado</w:t>
      </w:r>
      <w:proofErr w:type="gramEnd"/>
      <w:r w:rsidRPr="00624715">
        <w:rPr>
          <w:rFonts w:ascii="Times New Roman" w:eastAsiaTheme="minorEastAsia" w:hAnsi="Times New Roman" w:cs="Times New Roman"/>
          <w:bCs/>
          <w:kern w:val="24"/>
          <w:sz w:val="24"/>
          <w:szCs w:val="24"/>
          <w:lang w:eastAsia="pt-BR"/>
        </w:rPr>
        <w:t xml:space="preserve">. Para o feminismo da diferença, o poder concentrar-se-ia na esfera pública, estando nessa polaridade </w:t>
      </w:r>
      <w:proofErr w:type="gramStart"/>
      <w:r w:rsidRPr="00624715">
        <w:rPr>
          <w:rFonts w:ascii="Times New Roman" w:eastAsiaTheme="minorEastAsia" w:hAnsi="Times New Roman" w:cs="Times New Roman"/>
          <w:bCs/>
          <w:kern w:val="24"/>
          <w:sz w:val="24"/>
          <w:szCs w:val="24"/>
          <w:lang w:eastAsia="pt-BR"/>
        </w:rPr>
        <w:t>a</w:t>
      </w:r>
      <w:proofErr w:type="gramEnd"/>
      <w:r w:rsidRPr="00624715">
        <w:rPr>
          <w:rFonts w:ascii="Times New Roman" w:eastAsiaTheme="minorEastAsia" w:hAnsi="Times New Roman" w:cs="Times New Roman"/>
          <w:bCs/>
          <w:kern w:val="24"/>
          <w:sz w:val="24"/>
          <w:szCs w:val="24"/>
          <w:lang w:eastAsia="pt-BR"/>
        </w:rPr>
        <w:t xml:space="preserve"> origem da subordinação das mulheres</w:t>
      </w:r>
      <w:r w:rsidR="00505E93" w:rsidRPr="00624715">
        <w:rPr>
          <w:rFonts w:ascii="Times New Roman" w:eastAsiaTheme="minorEastAsia" w:hAnsi="Times New Roman" w:cs="Times New Roman"/>
          <w:bCs/>
          <w:kern w:val="24"/>
          <w:sz w:val="24"/>
          <w:szCs w:val="24"/>
          <w:lang w:eastAsia="pt-BR"/>
        </w:rPr>
        <w:t xml:space="preserve"> </w:t>
      </w:r>
      <w:r w:rsidRPr="00624715">
        <w:rPr>
          <w:rFonts w:ascii="Times New Roman" w:eastAsiaTheme="minorEastAsia" w:hAnsi="Times New Roman" w:cs="Times New Roman"/>
          <w:bCs/>
          <w:kern w:val="24"/>
          <w:sz w:val="24"/>
          <w:szCs w:val="24"/>
          <w:lang w:eastAsia="pt-BR"/>
        </w:rPr>
        <w:t>(HITA,</w:t>
      </w:r>
      <w:r w:rsidR="00045A2E" w:rsidRPr="00624715">
        <w:rPr>
          <w:rFonts w:ascii="Times New Roman" w:eastAsiaTheme="minorEastAsia" w:hAnsi="Times New Roman" w:cs="Times New Roman"/>
          <w:bCs/>
          <w:kern w:val="24"/>
          <w:sz w:val="24"/>
          <w:szCs w:val="24"/>
          <w:lang w:eastAsia="pt-BR"/>
        </w:rPr>
        <w:t>1998)</w:t>
      </w:r>
      <w:r w:rsidR="00505E93" w:rsidRPr="00624715">
        <w:rPr>
          <w:rFonts w:ascii="Times New Roman" w:eastAsiaTheme="minorEastAsia" w:hAnsi="Times New Roman" w:cs="Times New Roman"/>
          <w:bCs/>
          <w:kern w:val="24"/>
          <w:sz w:val="24"/>
          <w:szCs w:val="24"/>
          <w:lang w:eastAsia="pt-BR"/>
        </w:rPr>
        <w:t>.</w:t>
      </w:r>
      <w:r w:rsidRPr="00624715">
        <w:rPr>
          <w:rFonts w:ascii="Times New Roman" w:eastAsiaTheme="minorEastAsia" w:hAnsi="Times New Roman" w:cs="Times New Roman"/>
          <w:bCs/>
          <w:kern w:val="24"/>
          <w:sz w:val="24"/>
          <w:szCs w:val="24"/>
          <w:lang w:eastAsia="pt-BR"/>
        </w:rPr>
        <w:t xml:space="preserve"> </w:t>
      </w:r>
    </w:p>
    <w:p w:rsidR="002F02AA" w:rsidRPr="00624715" w:rsidRDefault="002F02AA" w:rsidP="002F02AA">
      <w:pPr>
        <w:spacing w:after="0" w:line="360" w:lineRule="auto"/>
        <w:ind w:firstLine="709"/>
        <w:jc w:val="both"/>
        <w:rPr>
          <w:rFonts w:ascii="Times New Roman" w:hAnsi="Times New Roman" w:cs="Times New Roman"/>
          <w:bCs/>
          <w:sz w:val="24"/>
          <w:szCs w:val="24"/>
        </w:rPr>
      </w:pPr>
      <w:r w:rsidRPr="00624715">
        <w:rPr>
          <w:rFonts w:ascii="Times New Roman" w:hAnsi="Times New Roman" w:cs="Times New Roman"/>
          <w:bCs/>
          <w:sz w:val="24"/>
          <w:szCs w:val="24"/>
        </w:rPr>
        <w:t>O conceito de gênero, ao enfatizar as relações sociais entre os sexos, permite a apreensão de desigualdades entre homens e mulheres, que envolvem como um de seus componentes centrais desigualdades de poder.</w:t>
      </w:r>
      <w:r w:rsidRPr="00624715">
        <w:rPr>
          <w:rFonts w:ascii="Times New Roman" w:hAnsi="Times New Roman" w:cs="Times New Roman"/>
          <w:b/>
          <w:bCs/>
          <w:sz w:val="24"/>
          <w:szCs w:val="24"/>
        </w:rPr>
        <w:t xml:space="preserve"> </w:t>
      </w:r>
      <w:r w:rsidRPr="00624715">
        <w:rPr>
          <w:rFonts w:ascii="Times New Roman" w:hAnsi="Times New Roman" w:cs="Times New Roman"/>
          <w:bCs/>
          <w:sz w:val="24"/>
          <w:szCs w:val="24"/>
        </w:rPr>
        <w:t xml:space="preserve">Nas sociedades ocidentais, marcada também por outros ‘sistemas de </w:t>
      </w:r>
      <w:proofErr w:type="gramStart"/>
      <w:r w:rsidRPr="00624715">
        <w:rPr>
          <w:rFonts w:ascii="Times New Roman" w:hAnsi="Times New Roman" w:cs="Times New Roman"/>
          <w:bCs/>
          <w:sz w:val="24"/>
          <w:szCs w:val="24"/>
        </w:rPr>
        <w:t>desigualdade’, como apontado</w:t>
      </w:r>
      <w:proofErr w:type="gramEnd"/>
      <w:r w:rsidRPr="00624715">
        <w:rPr>
          <w:rFonts w:ascii="Times New Roman" w:hAnsi="Times New Roman" w:cs="Times New Roman"/>
          <w:bCs/>
          <w:sz w:val="24"/>
          <w:szCs w:val="24"/>
        </w:rPr>
        <w:t xml:space="preserve"> pela abordagem pós-estruturalista, é possível constatar, no entanto, que o padrão dominante nas identidades de gênero de adultos envolve uma situação de subordinação e de dominação das mulheres, tanto na esfera pública como na </w:t>
      </w:r>
      <w:r w:rsidR="008C384E" w:rsidRPr="00624715">
        <w:rPr>
          <w:rFonts w:ascii="Times New Roman" w:hAnsi="Times New Roman" w:cs="Times New Roman"/>
          <w:bCs/>
          <w:sz w:val="24"/>
          <w:szCs w:val="24"/>
        </w:rPr>
        <w:t>privada. (</w:t>
      </w:r>
      <w:r w:rsidRPr="00624715">
        <w:rPr>
          <w:rFonts w:ascii="Times New Roman" w:hAnsi="Times New Roman" w:cs="Times New Roman"/>
          <w:bCs/>
          <w:sz w:val="24"/>
          <w:szCs w:val="24"/>
        </w:rPr>
        <w:t>SCOTT, 1994)</w:t>
      </w:r>
    </w:p>
    <w:p w:rsidR="002F02AA" w:rsidRPr="00624715" w:rsidRDefault="00045A2E" w:rsidP="00045A2E">
      <w:pPr>
        <w:spacing w:after="0" w:line="360" w:lineRule="auto"/>
        <w:ind w:firstLine="709"/>
        <w:jc w:val="both"/>
        <w:rPr>
          <w:rFonts w:ascii="Times New Roman" w:hAnsi="Times New Roman" w:cs="Times New Roman"/>
          <w:sz w:val="24"/>
          <w:szCs w:val="24"/>
        </w:rPr>
      </w:pPr>
      <w:proofErr w:type="gramStart"/>
      <w:r w:rsidRPr="00624715">
        <w:rPr>
          <w:rFonts w:ascii="Times New Roman" w:hAnsi="Times New Roman" w:cs="Times New Roman"/>
          <w:sz w:val="24"/>
          <w:szCs w:val="24"/>
        </w:rPr>
        <w:t>A constituição das mulheres como sujeito político</w:t>
      </w:r>
      <w:proofErr w:type="gramEnd"/>
      <w:r w:rsidRPr="00624715">
        <w:rPr>
          <w:rFonts w:ascii="Times New Roman" w:hAnsi="Times New Roman" w:cs="Times New Roman"/>
          <w:sz w:val="24"/>
          <w:szCs w:val="24"/>
        </w:rPr>
        <w:t xml:space="preserve"> deu-se inicialmente por meio de sua mobilização em torno da democratização do regime e de questões que atingiam os </w:t>
      </w:r>
      <w:r w:rsidRPr="00624715">
        <w:rPr>
          <w:rFonts w:ascii="Times New Roman" w:hAnsi="Times New Roman" w:cs="Times New Roman"/>
          <w:b/>
          <w:bCs/>
          <w:sz w:val="24"/>
          <w:szCs w:val="24"/>
        </w:rPr>
        <w:t xml:space="preserve">trabalhadores urbanos pobres </w:t>
      </w:r>
      <w:r w:rsidRPr="00624715">
        <w:rPr>
          <w:rFonts w:ascii="Times New Roman" w:hAnsi="Times New Roman" w:cs="Times New Roman"/>
          <w:sz w:val="24"/>
          <w:szCs w:val="24"/>
        </w:rPr>
        <w:t xml:space="preserve">em seu conjunto, tais como </w:t>
      </w:r>
      <w:r w:rsidRPr="00624715">
        <w:rPr>
          <w:rFonts w:ascii="Times New Roman" w:hAnsi="Times New Roman" w:cs="Times New Roman"/>
          <w:b/>
          <w:bCs/>
          <w:sz w:val="24"/>
          <w:szCs w:val="24"/>
        </w:rPr>
        <w:t>baixos salários</w:t>
      </w:r>
      <w:r w:rsidRPr="00624715">
        <w:rPr>
          <w:rFonts w:ascii="Times New Roman" w:hAnsi="Times New Roman" w:cs="Times New Roman"/>
          <w:sz w:val="24"/>
          <w:szCs w:val="24"/>
        </w:rPr>
        <w:t xml:space="preserve">, </w:t>
      </w:r>
      <w:r w:rsidRPr="00624715">
        <w:rPr>
          <w:rFonts w:ascii="Times New Roman" w:hAnsi="Times New Roman" w:cs="Times New Roman"/>
          <w:b/>
          <w:bCs/>
          <w:sz w:val="24"/>
          <w:szCs w:val="24"/>
        </w:rPr>
        <w:t>elevado custo de vida</w:t>
      </w:r>
      <w:r w:rsidRPr="00624715">
        <w:rPr>
          <w:rFonts w:ascii="Times New Roman" w:hAnsi="Times New Roman" w:cs="Times New Roman"/>
          <w:sz w:val="24"/>
          <w:szCs w:val="24"/>
        </w:rPr>
        <w:t xml:space="preserve"> e questões relativas à </w:t>
      </w:r>
      <w:r w:rsidRPr="00624715">
        <w:rPr>
          <w:rFonts w:ascii="Times New Roman" w:hAnsi="Times New Roman" w:cs="Times New Roman"/>
          <w:b/>
          <w:bCs/>
          <w:sz w:val="24"/>
          <w:szCs w:val="24"/>
        </w:rPr>
        <w:t>inexistência de infraestrutura urbana</w:t>
      </w:r>
      <w:r w:rsidRPr="00624715">
        <w:rPr>
          <w:rFonts w:ascii="Times New Roman" w:hAnsi="Times New Roman" w:cs="Times New Roman"/>
          <w:sz w:val="24"/>
          <w:szCs w:val="24"/>
        </w:rPr>
        <w:t xml:space="preserve"> e ao </w:t>
      </w:r>
      <w:r w:rsidRPr="00624715">
        <w:rPr>
          <w:rFonts w:ascii="Times New Roman" w:hAnsi="Times New Roman" w:cs="Times New Roman"/>
          <w:b/>
          <w:bCs/>
          <w:sz w:val="24"/>
          <w:szCs w:val="24"/>
        </w:rPr>
        <w:t>acesso precário a serviços coletivos</w:t>
      </w:r>
      <w:r w:rsidRPr="00624715">
        <w:rPr>
          <w:rFonts w:ascii="Times New Roman" w:hAnsi="Times New Roman" w:cs="Times New Roman"/>
          <w:sz w:val="24"/>
          <w:szCs w:val="24"/>
        </w:rPr>
        <w:t xml:space="preserve">, manifestação </w:t>
      </w:r>
      <w:r w:rsidRPr="00624715">
        <w:rPr>
          <w:rFonts w:ascii="Times New Roman" w:hAnsi="Times New Roman" w:cs="Times New Roman"/>
          <w:b/>
          <w:bCs/>
          <w:sz w:val="24"/>
          <w:szCs w:val="24"/>
        </w:rPr>
        <w:t>‘perversa</w:t>
      </w:r>
      <w:r w:rsidRPr="00624715">
        <w:rPr>
          <w:rFonts w:ascii="Times New Roman" w:hAnsi="Times New Roman" w:cs="Times New Roman"/>
          <w:sz w:val="24"/>
          <w:szCs w:val="24"/>
        </w:rPr>
        <w:t xml:space="preserve">’ no espaço urbano do modelo de desenvolvimento capitalista adotado no país, caracterizado pela articulação entre </w:t>
      </w:r>
      <w:r w:rsidRPr="00624715">
        <w:rPr>
          <w:rFonts w:ascii="Times New Roman" w:hAnsi="Times New Roman" w:cs="Times New Roman"/>
          <w:b/>
          <w:bCs/>
          <w:sz w:val="24"/>
          <w:szCs w:val="24"/>
        </w:rPr>
        <w:t>‘crescimento e pobreza</w:t>
      </w:r>
      <w:r w:rsidRPr="00624715">
        <w:rPr>
          <w:rFonts w:ascii="Times New Roman" w:hAnsi="Times New Roman" w:cs="Times New Roman"/>
          <w:sz w:val="24"/>
          <w:szCs w:val="24"/>
        </w:rPr>
        <w:t>’ (FARAH, 2004, grifo nosso).</w:t>
      </w:r>
    </w:p>
    <w:p w:rsidR="00045A2E" w:rsidRPr="00624715" w:rsidRDefault="00045A2E" w:rsidP="00045A2E">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 xml:space="preserve"> Farah (2004</w:t>
      </w:r>
      <w:r w:rsidR="008C384E" w:rsidRPr="00624715">
        <w:rPr>
          <w:rFonts w:ascii="Times New Roman" w:hAnsi="Times New Roman" w:cs="Times New Roman"/>
          <w:sz w:val="24"/>
          <w:szCs w:val="24"/>
        </w:rPr>
        <w:t>) ainda</w:t>
      </w:r>
      <w:r w:rsidRPr="00624715">
        <w:rPr>
          <w:rFonts w:ascii="Times New Roman" w:hAnsi="Times New Roman" w:cs="Times New Roman"/>
          <w:sz w:val="24"/>
          <w:szCs w:val="24"/>
        </w:rPr>
        <w:t xml:space="preserve"> ressalta </w:t>
      </w:r>
      <w:r w:rsidR="008C384E" w:rsidRPr="00624715">
        <w:rPr>
          <w:rFonts w:ascii="Times New Roman" w:hAnsi="Times New Roman" w:cs="Times New Roman"/>
          <w:sz w:val="24"/>
          <w:szCs w:val="24"/>
        </w:rPr>
        <w:t xml:space="preserve">que </w:t>
      </w:r>
      <w:proofErr w:type="gramStart"/>
      <w:r w:rsidR="008C384E" w:rsidRPr="00624715">
        <w:rPr>
          <w:rFonts w:ascii="Times New Roman" w:hAnsi="Times New Roman" w:cs="Times New Roman"/>
          <w:sz w:val="24"/>
          <w:szCs w:val="24"/>
        </w:rPr>
        <w:t>sob</w:t>
      </w:r>
      <w:r w:rsidRPr="00624715">
        <w:rPr>
          <w:rFonts w:ascii="Times New Roman" w:hAnsi="Times New Roman" w:cs="Times New Roman"/>
          <w:sz w:val="24"/>
          <w:szCs w:val="24"/>
        </w:rPr>
        <w:t xml:space="preserve"> impacto</w:t>
      </w:r>
      <w:proofErr w:type="gramEnd"/>
      <w:r w:rsidRPr="00624715">
        <w:rPr>
          <w:rFonts w:ascii="Times New Roman" w:hAnsi="Times New Roman" w:cs="Times New Roman"/>
          <w:sz w:val="24"/>
          <w:szCs w:val="24"/>
        </w:rPr>
        <w:t xml:space="preserve"> desses movimentos, na década de </w:t>
      </w:r>
      <w:r w:rsidRPr="00624715">
        <w:rPr>
          <w:rFonts w:ascii="Times New Roman" w:hAnsi="Times New Roman" w:cs="Times New Roman"/>
          <w:bCs/>
          <w:sz w:val="24"/>
          <w:szCs w:val="24"/>
        </w:rPr>
        <w:t>1980</w:t>
      </w:r>
      <w:r w:rsidRPr="00624715">
        <w:rPr>
          <w:rFonts w:ascii="Times New Roman" w:hAnsi="Times New Roman" w:cs="Times New Roman"/>
          <w:sz w:val="24"/>
          <w:szCs w:val="24"/>
        </w:rPr>
        <w:t xml:space="preserve"> foram implantadas </w:t>
      </w:r>
      <w:r w:rsidRPr="00624715">
        <w:rPr>
          <w:rFonts w:ascii="Times New Roman" w:hAnsi="Times New Roman" w:cs="Times New Roman"/>
          <w:bCs/>
          <w:sz w:val="24"/>
          <w:szCs w:val="24"/>
        </w:rPr>
        <w:t>as primeiras políticas públicas com recorte de gênero.</w:t>
      </w:r>
      <w:r w:rsidRPr="00624715">
        <w:rPr>
          <w:rFonts w:ascii="Times New Roman" w:hAnsi="Times New Roman" w:cs="Times New Roman"/>
          <w:sz w:val="24"/>
          <w:szCs w:val="24"/>
        </w:rPr>
        <w:t xml:space="preserve"> Tal é o caso da criação do primeiro Conselho Estadual da Condição Feminina, em 1983, e da primeira </w:t>
      </w:r>
      <w:r w:rsidRPr="00624715">
        <w:rPr>
          <w:rFonts w:ascii="Times New Roman" w:hAnsi="Times New Roman" w:cs="Times New Roman"/>
          <w:bCs/>
          <w:sz w:val="24"/>
          <w:szCs w:val="24"/>
        </w:rPr>
        <w:t>Delegacia de Polícia de Defesa da Mulher</w:t>
      </w:r>
      <w:r w:rsidRPr="00624715">
        <w:rPr>
          <w:rFonts w:ascii="Times New Roman" w:hAnsi="Times New Roman" w:cs="Times New Roman"/>
          <w:sz w:val="24"/>
          <w:szCs w:val="24"/>
        </w:rPr>
        <w:t xml:space="preserve">, em 1985, ambos no Estado de São Paulo. Essas instituições se disseminaram a seguir por todo o país. Ainda em </w:t>
      </w:r>
      <w:r w:rsidRPr="00624715">
        <w:rPr>
          <w:rFonts w:ascii="Times New Roman" w:hAnsi="Times New Roman" w:cs="Times New Roman"/>
          <w:bCs/>
          <w:sz w:val="24"/>
          <w:szCs w:val="24"/>
        </w:rPr>
        <w:t>1985</w:t>
      </w:r>
      <w:r w:rsidRPr="00624715">
        <w:rPr>
          <w:rFonts w:ascii="Times New Roman" w:hAnsi="Times New Roman" w:cs="Times New Roman"/>
          <w:sz w:val="24"/>
          <w:szCs w:val="24"/>
        </w:rPr>
        <w:t xml:space="preserve"> foi criado o </w:t>
      </w:r>
      <w:r w:rsidRPr="00624715">
        <w:rPr>
          <w:rFonts w:ascii="Times New Roman" w:hAnsi="Times New Roman" w:cs="Times New Roman"/>
          <w:bCs/>
          <w:sz w:val="24"/>
          <w:szCs w:val="24"/>
        </w:rPr>
        <w:t xml:space="preserve">Conselho Nacional dos Direitos da Mulher, órgão do Ministério da Justiça. </w:t>
      </w:r>
      <w:r w:rsidRPr="00624715">
        <w:rPr>
          <w:rFonts w:ascii="Times New Roman" w:hAnsi="Times New Roman" w:cs="Times New Roman"/>
          <w:sz w:val="24"/>
          <w:szCs w:val="24"/>
        </w:rPr>
        <w:t xml:space="preserve">Foi também a mobilização de mulheres que levou à instituição do </w:t>
      </w:r>
      <w:r w:rsidRPr="00624715">
        <w:rPr>
          <w:rFonts w:ascii="Times New Roman" w:hAnsi="Times New Roman" w:cs="Times New Roman"/>
          <w:bCs/>
          <w:sz w:val="24"/>
          <w:szCs w:val="24"/>
        </w:rPr>
        <w:t>Programa de Assistência Integral à Saúde da Mulher (PAISM), em 1983</w:t>
      </w:r>
      <w:r w:rsidRPr="00624715">
        <w:rPr>
          <w:rFonts w:ascii="Times New Roman" w:hAnsi="Times New Roman" w:cs="Times New Roman"/>
          <w:sz w:val="24"/>
          <w:szCs w:val="24"/>
        </w:rPr>
        <w:t>.</w:t>
      </w:r>
    </w:p>
    <w:p w:rsidR="00045A2E" w:rsidRPr="00624715" w:rsidRDefault="00045A2E" w:rsidP="00045A2E">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 xml:space="preserve">A Constituição de 1988 também reflete a mobilização de mulheres. Organizadas em torno da bandeira Constituinte pra valer </w:t>
      </w:r>
      <w:proofErr w:type="gramStart"/>
      <w:r w:rsidRPr="00624715">
        <w:rPr>
          <w:rFonts w:ascii="Times New Roman" w:hAnsi="Times New Roman" w:cs="Times New Roman"/>
          <w:sz w:val="24"/>
          <w:szCs w:val="24"/>
        </w:rPr>
        <w:t>tem</w:t>
      </w:r>
      <w:proofErr w:type="gramEnd"/>
      <w:r w:rsidRPr="00624715">
        <w:rPr>
          <w:rFonts w:ascii="Times New Roman" w:hAnsi="Times New Roman" w:cs="Times New Roman"/>
          <w:sz w:val="24"/>
          <w:szCs w:val="24"/>
        </w:rPr>
        <w:t xml:space="preserve"> que ter palavra de mulher, as mulheres estruturaram </w:t>
      </w:r>
      <w:r w:rsidRPr="00624715">
        <w:rPr>
          <w:rFonts w:ascii="Times New Roman" w:hAnsi="Times New Roman" w:cs="Times New Roman"/>
          <w:sz w:val="24"/>
          <w:szCs w:val="24"/>
        </w:rPr>
        <w:lastRenderedPageBreak/>
        <w:t xml:space="preserve">propostas para a nova Constituição, apresentadas ao Congresso Constituinte sob o título Carta das Mulheres Brasileiras. </w:t>
      </w:r>
    </w:p>
    <w:p w:rsidR="00045A2E" w:rsidRPr="00624715" w:rsidRDefault="00505E93" w:rsidP="00045A2E">
      <w:pPr>
        <w:spacing w:after="0" w:line="360" w:lineRule="auto"/>
        <w:ind w:firstLine="709"/>
        <w:jc w:val="both"/>
        <w:rPr>
          <w:rFonts w:ascii="Times New Roman" w:hAnsi="Times New Roman" w:cs="Times New Roman"/>
          <w:sz w:val="24"/>
          <w:szCs w:val="24"/>
        </w:rPr>
      </w:pPr>
      <w:r w:rsidRPr="00624715">
        <w:rPr>
          <w:rFonts w:ascii="Times New Roman" w:hAnsi="Times New Roman" w:cs="Times New Roman"/>
          <w:sz w:val="24"/>
          <w:szCs w:val="24"/>
        </w:rPr>
        <w:t xml:space="preserve">A agenda de gênero do século XXI que foi reformulada no início do século no intuito de abarcar temáticas concernentes </w:t>
      </w:r>
      <w:proofErr w:type="gramStart"/>
      <w:r w:rsidRPr="00624715">
        <w:rPr>
          <w:rFonts w:ascii="Times New Roman" w:hAnsi="Times New Roman" w:cs="Times New Roman"/>
          <w:sz w:val="24"/>
          <w:szCs w:val="24"/>
        </w:rPr>
        <w:t>as</w:t>
      </w:r>
      <w:proofErr w:type="gramEnd"/>
      <w:r w:rsidRPr="00624715">
        <w:rPr>
          <w:rFonts w:ascii="Times New Roman" w:hAnsi="Times New Roman" w:cs="Times New Roman"/>
          <w:sz w:val="24"/>
          <w:szCs w:val="24"/>
        </w:rPr>
        <w:t xml:space="preserve"> demandas mais contundentes ficou com uma pauta com os seguintes tópicos: </w:t>
      </w:r>
    </w:p>
    <w:p w:rsidR="00045A2E" w:rsidRPr="00624715" w:rsidRDefault="00045A2E" w:rsidP="00045A2E">
      <w:pPr>
        <w:spacing w:after="0" w:line="360" w:lineRule="auto"/>
        <w:ind w:firstLine="709"/>
        <w:jc w:val="both"/>
        <w:rPr>
          <w:rFonts w:ascii="Times New Roman" w:hAnsi="Times New Roman" w:cs="Times New Roman"/>
          <w:sz w:val="24"/>
          <w:szCs w:val="24"/>
        </w:rPr>
      </w:pPr>
    </w:p>
    <w:p w:rsidR="00505E93" w:rsidRPr="00624715" w:rsidRDefault="00505E93" w:rsidP="00505E93">
      <w:pPr>
        <w:spacing w:after="0" w:line="240" w:lineRule="auto"/>
        <w:ind w:firstLine="708"/>
        <w:jc w:val="both"/>
        <w:rPr>
          <w:rFonts w:ascii="Times New Roman" w:hAnsi="Times New Roman" w:cs="Times New Roman"/>
          <w:sz w:val="24"/>
          <w:szCs w:val="24"/>
        </w:rPr>
      </w:pPr>
      <w:r w:rsidRPr="00624715">
        <w:rPr>
          <w:rFonts w:ascii="Times New Roman" w:hAnsi="Times New Roman" w:cs="Times New Roman"/>
          <w:sz w:val="24"/>
          <w:szCs w:val="24"/>
        </w:rPr>
        <w:t>Figura 2 – Agenda de Gênero Século XXI Parte I</w:t>
      </w:r>
    </w:p>
    <w:p w:rsidR="00505E93" w:rsidRPr="00624715" w:rsidRDefault="00E06B9B" w:rsidP="00505E93">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 </w:t>
      </w:r>
      <w:r w:rsidR="00505E93" w:rsidRPr="00624715">
        <w:rPr>
          <w:rFonts w:ascii="Times New Roman" w:hAnsi="Times New Roman" w:cs="Times New Roman"/>
          <w:noProof/>
          <w:sz w:val="24"/>
          <w:szCs w:val="24"/>
          <w:lang w:eastAsia="pt-BR"/>
        </w:rPr>
        <w:drawing>
          <wp:inline distT="0" distB="0" distL="0" distR="0" wp14:anchorId="18FE3582" wp14:editId="6B578667">
            <wp:extent cx="6096635" cy="342963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505E93" w:rsidRPr="00624715" w:rsidRDefault="00505E93" w:rsidP="00E06B9B">
      <w:pPr>
        <w:spacing w:after="0" w:line="360" w:lineRule="auto"/>
        <w:jc w:val="both"/>
        <w:rPr>
          <w:rFonts w:ascii="Times New Roman" w:hAnsi="Times New Roman" w:cs="Times New Roman"/>
          <w:sz w:val="24"/>
          <w:szCs w:val="24"/>
        </w:rPr>
      </w:pPr>
    </w:p>
    <w:p w:rsidR="00505E93" w:rsidRPr="00624715" w:rsidRDefault="00505E93" w:rsidP="00505E93">
      <w:pPr>
        <w:spacing w:after="0" w:line="360" w:lineRule="auto"/>
        <w:jc w:val="both"/>
        <w:rPr>
          <w:rFonts w:ascii="Times New Roman" w:eastAsia="Times New Roman" w:hAnsi="Times New Roman" w:cs="Times New Roman"/>
          <w:b/>
          <w:bCs/>
          <w:sz w:val="20"/>
          <w:szCs w:val="20"/>
          <w:lang w:eastAsia="pt-BR"/>
        </w:rPr>
      </w:pPr>
      <w:r w:rsidRPr="00624715">
        <w:rPr>
          <w:rFonts w:ascii="Times New Roman" w:hAnsi="Times New Roman" w:cs="Times New Roman"/>
          <w:sz w:val="20"/>
          <w:szCs w:val="20"/>
        </w:rPr>
        <w:t>Fonte: Adaptado de Farah (2004)</w:t>
      </w:r>
    </w:p>
    <w:p w:rsidR="00505E93" w:rsidRPr="00624715" w:rsidRDefault="00505E93" w:rsidP="00E06B9B">
      <w:pPr>
        <w:spacing w:after="0" w:line="360" w:lineRule="auto"/>
        <w:jc w:val="both"/>
        <w:rPr>
          <w:rFonts w:ascii="Times New Roman" w:hAnsi="Times New Roman" w:cs="Times New Roman"/>
          <w:sz w:val="24"/>
          <w:szCs w:val="24"/>
        </w:rPr>
      </w:pPr>
    </w:p>
    <w:p w:rsidR="00624715" w:rsidRDefault="00624715">
      <w:pPr>
        <w:rPr>
          <w:rFonts w:ascii="Times New Roman" w:hAnsi="Times New Roman" w:cs="Times New Roman"/>
          <w:sz w:val="24"/>
          <w:szCs w:val="24"/>
        </w:rPr>
      </w:pPr>
      <w:r>
        <w:rPr>
          <w:rFonts w:ascii="Times New Roman" w:hAnsi="Times New Roman" w:cs="Times New Roman"/>
          <w:sz w:val="24"/>
          <w:szCs w:val="24"/>
        </w:rPr>
        <w:br w:type="page"/>
      </w:r>
    </w:p>
    <w:p w:rsidR="00505E93" w:rsidRPr="00624715" w:rsidRDefault="00505E93" w:rsidP="00505E93">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lastRenderedPageBreak/>
        <w:t>Figura 3 – Agenda de Gênero Século XXI Parte II</w:t>
      </w:r>
    </w:p>
    <w:p w:rsidR="00505E93" w:rsidRPr="00624715" w:rsidRDefault="00505E93" w:rsidP="00505E93">
      <w:pPr>
        <w:spacing w:after="0" w:line="360" w:lineRule="auto"/>
        <w:jc w:val="both"/>
        <w:rPr>
          <w:rFonts w:ascii="Times New Roman" w:hAnsi="Times New Roman" w:cs="Times New Roman"/>
          <w:sz w:val="24"/>
          <w:szCs w:val="24"/>
        </w:rPr>
      </w:pPr>
      <w:r w:rsidRPr="00624715">
        <w:rPr>
          <w:rFonts w:ascii="Times New Roman" w:hAnsi="Times New Roman" w:cs="Times New Roman"/>
          <w:noProof/>
          <w:sz w:val="24"/>
          <w:szCs w:val="24"/>
          <w:lang w:eastAsia="pt-BR"/>
        </w:rPr>
        <w:drawing>
          <wp:inline distT="0" distB="0" distL="0" distR="0" wp14:anchorId="17CC16E1" wp14:editId="0B967A27">
            <wp:extent cx="5772150" cy="3168924"/>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2649" cy="3169198"/>
                    </a:xfrm>
                    <a:prstGeom prst="rect">
                      <a:avLst/>
                    </a:prstGeom>
                  </pic:spPr>
                </pic:pic>
              </a:graphicData>
            </a:graphic>
          </wp:inline>
        </w:drawing>
      </w:r>
    </w:p>
    <w:p w:rsidR="00505E93" w:rsidRPr="00624715" w:rsidRDefault="00505E93" w:rsidP="00505E93">
      <w:pPr>
        <w:spacing w:after="0" w:line="360" w:lineRule="auto"/>
        <w:jc w:val="both"/>
        <w:rPr>
          <w:rFonts w:ascii="Times New Roman" w:hAnsi="Times New Roman" w:cs="Times New Roman"/>
          <w:sz w:val="24"/>
          <w:szCs w:val="24"/>
        </w:rPr>
      </w:pPr>
    </w:p>
    <w:p w:rsidR="00505E93" w:rsidRPr="00624715" w:rsidRDefault="00505E93" w:rsidP="00505E93">
      <w:pPr>
        <w:spacing w:after="0" w:line="360" w:lineRule="auto"/>
        <w:jc w:val="both"/>
        <w:rPr>
          <w:rFonts w:ascii="Times New Roman" w:eastAsia="Times New Roman" w:hAnsi="Times New Roman" w:cs="Times New Roman"/>
          <w:b/>
          <w:bCs/>
          <w:sz w:val="20"/>
          <w:szCs w:val="20"/>
          <w:lang w:eastAsia="pt-BR"/>
        </w:rPr>
      </w:pPr>
      <w:r w:rsidRPr="00624715">
        <w:rPr>
          <w:rFonts w:ascii="Times New Roman" w:hAnsi="Times New Roman" w:cs="Times New Roman"/>
          <w:sz w:val="20"/>
          <w:szCs w:val="20"/>
        </w:rPr>
        <w:t>Fonte: Adaptado de Farah (2004)</w:t>
      </w:r>
    </w:p>
    <w:p w:rsidR="00624715" w:rsidRDefault="00624715" w:rsidP="00A72BA9">
      <w:pPr>
        <w:spacing w:after="0" w:line="360" w:lineRule="auto"/>
        <w:jc w:val="both"/>
        <w:rPr>
          <w:rFonts w:ascii="Times New Roman" w:hAnsi="Times New Roman" w:cs="Times New Roman"/>
          <w:sz w:val="24"/>
          <w:szCs w:val="24"/>
        </w:rPr>
      </w:pPr>
    </w:p>
    <w:p w:rsidR="00580BA3" w:rsidRPr="00624715" w:rsidRDefault="00505E93" w:rsidP="00A72BA9">
      <w:pPr>
        <w:spacing w:after="0" w:line="360" w:lineRule="auto"/>
        <w:jc w:val="both"/>
        <w:rPr>
          <w:rFonts w:ascii="Times New Roman" w:eastAsia="Times New Roman" w:hAnsi="Times New Roman" w:cs="Times New Roman"/>
          <w:bCs/>
          <w:i/>
          <w:iCs/>
          <w:sz w:val="24"/>
          <w:szCs w:val="24"/>
          <w:lang w:eastAsia="pt-BR"/>
        </w:rPr>
      </w:pPr>
      <w:r w:rsidRPr="00624715">
        <w:rPr>
          <w:rFonts w:ascii="Times New Roman" w:eastAsia="Times New Roman" w:hAnsi="Times New Roman" w:cs="Times New Roman"/>
          <w:bCs/>
          <w:sz w:val="20"/>
          <w:szCs w:val="20"/>
          <w:lang w:eastAsia="pt-BR"/>
        </w:rPr>
        <w:t xml:space="preserve"> </w:t>
      </w:r>
      <w:r w:rsidR="00CB1D4C" w:rsidRPr="00624715">
        <w:rPr>
          <w:rFonts w:ascii="Times New Roman" w:eastAsia="Times New Roman" w:hAnsi="Times New Roman" w:cs="Times New Roman"/>
          <w:bCs/>
          <w:sz w:val="20"/>
          <w:szCs w:val="20"/>
          <w:lang w:eastAsia="pt-BR"/>
        </w:rPr>
        <w:tab/>
      </w:r>
      <w:r w:rsidR="00CB1D4C" w:rsidRPr="00624715">
        <w:rPr>
          <w:rFonts w:ascii="Times New Roman" w:eastAsia="Times New Roman" w:hAnsi="Times New Roman" w:cs="Times New Roman"/>
          <w:bCs/>
          <w:sz w:val="24"/>
          <w:szCs w:val="24"/>
          <w:lang w:eastAsia="pt-BR"/>
        </w:rPr>
        <w:t>Farah (2004) considera que a</w:t>
      </w:r>
      <w:r w:rsidR="00CB1D4C" w:rsidRPr="00624715">
        <w:rPr>
          <w:rFonts w:ascii="Times New Roman" w:eastAsia="Times New Roman" w:hAnsi="Times New Roman" w:cs="Times New Roman"/>
          <w:bCs/>
          <w:i/>
          <w:iCs/>
          <w:sz w:val="24"/>
          <w:szCs w:val="24"/>
        </w:rPr>
        <w:t xml:space="preserve"> inclusão da questão de gênero na agenda de governos subnacionais – ou sua incorporação por políticas e programas governamentais, ainda que não explicitada na agenda governamental – ocorre por influência de diferentes atores, com variações de área para área. </w:t>
      </w:r>
      <w:r w:rsidR="00CB1D4C" w:rsidRPr="00624715">
        <w:rPr>
          <w:rFonts w:ascii="Times New Roman" w:eastAsia="Times New Roman" w:hAnsi="Times New Roman" w:cs="Times New Roman"/>
          <w:bCs/>
          <w:sz w:val="24"/>
          <w:szCs w:val="24"/>
          <w:lang w:eastAsia="pt-BR"/>
        </w:rPr>
        <w:t xml:space="preserve"> Tal parece ser o caso de programas da área de saúde, em que a tendência de focalização é definida no nível federal. </w:t>
      </w:r>
      <w:r w:rsidR="00CB1D4C" w:rsidRPr="00624715">
        <w:rPr>
          <w:rFonts w:ascii="Times New Roman" w:eastAsia="Times New Roman" w:hAnsi="Times New Roman" w:cs="Times New Roman"/>
          <w:bCs/>
          <w:i/>
          <w:iCs/>
          <w:sz w:val="24"/>
          <w:szCs w:val="24"/>
          <w:lang w:eastAsia="pt-BR"/>
        </w:rPr>
        <w:t xml:space="preserve">A influência é exercida também por agências multilaterais e ONGs que condicionam a concessão de recursos à inclusão de gênero nos programas que apoiam. </w:t>
      </w:r>
    </w:p>
    <w:p w:rsidR="00CB1D4C" w:rsidRPr="00624715" w:rsidRDefault="00580BA3" w:rsidP="00A72BA9">
      <w:pPr>
        <w:spacing w:after="0" w:line="360" w:lineRule="auto"/>
        <w:ind w:firstLine="708"/>
        <w:jc w:val="both"/>
        <w:rPr>
          <w:rFonts w:ascii="Times New Roman" w:hAnsi="Times New Roman" w:cs="Times New Roman"/>
          <w:sz w:val="24"/>
          <w:szCs w:val="24"/>
        </w:rPr>
      </w:pPr>
      <w:r w:rsidRPr="00624715">
        <w:rPr>
          <w:rFonts w:ascii="Times New Roman" w:eastAsia="Times New Roman" w:hAnsi="Times New Roman" w:cs="Times New Roman"/>
          <w:bCs/>
          <w:iCs/>
          <w:sz w:val="24"/>
          <w:szCs w:val="24"/>
          <w:lang w:eastAsia="pt-BR"/>
        </w:rPr>
        <w:t xml:space="preserve">Para </w:t>
      </w:r>
      <w:r w:rsidR="008C384E" w:rsidRPr="00624715">
        <w:rPr>
          <w:rFonts w:ascii="Times New Roman" w:eastAsia="Times New Roman" w:hAnsi="Times New Roman" w:cs="Times New Roman"/>
          <w:bCs/>
          <w:iCs/>
          <w:sz w:val="24"/>
          <w:szCs w:val="24"/>
          <w:lang w:eastAsia="pt-BR"/>
        </w:rPr>
        <w:t>complementar é</w:t>
      </w:r>
      <w:r w:rsidRPr="00624715">
        <w:rPr>
          <w:rFonts w:ascii="Times New Roman" w:eastAsia="Times New Roman" w:hAnsi="Times New Roman" w:cs="Times New Roman"/>
          <w:bCs/>
          <w:iCs/>
          <w:sz w:val="24"/>
          <w:szCs w:val="24"/>
          <w:lang w:eastAsia="pt-BR"/>
        </w:rPr>
        <w:t xml:space="preserve"> </w:t>
      </w:r>
      <w:r w:rsidR="008C384E" w:rsidRPr="00624715">
        <w:rPr>
          <w:rFonts w:ascii="Times New Roman" w:eastAsia="Times New Roman" w:hAnsi="Times New Roman" w:cs="Times New Roman"/>
          <w:bCs/>
          <w:iCs/>
          <w:sz w:val="24"/>
          <w:szCs w:val="24"/>
          <w:lang w:eastAsia="pt-BR"/>
        </w:rPr>
        <w:t>possível trazer</w:t>
      </w:r>
      <w:r w:rsidRPr="00624715">
        <w:rPr>
          <w:rFonts w:ascii="Times New Roman" w:eastAsia="Times New Roman" w:hAnsi="Times New Roman" w:cs="Times New Roman"/>
          <w:bCs/>
          <w:iCs/>
          <w:sz w:val="24"/>
          <w:szCs w:val="24"/>
          <w:lang w:eastAsia="pt-BR"/>
        </w:rPr>
        <w:t xml:space="preserve"> as </w:t>
      </w:r>
      <w:r w:rsidR="008C384E" w:rsidRPr="00624715">
        <w:rPr>
          <w:rFonts w:ascii="Times New Roman" w:eastAsia="Times New Roman" w:hAnsi="Times New Roman" w:cs="Times New Roman"/>
          <w:bCs/>
          <w:iCs/>
          <w:sz w:val="24"/>
          <w:szCs w:val="24"/>
          <w:lang w:eastAsia="pt-BR"/>
        </w:rPr>
        <w:t>reflexos</w:t>
      </w:r>
      <w:r w:rsidRPr="00624715">
        <w:rPr>
          <w:rFonts w:ascii="Times New Roman" w:eastAsia="Times New Roman" w:hAnsi="Times New Roman" w:cs="Times New Roman"/>
          <w:bCs/>
          <w:iCs/>
          <w:sz w:val="24"/>
          <w:szCs w:val="24"/>
          <w:lang w:eastAsia="pt-BR"/>
        </w:rPr>
        <w:t xml:space="preserve"> de </w:t>
      </w:r>
      <w:proofErr w:type="spellStart"/>
      <w:r w:rsidRPr="00624715">
        <w:rPr>
          <w:rFonts w:ascii="Times New Roman" w:hAnsi="Times New Roman" w:cs="Times New Roman"/>
          <w:sz w:val="24"/>
          <w:szCs w:val="24"/>
        </w:rPr>
        <w:t>Dagnino</w:t>
      </w:r>
      <w:proofErr w:type="spellEnd"/>
      <w:r w:rsidRPr="00624715">
        <w:rPr>
          <w:rFonts w:ascii="Times New Roman" w:hAnsi="Times New Roman" w:cs="Times New Roman"/>
          <w:sz w:val="24"/>
          <w:szCs w:val="24"/>
        </w:rPr>
        <w:t xml:space="preserve"> (1994. p.7) quando diz </w:t>
      </w:r>
      <w:r w:rsidR="008C384E" w:rsidRPr="00624715">
        <w:rPr>
          <w:rFonts w:ascii="Times New Roman" w:hAnsi="Times New Roman" w:cs="Times New Roman"/>
          <w:sz w:val="24"/>
          <w:szCs w:val="24"/>
        </w:rPr>
        <w:t>que “</w:t>
      </w:r>
      <w:r w:rsidRPr="00624715">
        <w:rPr>
          <w:rFonts w:ascii="Times New Roman" w:hAnsi="Times New Roman" w:cs="Times New Roman"/>
          <w:sz w:val="24"/>
          <w:szCs w:val="24"/>
        </w:rPr>
        <w:t xml:space="preserve">Dessa capacidade de articular os múltiplos campos onde se trava hoje no Brasil a luta pela construção da democracia e pelo seu aprofundamento, depende o futuro da nova cidadania enquanto estratégia política”.  </w:t>
      </w:r>
    </w:p>
    <w:p w:rsidR="00580BA3" w:rsidRPr="00624715" w:rsidRDefault="00580BA3" w:rsidP="009801AF">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A cidadania está por toda parte.  Não há como não vincular a sua derivação dos movimentos sociais, daqueles vinculados à cidade e seu acesso: movimentos de mulheres, negros, homossexuais, ecológicos, dentre outros, etc. Tanto o direito à igualdade quanto o direito à diferença, são bases para uma nova cidadania.   </w:t>
      </w:r>
    </w:p>
    <w:p w:rsidR="00580BA3" w:rsidRPr="00624715" w:rsidRDefault="00580BA3" w:rsidP="00580BA3">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Também há que se considerar a crise do socialismo ocorrido no mundo, que adquire uma ênfase pautada na democracia e na experiência concreta</w:t>
      </w:r>
      <w:proofErr w:type="gramStart"/>
      <w:r w:rsidRPr="00624715">
        <w:rPr>
          <w:rFonts w:ascii="Times New Roman" w:eastAsia="Times New Roman" w:hAnsi="Times New Roman" w:cs="Times New Roman"/>
          <w:sz w:val="24"/>
          <w:szCs w:val="24"/>
          <w:lang w:eastAsia="pt-BR"/>
        </w:rPr>
        <w:t xml:space="preserve">   </w:t>
      </w:r>
      <w:proofErr w:type="gramEnd"/>
      <w:r w:rsidRPr="00624715">
        <w:rPr>
          <w:rFonts w:ascii="Times New Roman" w:eastAsia="Times New Roman" w:hAnsi="Times New Roman" w:cs="Times New Roman"/>
          <w:sz w:val="24"/>
          <w:szCs w:val="24"/>
          <w:lang w:eastAsia="pt-BR"/>
        </w:rPr>
        <w:t xml:space="preserve">mais aprofundada.  Daí emerge outro ponto crucial da cidadania as questões que fazem eclodir a cultura democrática, da qual torna o </w:t>
      </w:r>
      <w:r w:rsidRPr="00624715">
        <w:rPr>
          <w:rFonts w:ascii="Times New Roman" w:eastAsia="Times New Roman" w:hAnsi="Times New Roman" w:cs="Times New Roman"/>
          <w:sz w:val="24"/>
          <w:szCs w:val="24"/>
          <w:lang w:eastAsia="pt-BR"/>
        </w:rPr>
        <w:lastRenderedPageBreak/>
        <w:t xml:space="preserve">cidadão capaz de fazer emergir sujeitos sociais capazes de lutar em defesa de seus direitos e do direito de outrem.  No Brasil e na América Latina torna-se perceptível a miséria e forma das populações vulneráveis e mais empobrecidas. </w:t>
      </w:r>
    </w:p>
    <w:p w:rsidR="00580BA3" w:rsidRPr="00624715" w:rsidRDefault="00580BA3" w:rsidP="00580BA3">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Profundamente enraizado na cultura brasileira e baseado predominantemente em critérios de classe, raça e gênero, esse autoritarismo social se expressa num sistema de classificações que estabelece diferentes categorias de pessoas, dispostas nos seus respectivos lugares na sociedade.  </w:t>
      </w:r>
    </w:p>
    <w:p w:rsidR="00220775" w:rsidRPr="00624715" w:rsidRDefault="00580BA3" w:rsidP="00580BA3">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w:t>
      </w:r>
      <w:r w:rsidR="00220775" w:rsidRPr="00624715">
        <w:rPr>
          <w:rFonts w:ascii="Times New Roman" w:eastAsia="Times New Roman" w:hAnsi="Times New Roman" w:cs="Times New Roman"/>
          <w:sz w:val="24"/>
          <w:szCs w:val="24"/>
          <w:lang w:eastAsia="pt-BR"/>
        </w:rPr>
        <w:t xml:space="preserve">A taxa de </w:t>
      </w:r>
      <w:proofErr w:type="spellStart"/>
      <w:r w:rsidR="00220775" w:rsidRPr="00624715">
        <w:rPr>
          <w:rFonts w:ascii="Times New Roman" w:eastAsia="Times New Roman" w:hAnsi="Times New Roman" w:cs="Times New Roman"/>
          <w:sz w:val="24"/>
          <w:szCs w:val="24"/>
          <w:lang w:eastAsia="pt-BR"/>
        </w:rPr>
        <w:t>feminicídio</w:t>
      </w:r>
      <w:proofErr w:type="spellEnd"/>
      <w:r w:rsidR="00220775" w:rsidRPr="00624715">
        <w:rPr>
          <w:rFonts w:ascii="Times New Roman" w:eastAsia="Times New Roman" w:hAnsi="Times New Roman" w:cs="Times New Roman"/>
          <w:sz w:val="24"/>
          <w:szCs w:val="24"/>
          <w:lang w:eastAsia="pt-BR"/>
        </w:rPr>
        <w:t xml:space="preserve"> em 2019 por cada 100.000 mulheres em números absolutos no Brasil foi de 1133, </w:t>
      </w:r>
      <w:r w:rsidR="008C384E" w:rsidRPr="00624715">
        <w:rPr>
          <w:rFonts w:ascii="Times New Roman" w:eastAsia="Times New Roman" w:hAnsi="Times New Roman" w:cs="Times New Roman"/>
          <w:sz w:val="24"/>
          <w:szCs w:val="24"/>
          <w:lang w:eastAsia="pt-BR"/>
        </w:rPr>
        <w:t>a maior</w:t>
      </w:r>
      <w:r w:rsidR="00220775" w:rsidRPr="00624715">
        <w:rPr>
          <w:rFonts w:ascii="Times New Roman" w:eastAsia="Times New Roman" w:hAnsi="Times New Roman" w:cs="Times New Roman"/>
          <w:sz w:val="24"/>
          <w:szCs w:val="24"/>
          <w:lang w:eastAsia="pt-BR"/>
        </w:rPr>
        <w:t xml:space="preserve"> taxa da América Latina e do Caribe conforme os dados da Cepal.  (TRIGO, 2019) </w:t>
      </w:r>
    </w:p>
    <w:p w:rsidR="00580BA3" w:rsidRPr="00624715" w:rsidRDefault="00580BA3" w:rsidP="00580BA3">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w:t>
      </w:r>
      <w:r w:rsidR="00220775" w:rsidRPr="00624715">
        <w:rPr>
          <w:rFonts w:ascii="Times New Roman" w:eastAsia="Times New Roman" w:hAnsi="Times New Roman" w:cs="Times New Roman"/>
          <w:sz w:val="24"/>
          <w:szCs w:val="24"/>
          <w:lang w:eastAsia="pt-BR"/>
        </w:rPr>
        <w:tab/>
      </w:r>
      <w:r w:rsidRPr="00624715">
        <w:rPr>
          <w:rFonts w:ascii="Times New Roman" w:eastAsia="Times New Roman" w:hAnsi="Times New Roman" w:cs="Times New Roman"/>
          <w:sz w:val="24"/>
          <w:szCs w:val="24"/>
          <w:lang w:eastAsia="pt-BR"/>
        </w:rPr>
        <w:t>A desigualdade nas relações sociais se expressa de forma explícita no cotidiano, por meio de uma cultura autoritária, de atitudes grosseiras e rudes, de expressões e práticas que vão sendo mantidas e preservadas como sendo “normais”. Neste sentido, a sua eliminação é o principal desafio para democratização da sociedade.</w:t>
      </w:r>
    </w:p>
    <w:p w:rsidR="00E10A08" w:rsidRPr="00624715" w:rsidRDefault="00580BA3" w:rsidP="00580BA3">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w:t>
      </w:r>
    </w:p>
    <w:p w:rsidR="00580BA3" w:rsidRPr="00624715" w:rsidRDefault="00580BA3" w:rsidP="00580BA3">
      <w:pPr>
        <w:spacing w:after="0" w:line="360" w:lineRule="auto"/>
        <w:jc w:val="both"/>
        <w:rPr>
          <w:rFonts w:ascii="Times New Roman" w:eastAsia="Times New Roman" w:hAnsi="Times New Roman" w:cs="Times New Roman"/>
          <w:sz w:val="21"/>
          <w:szCs w:val="21"/>
          <w:lang w:eastAsia="pt-BR"/>
        </w:rPr>
      </w:pPr>
      <w:r w:rsidRPr="00624715">
        <w:rPr>
          <w:rFonts w:ascii="Times New Roman" w:eastAsia="Times New Roman" w:hAnsi="Times New Roman" w:cs="Times New Roman"/>
          <w:sz w:val="21"/>
          <w:szCs w:val="21"/>
          <w:lang w:eastAsia="pt-BR"/>
        </w:rPr>
        <w:t xml:space="preserve">Figura </w:t>
      </w:r>
      <w:r w:rsidR="008C384E" w:rsidRPr="00624715">
        <w:rPr>
          <w:rFonts w:ascii="Times New Roman" w:eastAsia="Times New Roman" w:hAnsi="Times New Roman" w:cs="Times New Roman"/>
          <w:sz w:val="21"/>
          <w:szCs w:val="21"/>
          <w:lang w:eastAsia="pt-BR"/>
        </w:rPr>
        <w:t>2 -</w:t>
      </w:r>
      <w:r w:rsidRPr="00624715">
        <w:rPr>
          <w:rFonts w:ascii="Times New Roman" w:eastAsia="Times New Roman" w:hAnsi="Times New Roman" w:cs="Times New Roman"/>
          <w:sz w:val="21"/>
          <w:szCs w:val="21"/>
          <w:lang w:eastAsia="pt-BR"/>
        </w:rPr>
        <w:t xml:space="preserve"> A nova cidadania</w:t>
      </w:r>
    </w:p>
    <w:p w:rsidR="00580BA3" w:rsidRPr="00624715" w:rsidRDefault="00580BA3" w:rsidP="00580BA3">
      <w:pPr>
        <w:spacing w:after="0" w:line="360" w:lineRule="auto"/>
        <w:jc w:val="both"/>
        <w:rPr>
          <w:rFonts w:ascii="Times New Roman" w:eastAsia="Times New Roman" w:hAnsi="Times New Roman" w:cs="Times New Roman"/>
          <w:sz w:val="21"/>
          <w:szCs w:val="21"/>
          <w:lang w:eastAsia="pt-BR"/>
        </w:rPr>
      </w:pPr>
      <w:r w:rsidRPr="00624715">
        <w:rPr>
          <w:rFonts w:ascii="Times New Roman" w:eastAsia="Times New Roman" w:hAnsi="Times New Roman" w:cs="Times New Roman"/>
          <w:noProof/>
          <w:sz w:val="21"/>
          <w:szCs w:val="21"/>
          <w:lang w:eastAsia="pt-BR"/>
        </w:rPr>
        <w:drawing>
          <wp:inline distT="0" distB="0" distL="0" distR="0" wp14:anchorId="26D8D76D" wp14:editId="67CD3F58">
            <wp:extent cx="5753100" cy="4143375"/>
            <wp:effectExtent l="0" t="0" r="0" b="9525"/>
            <wp:docPr id="17" name="Imagem 17" descr="Colorful Hexagon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ful Hexagon Min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143375"/>
                    </a:xfrm>
                    <a:prstGeom prst="rect">
                      <a:avLst/>
                    </a:prstGeom>
                    <a:noFill/>
                    <a:ln>
                      <a:noFill/>
                    </a:ln>
                  </pic:spPr>
                </pic:pic>
              </a:graphicData>
            </a:graphic>
          </wp:inline>
        </w:drawing>
      </w:r>
      <w:r w:rsidRPr="00624715">
        <w:rPr>
          <w:rFonts w:ascii="Times New Roman" w:eastAsia="Times New Roman" w:hAnsi="Times New Roman" w:cs="Times New Roman"/>
          <w:sz w:val="21"/>
          <w:szCs w:val="21"/>
          <w:lang w:eastAsia="pt-BR"/>
        </w:rPr>
        <w:t xml:space="preserve"> </w:t>
      </w:r>
    </w:p>
    <w:p w:rsidR="00580BA3" w:rsidRPr="00624715" w:rsidRDefault="00580BA3" w:rsidP="00580BA3">
      <w:pPr>
        <w:spacing w:line="288" w:lineRule="auto"/>
        <w:rPr>
          <w:rFonts w:ascii="Times New Roman" w:eastAsia="Times New Roman" w:hAnsi="Times New Roman" w:cs="Times New Roman"/>
          <w:sz w:val="21"/>
          <w:szCs w:val="21"/>
          <w:lang w:eastAsia="pt-BR"/>
        </w:rPr>
      </w:pPr>
      <w:r w:rsidRPr="00624715">
        <w:rPr>
          <w:rFonts w:ascii="Times New Roman" w:eastAsia="Times New Roman" w:hAnsi="Times New Roman" w:cs="Times New Roman"/>
          <w:sz w:val="21"/>
          <w:szCs w:val="21"/>
          <w:lang w:eastAsia="pt-BR"/>
        </w:rPr>
        <w:t xml:space="preserve">Fonte: Adaptado de </w:t>
      </w:r>
      <w:proofErr w:type="spellStart"/>
      <w:r w:rsidRPr="00624715">
        <w:rPr>
          <w:rFonts w:ascii="Times New Roman" w:eastAsia="Times New Roman" w:hAnsi="Times New Roman" w:cs="Times New Roman"/>
          <w:sz w:val="21"/>
          <w:szCs w:val="21"/>
          <w:lang w:eastAsia="pt-BR"/>
        </w:rPr>
        <w:t>Dagnino</w:t>
      </w:r>
      <w:proofErr w:type="spellEnd"/>
      <w:r w:rsidRPr="00624715">
        <w:rPr>
          <w:rFonts w:ascii="Times New Roman" w:eastAsia="Times New Roman" w:hAnsi="Times New Roman" w:cs="Times New Roman"/>
          <w:sz w:val="21"/>
          <w:szCs w:val="21"/>
          <w:lang w:eastAsia="pt-BR"/>
        </w:rPr>
        <w:t xml:space="preserve"> (1994)</w:t>
      </w:r>
    </w:p>
    <w:p w:rsidR="00580BA3" w:rsidRPr="00624715" w:rsidRDefault="00580BA3" w:rsidP="00580BA3">
      <w:pPr>
        <w:spacing w:line="288" w:lineRule="auto"/>
        <w:rPr>
          <w:rFonts w:ascii="Times New Roman" w:eastAsia="Times New Roman" w:hAnsi="Times New Roman" w:cs="Times New Roman"/>
          <w:sz w:val="21"/>
          <w:szCs w:val="21"/>
          <w:lang w:eastAsia="pt-BR"/>
        </w:rPr>
      </w:pPr>
    </w:p>
    <w:p w:rsidR="00580BA3" w:rsidRPr="00624715" w:rsidRDefault="00580BA3" w:rsidP="00580BA3">
      <w:pPr>
        <w:numPr>
          <w:ilvl w:val="0"/>
          <w:numId w:val="13"/>
        </w:num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sz w:val="24"/>
          <w:szCs w:val="24"/>
          <w:lang w:eastAsia="pt-BR"/>
        </w:rPr>
        <w:lastRenderedPageBreak/>
        <w:t>Um primeiro ponto,</w:t>
      </w:r>
      <w:r w:rsidRPr="00624715">
        <w:rPr>
          <w:rFonts w:ascii="Times New Roman" w:eastAsia="Times New Roman" w:hAnsi="Times New Roman" w:cs="Times New Roman"/>
          <w:sz w:val="24"/>
          <w:szCs w:val="24"/>
          <w:lang w:eastAsia="pt-BR"/>
        </w:rPr>
        <w:t xml:space="preserve"> trata </w:t>
      </w:r>
      <w:r w:rsidRPr="00624715">
        <w:rPr>
          <w:rFonts w:ascii="Times New Roman" w:eastAsia="Times New Roman" w:hAnsi="Times New Roman" w:cs="Times New Roman"/>
          <w:i/>
          <w:sz w:val="24"/>
          <w:szCs w:val="24"/>
          <w:lang w:eastAsia="pt-BR"/>
        </w:rPr>
        <w:t>da nova cidadania</w:t>
      </w:r>
      <w:r w:rsidRPr="00624715">
        <w:rPr>
          <w:rFonts w:ascii="Times New Roman" w:eastAsia="Times New Roman" w:hAnsi="Times New Roman" w:cs="Times New Roman"/>
          <w:sz w:val="24"/>
          <w:szCs w:val="24"/>
          <w:lang w:eastAsia="pt-BR"/>
        </w:rPr>
        <w:t xml:space="preserve">, de uma redefinição da ideia de direitos, da </w:t>
      </w:r>
      <w:proofErr w:type="gramStart"/>
      <w:r w:rsidRPr="00624715">
        <w:rPr>
          <w:rFonts w:ascii="Times New Roman" w:eastAsia="Times New Roman" w:hAnsi="Times New Roman" w:cs="Times New Roman"/>
          <w:sz w:val="24"/>
          <w:szCs w:val="24"/>
          <w:lang w:eastAsia="pt-BR"/>
        </w:rPr>
        <w:t>implementação</w:t>
      </w:r>
      <w:proofErr w:type="gramEnd"/>
      <w:r w:rsidRPr="00624715">
        <w:rPr>
          <w:rFonts w:ascii="Times New Roman" w:eastAsia="Times New Roman" w:hAnsi="Times New Roman" w:cs="Times New Roman"/>
          <w:sz w:val="24"/>
          <w:szCs w:val="24"/>
          <w:lang w:eastAsia="pt-BR"/>
        </w:rPr>
        <w:t xml:space="preserve"> de direitos abstratos e formais, da criação de novos direitos, contemplando não somente o direito à igualdade, mas também o direito à diferença.</w:t>
      </w:r>
    </w:p>
    <w:p w:rsidR="00580BA3" w:rsidRPr="00624715" w:rsidRDefault="00580BA3" w:rsidP="00580BA3">
      <w:pPr>
        <w:spacing w:after="0" w:line="360" w:lineRule="auto"/>
        <w:ind w:left="60"/>
        <w:jc w:val="both"/>
        <w:rPr>
          <w:rFonts w:ascii="Times New Roman" w:eastAsia="Times New Roman" w:hAnsi="Times New Roman" w:cs="Times New Roman"/>
          <w:sz w:val="24"/>
          <w:szCs w:val="24"/>
          <w:lang w:eastAsia="pt-BR"/>
        </w:rPr>
      </w:pPr>
    </w:p>
    <w:p w:rsidR="00580BA3" w:rsidRPr="00624715" w:rsidRDefault="00580BA3" w:rsidP="00580BA3">
      <w:pPr>
        <w:numPr>
          <w:ilvl w:val="0"/>
          <w:numId w:val="13"/>
        </w:num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sz w:val="24"/>
          <w:szCs w:val="24"/>
          <w:lang w:eastAsia="pt-BR"/>
        </w:rPr>
        <w:t>Um segundo ponto</w:t>
      </w:r>
      <w:r w:rsidRPr="00624715">
        <w:rPr>
          <w:rFonts w:ascii="Times New Roman" w:eastAsia="Times New Roman" w:hAnsi="Times New Roman" w:cs="Times New Roman"/>
          <w:sz w:val="24"/>
          <w:szCs w:val="24"/>
          <w:lang w:eastAsia="pt-BR"/>
        </w:rPr>
        <w:t xml:space="preserve">, que retoma o direito a ter direitos, é que a nova cidadania não está vinculada as classes dominantes e nem ao setor liberal, está </w:t>
      </w:r>
      <w:proofErr w:type="gramStart"/>
      <w:r w:rsidRPr="00624715">
        <w:rPr>
          <w:rFonts w:ascii="Times New Roman" w:eastAsia="Times New Roman" w:hAnsi="Times New Roman" w:cs="Times New Roman"/>
          <w:sz w:val="24"/>
          <w:szCs w:val="24"/>
          <w:lang w:eastAsia="pt-BR"/>
        </w:rPr>
        <w:t>direcionada</w:t>
      </w:r>
      <w:proofErr w:type="gramEnd"/>
      <w:r w:rsidRPr="00624715">
        <w:rPr>
          <w:rFonts w:ascii="Times New Roman" w:eastAsia="Times New Roman" w:hAnsi="Times New Roman" w:cs="Times New Roman"/>
          <w:sz w:val="24"/>
          <w:szCs w:val="24"/>
          <w:lang w:eastAsia="pt-BR"/>
        </w:rPr>
        <w:t xml:space="preserve"> aos excluídos, os “não cidadãos”, ou seja, uma cidadania "de baixo para cima".  </w:t>
      </w:r>
    </w:p>
    <w:p w:rsidR="00580BA3" w:rsidRPr="00624715" w:rsidRDefault="00580BA3" w:rsidP="00580BA3">
      <w:pPr>
        <w:spacing w:line="288" w:lineRule="auto"/>
        <w:ind w:left="720"/>
        <w:contextualSpacing/>
        <w:rPr>
          <w:rFonts w:ascii="Times New Roman" w:eastAsia="Times New Roman" w:hAnsi="Times New Roman" w:cs="Times New Roman"/>
          <w:sz w:val="24"/>
          <w:szCs w:val="24"/>
          <w:lang w:eastAsia="pt-BR"/>
        </w:rPr>
      </w:pPr>
    </w:p>
    <w:p w:rsidR="00580BA3" w:rsidRPr="00624715" w:rsidRDefault="00580BA3" w:rsidP="00580BA3">
      <w:pPr>
        <w:numPr>
          <w:ilvl w:val="0"/>
          <w:numId w:val="13"/>
        </w:num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sz w:val="24"/>
          <w:szCs w:val="24"/>
          <w:lang w:eastAsia="pt-BR"/>
        </w:rPr>
        <w:t>Um terceiro ponto</w:t>
      </w:r>
      <w:proofErr w:type="gramStart"/>
      <w:r w:rsidRPr="00624715">
        <w:rPr>
          <w:rFonts w:ascii="Times New Roman" w:eastAsia="Times New Roman" w:hAnsi="Times New Roman" w:cs="Times New Roman"/>
          <w:sz w:val="24"/>
          <w:szCs w:val="24"/>
          <w:lang w:eastAsia="pt-BR"/>
        </w:rPr>
        <w:t>, se constitui</w:t>
      </w:r>
      <w:proofErr w:type="gramEnd"/>
      <w:r w:rsidRPr="00624715">
        <w:rPr>
          <w:rFonts w:ascii="Times New Roman" w:eastAsia="Times New Roman" w:hAnsi="Times New Roman" w:cs="Times New Roman"/>
          <w:sz w:val="24"/>
          <w:szCs w:val="24"/>
          <w:lang w:eastAsia="pt-BR"/>
        </w:rPr>
        <w:t xml:space="preserve"> também de novas formas de sociabilidade, um desenho mais equânime das relações sociais em todos os seus aspectos, e não apenas em termos políticos.  </w:t>
      </w:r>
    </w:p>
    <w:p w:rsidR="00580BA3" w:rsidRPr="00624715" w:rsidRDefault="00580BA3" w:rsidP="00580BA3">
      <w:pPr>
        <w:spacing w:after="0" w:line="360" w:lineRule="auto"/>
        <w:jc w:val="both"/>
        <w:rPr>
          <w:rFonts w:ascii="Times New Roman" w:eastAsia="Times New Roman" w:hAnsi="Times New Roman" w:cs="Times New Roman"/>
          <w:sz w:val="24"/>
          <w:szCs w:val="24"/>
          <w:lang w:eastAsia="pt-BR"/>
        </w:rPr>
      </w:pPr>
    </w:p>
    <w:p w:rsidR="00580BA3" w:rsidRPr="00624715" w:rsidRDefault="00580BA3" w:rsidP="00580BA3">
      <w:pPr>
        <w:numPr>
          <w:ilvl w:val="0"/>
          <w:numId w:val="13"/>
        </w:num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sz w:val="24"/>
          <w:szCs w:val="24"/>
          <w:lang w:eastAsia="pt-BR"/>
        </w:rPr>
        <w:t>Um quarto ponto</w:t>
      </w:r>
      <w:r w:rsidRPr="00624715">
        <w:rPr>
          <w:rFonts w:ascii="Times New Roman" w:eastAsia="Times New Roman" w:hAnsi="Times New Roman" w:cs="Times New Roman"/>
          <w:sz w:val="24"/>
          <w:szCs w:val="24"/>
          <w:lang w:eastAsia="pt-BR"/>
        </w:rPr>
        <w:t xml:space="preserve">, compreende a cidadania enquanto afirmação e reconhecimento de direitos especialmente </w:t>
      </w:r>
      <w:proofErr w:type="gramStart"/>
      <w:r w:rsidRPr="00624715">
        <w:rPr>
          <w:rFonts w:ascii="Times New Roman" w:eastAsia="Times New Roman" w:hAnsi="Times New Roman" w:cs="Times New Roman"/>
          <w:sz w:val="24"/>
          <w:szCs w:val="24"/>
          <w:lang w:eastAsia="pt-BR"/>
        </w:rPr>
        <w:t>aqueles</w:t>
      </w:r>
      <w:proofErr w:type="gramEnd"/>
      <w:r w:rsidRPr="00624715">
        <w:rPr>
          <w:rFonts w:ascii="Times New Roman" w:eastAsia="Times New Roman" w:hAnsi="Times New Roman" w:cs="Times New Roman"/>
          <w:sz w:val="24"/>
          <w:szCs w:val="24"/>
          <w:lang w:eastAsia="pt-BR"/>
        </w:rPr>
        <w:t xml:space="preserve"> pautados na cidadania como estratégia política, constituída em práticas sociais propagadas em toda sociedade brasileira por sujeitos sociais ativos. </w:t>
      </w:r>
    </w:p>
    <w:p w:rsidR="00580BA3" w:rsidRPr="00624715" w:rsidRDefault="00580BA3" w:rsidP="00580BA3">
      <w:pPr>
        <w:spacing w:after="0" w:line="360" w:lineRule="auto"/>
        <w:jc w:val="both"/>
        <w:rPr>
          <w:rFonts w:ascii="Times New Roman" w:eastAsia="Times New Roman" w:hAnsi="Times New Roman" w:cs="Times New Roman"/>
          <w:sz w:val="24"/>
          <w:szCs w:val="24"/>
          <w:lang w:eastAsia="pt-BR"/>
        </w:rPr>
      </w:pPr>
    </w:p>
    <w:p w:rsidR="00580BA3" w:rsidRPr="00624715" w:rsidRDefault="00580BA3" w:rsidP="00580BA3">
      <w:pPr>
        <w:numPr>
          <w:ilvl w:val="0"/>
          <w:numId w:val="13"/>
        </w:num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sz w:val="24"/>
          <w:szCs w:val="24"/>
          <w:lang w:eastAsia="pt-BR"/>
        </w:rPr>
        <w:t>Um quinto ponto,</w:t>
      </w:r>
      <w:r w:rsidRPr="00624715">
        <w:rPr>
          <w:rFonts w:ascii="Times New Roman" w:eastAsia="Times New Roman" w:hAnsi="Times New Roman" w:cs="Times New Roman"/>
          <w:sz w:val="24"/>
          <w:szCs w:val="24"/>
          <w:lang w:eastAsia="pt-BR"/>
        </w:rPr>
        <w:t xml:space="preserve"> seria de que a nova cidadania torna o cidadão parte do processo, tornando-o totalmente partícipe e incorporado </w:t>
      </w:r>
      <w:proofErr w:type="gramStart"/>
      <w:r w:rsidRPr="00624715">
        <w:rPr>
          <w:rFonts w:ascii="Times New Roman" w:eastAsia="Times New Roman" w:hAnsi="Times New Roman" w:cs="Times New Roman"/>
          <w:sz w:val="24"/>
          <w:szCs w:val="24"/>
          <w:lang w:eastAsia="pt-BR"/>
        </w:rPr>
        <w:t>as</w:t>
      </w:r>
      <w:proofErr w:type="gramEnd"/>
      <w:r w:rsidRPr="00624715">
        <w:rPr>
          <w:rFonts w:ascii="Times New Roman" w:eastAsia="Times New Roman" w:hAnsi="Times New Roman" w:cs="Times New Roman"/>
          <w:sz w:val="24"/>
          <w:szCs w:val="24"/>
          <w:lang w:eastAsia="pt-BR"/>
        </w:rPr>
        <w:t xml:space="preserve"> ações. Sua “inclusão”, </w:t>
      </w:r>
      <w:proofErr w:type="spellStart"/>
      <w:r w:rsidRPr="00624715">
        <w:rPr>
          <w:rFonts w:ascii="Times New Roman" w:eastAsia="Times New Roman" w:hAnsi="Times New Roman" w:cs="Times New Roman"/>
          <w:b/>
          <w:i/>
          <w:sz w:val="24"/>
          <w:szCs w:val="24"/>
          <w:lang w:eastAsia="pt-BR"/>
        </w:rPr>
        <w:t>memberschip</w:t>
      </w:r>
      <w:proofErr w:type="spellEnd"/>
      <w:r w:rsidRPr="00624715">
        <w:rPr>
          <w:rFonts w:ascii="Times New Roman" w:eastAsia="Times New Roman" w:hAnsi="Times New Roman" w:cs="Times New Roman"/>
          <w:b/>
          <w:i/>
          <w:sz w:val="24"/>
          <w:szCs w:val="24"/>
          <w:lang w:eastAsia="pt-BR"/>
        </w:rPr>
        <w:t xml:space="preserve">, </w:t>
      </w:r>
      <w:r w:rsidRPr="00624715">
        <w:rPr>
          <w:rFonts w:ascii="Times New Roman" w:eastAsia="Times New Roman" w:hAnsi="Times New Roman" w:cs="Times New Roman"/>
          <w:i/>
          <w:sz w:val="24"/>
          <w:szCs w:val="24"/>
          <w:lang w:eastAsia="pt-BR"/>
        </w:rPr>
        <w:t xml:space="preserve">e </w:t>
      </w:r>
      <w:r w:rsidRPr="00624715">
        <w:rPr>
          <w:rFonts w:ascii="Times New Roman" w:eastAsia="Times New Roman" w:hAnsi="Times New Roman" w:cs="Times New Roman"/>
          <w:sz w:val="24"/>
          <w:szCs w:val="24"/>
          <w:lang w:eastAsia="pt-BR"/>
        </w:rPr>
        <w:t>“pertencimento" (</w:t>
      </w:r>
      <w:proofErr w:type="spellStart"/>
      <w:r w:rsidRPr="00624715">
        <w:rPr>
          <w:rFonts w:ascii="Times New Roman" w:eastAsia="Times New Roman" w:hAnsi="Times New Roman" w:cs="Times New Roman"/>
          <w:b/>
          <w:i/>
          <w:sz w:val="24"/>
          <w:szCs w:val="24"/>
          <w:lang w:eastAsia="pt-BR"/>
        </w:rPr>
        <w:t>belonging</w:t>
      </w:r>
      <w:proofErr w:type="spellEnd"/>
      <w:r w:rsidRPr="00624715">
        <w:rPr>
          <w:rFonts w:ascii="Times New Roman" w:eastAsia="Times New Roman" w:hAnsi="Times New Roman" w:cs="Times New Roman"/>
          <w:b/>
          <w:i/>
          <w:sz w:val="24"/>
          <w:szCs w:val="24"/>
          <w:lang w:eastAsia="pt-BR"/>
        </w:rPr>
        <w:t>)</w:t>
      </w:r>
      <w:r w:rsidRPr="00624715">
        <w:rPr>
          <w:rFonts w:ascii="Times New Roman" w:eastAsia="Times New Roman" w:hAnsi="Times New Roman" w:cs="Times New Roman"/>
          <w:sz w:val="24"/>
          <w:szCs w:val="24"/>
          <w:lang w:eastAsia="pt-BR"/>
        </w:rPr>
        <w:t xml:space="preserve"> ao sistema político o fazem ativo e envolvido com suas crenças e valores. Resume-se em </w:t>
      </w:r>
      <w:proofErr w:type="spellStart"/>
      <w:r w:rsidRPr="00624715">
        <w:rPr>
          <w:rFonts w:ascii="Times New Roman" w:eastAsia="Times New Roman" w:hAnsi="Times New Roman" w:cs="Times New Roman"/>
          <w:sz w:val="24"/>
          <w:szCs w:val="24"/>
          <w:lang w:eastAsia="pt-BR"/>
        </w:rPr>
        <w:t>acess</w:t>
      </w:r>
      <w:proofErr w:type="spellEnd"/>
      <w:r w:rsidRPr="00624715">
        <w:rPr>
          <w:rFonts w:ascii="Times New Roman" w:eastAsia="Times New Roman" w:hAnsi="Times New Roman" w:cs="Times New Roman"/>
          <w:sz w:val="24"/>
          <w:szCs w:val="24"/>
          <w:lang w:eastAsia="pt-BR"/>
        </w:rPr>
        <w:t>, inclusão e participação.</w:t>
      </w:r>
    </w:p>
    <w:p w:rsidR="00580BA3" w:rsidRPr="00624715" w:rsidRDefault="00580BA3" w:rsidP="00580BA3">
      <w:pPr>
        <w:spacing w:line="288" w:lineRule="auto"/>
        <w:ind w:left="720"/>
        <w:contextualSpacing/>
        <w:rPr>
          <w:rFonts w:ascii="Times New Roman" w:eastAsia="Times New Roman" w:hAnsi="Times New Roman" w:cs="Times New Roman"/>
          <w:sz w:val="24"/>
          <w:szCs w:val="24"/>
          <w:lang w:eastAsia="pt-BR"/>
        </w:rPr>
      </w:pPr>
    </w:p>
    <w:p w:rsidR="00580BA3" w:rsidRPr="00624715" w:rsidRDefault="00580BA3" w:rsidP="00580BA3">
      <w:pPr>
        <w:numPr>
          <w:ilvl w:val="0"/>
          <w:numId w:val="13"/>
        </w:num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b/>
          <w:sz w:val="24"/>
          <w:szCs w:val="24"/>
          <w:lang w:eastAsia="pt-BR"/>
        </w:rPr>
        <w:t>Um sexto ponto</w:t>
      </w:r>
      <w:r w:rsidRPr="00624715">
        <w:rPr>
          <w:rFonts w:ascii="Times New Roman" w:eastAsia="Times New Roman" w:hAnsi="Times New Roman" w:cs="Times New Roman"/>
          <w:sz w:val="24"/>
          <w:szCs w:val="24"/>
          <w:lang w:eastAsia="pt-BR"/>
        </w:rPr>
        <w:t>, que trata da reflexão em torno da igualdade à diferença nas sociedades latino-americanas. O espaço público precisa ser um espaço de construção de direitos.</w:t>
      </w:r>
    </w:p>
    <w:p w:rsidR="00580BA3" w:rsidRDefault="00580BA3" w:rsidP="00580BA3">
      <w:pPr>
        <w:spacing w:line="288" w:lineRule="auto"/>
        <w:rPr>
          <w:rFonts w:ascii="Times New Roman" w:eastAsia="Times New Roman" w:hAnsi="Times New Roman" w:cs="Times New Roman"/>
          <w:sz w:val="21"/>
          <w:szCs w:val="21"/>
          <w:lang w:eastAsia="pt-BR"/>
        </w:rPr>
      </w:pPr>
    </w:p>
    <w:p w:rsidR="00624715" w:rsidRPr="00624715" w:rsidRDefault="00624715" w:rsidP="00580BA3">
      <w:pPr>
        <w:spacing w:line="288" w:lineRule="auto"/>
        <w:rPr>
          <w:rFonts w:ascii="Times New Roman" w:eastAsia="Times New Roman" w:hAnsi="Times New Roman" w:cs="Times New Roman"/>
          <w:sz w:val="21"/>
          <w:szCs w:val="21"/>
          <w:lang w:eastAsia="pt-BR"/>
        </w:rPr>
      </w:pPr>
    </w:p>
    <w:p w:rsidR="0020638A" w:rsidRPr="00624715" w:rsidRDefault="009801AF" w:rsidP="009801AF">
      <w:pPr>
        <w:spacing w:line="360" w:lineRule="auto"/>
        <w:jc w:val="both"/>
        <w:rPr>
          <w:rFonts w:ascii="Times New Roman" w:eastAsia="Times New Roman" w:hAnsi="Times New Roman" w:cs="Times New Roman"/>
          <w:b/>
          <w:sz w:val="24"/>
          <w:szCs w:val="24"/>
          <w:lang w:eastAsia="pt-BR"/>
        </w:rPr>
      </w:pPr>
      <w:proofErr w:type="gramStart"/>
      <w:r w:rsidRPr="00624715">
        <w:rPr>
          <w:rFonts w:ascii="Times New Roman" w:eastAsia="Times New Roman" w:hAnsi="Times New Roman" w:cs="Times New Roman"/>
          <w:b/>
          <w:sz w:val="24"/>
          <w:szCs w:val="24"/>
          <w:lang w:eastAsia="pt-BR"/>
        </w:rPr>
        <w:t>5</w:t>
      </w:r>
      <w:proofErr w:type="gramEnd"/>
      <w:r w:rsidRPr="00624715">
        <w:rPr>
          <w:rFonts w:ascii="Times New Roman" w:eastAsia="Times New Roman" w:hAnsi="Times New Roman" w:cs="Times New Roman"/>
          <w:b/>
          <w:sz w:val="24"/>
          <w:szCs w:val="24"/>
          <w:lang w:eastAsia="pt-BR"/>
        </w:rPr>
        <w:t xml:space="preserve"> CONSIDERAÇÕES FINAIS</w:t>
      </w:r>
    </w:p>
    <w:p w:rsidR="0020638A" w:rsidRPr="00624715" w:rsidRDefault="0020638A" w:rsidP="00F53EC0">
      <w:pPr>
        <w:spacing w:after="0" w:line="360" w:lineRule="auto"/>
        <w:ind w:firstLine="708"/>
        <w:jc w:val="both"/>
        <w:rPr>
          <w:rFonts w:ascii="Times New Roman" w:hAnsi="Times New Roman" w:cs="Times New Roman"/>
          <w:sz w:val="24"/>
          <w:szCs w:val="24"/>
        </w:rPr>
      </w:pPr>
      <w:r w:rsidRPr="00624715">
        <w:rPr>
          <w:rFonts w:ascii="Times New Roman" w:hAnsi="Times New Roman" w:cs="Times New Roman"/>
          <w:sz w:val="24"/>
          <w:szCs w:val="24"/>
        </w:rPr>
        <w:t>A garantia do direito ao trabalho deve ser um elemento essencial da política pública que também pode ter efeitos econômicos positivos. Reduzindo as disparidades de gênero na participação da força de trabalho pode impulsionar o crescimento econômico, que é significativo neste contexto de incerteza.</w:t>
      </w:r>
    </w:p>
    <w:p w:rsidR="00F53EC0" w:rsidRPr="00624715" w:rsidRDefault="00F53EC0" w:rsidP="00F53EC0">
      <w:pPr>
        <w:spacing w:after="0" w:line="360" w:lineRule="auto"/>
        <w:ind w:firstLine="708"/>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Nos últimos 20 </w:t>
      </w:r>
      <w:proofErr w:type="gramStart"/>
      <w:r w:rsidRPr="00624715">
        <w:rPr>
          <w:rFonts w:ascii="Times New Roman" w:eastAsia="Times New Roman" w:hAnsi="Times New Roman" w:cs="Times New Roman"/>
          <w:sz w:val="24"/>
          <w:szCs w:val="24"/>
          <w:lang w:eastAsia="pt-BR"/>
        </w:rPr>
        <w:t>anos, a América Latina e o Caribe foi</w:t>
      </w:r>
      <w:proofErr w:type="gramEnd"/>
      <w:r w:rsidRPr="00624715">
        <w:rPr>
          <w:rFonts w:ascii="Times New Roman" w:eastAsia="Times New Roman" w:hAnsi="Times New Roman" w:cs="Times New Roman"/>
          <w:sz w:val="24"/>
          <w:szCs w:val="24"/>
          <w:lang w:eastAsia="pt-BR"/>
        </w:rPr>
        <w:t xml:space="preserve"> a região do mundo que registrou o maior redução percentual (9,5 pontos percentuais) na diferença de gênero na participação no trabalho, o que se concentrou principalmente entre 1997 e 2007 (7 pontos percentuais). A </w:t>
      </w:r>
      <w:r w:rsidRPr="00624715">
        <w:rPr>
          <w:rFonts w:ascii="Times New Roman" w:eastAsia="Times New Roman" w:hAnsi="Times New Roman" w:cs="Times New Roman"/>
          <w:sz w:val="24"/>
          <w:szCs w:val="24"/>
          <w:lang w:eastAsia="pt-BR"/>
        </w:rPr>
        <w:lastRenderedPageBreak/>
        <w:t xml:space="preserve">tendência geral era </w:t>
      </w:r>
      <w:proofErr w:type="gramStart"/>
      <w:r w:rsidRPr="00624715">
        <w:rPr>
          <w:rFonts w:ascii="Times New Roman" w:eastAsia="Times New Roman" w:hAnsi="Times New Roman" w:cs="Times New Roman"/>
          <w:sz w:val="24"/>
          <w:szCs w:val="24"/>
          <w:lang w:eastAsia="pt-BR"/>
        </w:rPr>
        <w:t>impulsionado</w:t>
      </w:r>
      <w:proofErr w:type="gramEnd"/>
      <w:r w:rsidRPr="00624715">
        <w:rPr>
          <w:rFonts w:ascii="Times New Roman" w:eastAsia="Times New Roman" w:hAnsi="Times New Roman" w:cs="Times New Roman"/>
          <w:sz w:val="24"/>
          <w:szCs w:val="24"/>
          <w:lang w:eastAsia="pt-BR"/>
        </w:rPr>
        <w:t xml:space="preserve"> por um declínio constante na taxa de participação masculina combinada com um aumento da proporção de mulheres que entram na força de trabalho.</w:t>
      </w:r>
    </w:p>
    <w:p w:rsidR="00F53EC0" w:rsidRPr="00624715" w:rsidRDefault="00F53EC0" w:rsidP="00F53EC0">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Para Trigo (2019, tradução nossa) O setor de cuidados (educação, saúde, assistência social e emprego doméstico) é uma fonte importante emprego para as mulheres. Assim podemos observar que na região o percentual de mulheres que atua no setor assistencial chega a 27,7%, embora seja um setor que emprega apenas um 5,4% dos homens. Países com maior concentração de mulheres no setor de assistência remunerada são a Argentina (42,8%), Uruguai (38,4%), Chile (34,9%), Brasil (33,7%), Costa Rica (32,6%) e Venezuela (30,5%). Por sua vez, os homens não estão empregados em grandes proporções nesses setores, portanto a taxa mais alta é alcançada pelo Chile, com 8,4% do emprego masculino.</w:t>
      </w:r>
    </w:p>
    <w:p w:rsidR="00F53EC0" w:rsidRPr="00624715" w:rsidRDefault="00F53EC0" w:rsidP="00F53EC0">
      <w:pPr>
        <w:spacing w:after="0" w:line="360" w:lineRule="auto"/>
        <w:ind w:firstLine="708"/>
        <w:jc w:val="both"/>
        <w:rPr>
          <w:rFonts w:ascii="Times New Roman" w:hAnsi="Times New Roman" w:cs="Times New Roman"/>
          <w:sz w:val="24"/>
          <w:szCs w:val="24"/>
        </w:rPr>
      </w:pPr>
      <w:r w:rsidRPr="00624715">
        <w:rPr>
          <w:rFonts w:ascii="Times New Roman" w:hAnsi="Times New Roman" w:cs="Times New Roman"/>
          <w:b/>
          <w:sz w:val="24"/>
          <w:szCs w:val="24"/>
        </w:rPr>
        <w:t>Cuidado</w:t>
      </w:r>
      <w:r w:rsidRPr="00624715">
        <w:rPr>
          <w:rFonts w:ascii="Times New Roman" w:hAnsi="Times New Roman" w:cs="Times New Roman"/>
          <w:sz w:val="24"/>
          <w:szCs w:val="24"/>
        </w:rPr>
        <w:t xml:space="preserve"> é o setor que concentra a maior proporção de mulheres ocupadas (27,6%) e grupos: i) assistenciais saúde e assistência social, </w:t>
      </w:r>
      <w:proofErr w:type="spellStart"/>
      <w:proofErr w:type="gramStart"/>
      <w:r w:rsidRPr="00624715">
        <w:rPr>
          <w:rFonts w:ascii="Times New Roman" w:hAnsi="Times New Roman" w:cs="Times New Roman"/>
          <w:sz w:val="24"/>
          <w:szCs w:val="24"/>
        </w:rPr>
        <w:t>ii</w:t>
      </w:r>
      <w:proofErr w:type="spellEnd"/>
      <w:proofErr w:type="gramEnd"/>
      <w:r w:rsidRPr="00624715">
        <w:rPr>
          <w:rFonts w:ascii="Times New Roman" w:hAnsi="Times New Roman" w:cs="Times New Roman"/>
          <w:sz w:val="24"/>
          <w:szCs w:val="24"/>
        </w:rPr>
        <w:t xml:space="preserve">) educação, e </w:t>
      </w:r>
      <w:proofErr w:type="spellStart"/>
      <w:r w:rsidRPr="00624715">
        <w:rPr>
          <w:rFonts w:ascii="Times New Roman" w:hAnsi="Times New Roman" w:cs="Times New Roman"/>
          <w:sz w:val="24"/>
          <w:szCs w:val="24"/>
        </w:rPr>
        <w:t>iii</w:t>
      </w:r>
      <w:proofErr w:type="spellEnd"/>
      <w:r w:rsidRPr="00624715">
        <w:rPr>
          <w:rFonts w:ascii="Times New Roman" w:hAnsi="Times New Roman" w:cs="Times New Roman"/>
          <w:sz w:val="24"/>
          <w:szCs w:val="24"/>
        </w:rPr>
        <w:t>) atividades das famílias como empregadores, não atividades diferenciados das famílias como produtores de bens e serviços para uso próprio</w:t>
      </w:r>
      <w:r w:rsidR="00D155F2" w:rsidRPr="00624715">
        <w:rPr>
          <w:rFonts w:ascii="Times New Roman" w:hAnsi="Times New Roman" w:cs="Times New Roman"/>
          <w:sz w:val="24"/>
          <w:szCs w:val="24"/>
        </w:rPr>
        <w:t xml:space="preserve"> </w:t>
      </w:r>
      <w:r w:rsidRPr="00624715">
        <w:rPr>
          <w:rFonts w:ascii="Times New Roman" w:hAnsi="Times New Roman" w:cs="Times New Roman"/>
          <w:sz w:val="24"/>
          <w:szCs w:val="24"/>
        </w:rPr>
        <w:t>(TRIGO, 2009)</w:t>
      </w:r>
      <w:r w:rsidR="00D155F2" w:rsidRPr="00624715">
        <w:rPr>
          <w:rFonts w:ascii="Times New Roman" w:hAnsi="Times New Roman" w:cs="Times New Roman"/>
          <w:sz w:val="24"/>
          <w:szCs w:val="24"/>
        </w:rPr>
        <w:t>.</w:t>
      </w:r>
    </w:p>
    <w:p w:rsidR="00F53EC0" w:rsidRPr="00624715" w:rsidRDefault="00F53EC0" w:rsidP="00F53EC0">
      <w:pPr>
        <w:spacing w:after="0" w:line="360" w:lineRule="auto"/>
        <w:ind w:firstLine="708"/>
        <w:jc w:val="both"/>
        <w:rPr>
          <w:rFonts w:ascii="Times New Roman" w:hAnsi="Times New Roman" w:cs="Times New Roman"/>
          <w:sz w:val="24"/>
          <w:szCs w:val="24"/>
        </w:rPr>
      </w:pPr>
      <w:r w:rsidRPr="00624715">
        <w:rPr>
          <w:rFonts w:ascii="Times New Roman" w:hAnsi="Times New Roman" w:cs="Times New Roman"/>
          <w:sz w:val="24"/>
          <w:szCs w:val="24"/>
        </w:rPr>
        <w:t xml:space="preserve">No setor de atividades domésticas, as trabalhadoras não qualificadas correspondem a mais de 75% dos empregados. Em particular, este setor emprega trabalhadores domésticos que na região eles constituem um grupo com salários mais baixos e grandes déficits de proteção social. A natureza relacional de algumas das tarefas relacionadas ao trabalho de cuidado limita </w:t>
      </w:r>
      <w:proofErr w:type="gramStart"/>
      <w:r w:rsidRPr="00624715">
        <w:rPr>
          <w:rFonts w:ascii="Times New Roman" w:hAnsi="Times New Roman" w:cs="Times New Roman"/>
          <w:sz w:val="24"/>
          <w:szCs w:val="24"/>
        </w:rPr>
        <w:t>o possível substituição</w:t>
      </w:r>
      <w:proofErr w:type="gramEnd"/>
      <w:r w:rsidRPr="00624715">
        <w:rPr>
          <w:rFonts w:ascii="Times New Roman" w:hAnsi="Times New Roman" w:cs="Times New Roman"/>
          <w:sz w:val="24"/>
          <w:szCs w:val="24"/>
        </w:rPr>
        <w:t xml:space="preserve"> do trabalho humano por robôs ou outras tecnologias. 72,9% do emprego no o atendimento na região </w:t>
      </w:r>
      <w:proofErr w:type="gramStart"/>
      <w:r w:rsidRPr="00624715">
        <w:rPr>
          <w:rFonts w:ascii="Times New Roman" w:hAnsi="Times New Roman" w:cs="Times New Roman"/>
          <w:sz w:val="24"/>
          <w:szCs w:val="24"/>
        </w:rPr>
        <w:t>corresponde</w:t>
      </w:r>
      <w:proofErr w:type="gramEnd"/>
      <w:r w:rsidRPr="00624715">
        <w:rPr>
          <w:rFonts w:ascii="Times New Roman" w:hAnsi="Times New Roman" w:cs="Times New Roman"/>
          <w:sz w:val="24"/>
          <w:szCs w:val="24"/>
        </w:rPr>
        <w:t xml:space="preserve"> ao trabalho realizado por </w:t>
      </w:r>
      <w:r w:rsidR="008C384E" w:rsidRPr="00624715">
        <w:rPr>
          <w:rFonts w:ascii="Times New Roman" w:hAnsi="Times New Roman" w:cs="Times New Roman"/>
          <w:sz w:val="24"/>
          <w:szCs w:val="24"/>
        </w:rPr>
        <w:t>mulheres. (</w:t>
      </w:r>
      <w:r w:rsidRPr="00624715">
        <w:rPr>
          <w:rFonts w:ascii="Times New Roman" w:hAnsi="Times New Roman" w:cs="Times New Roman"/>
          <w:sz w:val="24"/>
          <w:szCs w:val="24"/>
        </w:rPr>
        <w:t>TRIGO, 2009)</w:t>
      </w:r>
    </w:p>
    <w:p w:rsidR="00F53EC0" w:rsidRPr="00624715" w:rsidRDefault="00F53EC0" w:rsidP="00F53EC0">
      <w:pPr>
        <w:spacing w:after="0" w:line="360" w:lineRule="auto"/>
        <w:ind w:firstLine="708"/>
        <w:jc w:val="both"/>
        <w:rPr>
          <w:rFonts w:ascii="Times New Roman" w:eastAsia="Times New Roman" w:hAnsi="Times New Roman" w:cs="Times New Roman"/>
          <w:b/>
          <w:sz w:val="24"/>
          <w:szCs w:val="24"/>
          <w:lang w:eastAsia="pt-BR"/>
        </w:rPr>
      </w:pPr>
      <w:r w:rsidRPr="00624715">
        <w:rPr>
          <w:rFonts w:ascii="Times New Roman" w:hAnsi="Times New Roman" w:cs="Times New Roman"/>
          <w:sz w:val="24"/>
          <w:szCs w:val="24"/>
        </w:rPr>
        <w:t>Sem políticas públicas adequadas que contemplem os assuntos analisados ​​neste documento, as mulheres não correm apenas o risco de serem excluídas dos benefícios e oportunidades de empregos do futuro, mas também correm o risco de perpetuar as lacunas existentes.</w:t>
      </w:r>
    </w:p>
    <w:p w:rsidR="00872A04" w:rsidRPr="00624715" w:rsidRDefault="009801AF" w:rsidP="00F53EC0">
      <w:pPr>
        <w:spacing w:after="0" w:line="360" w:lineRule="auto"/>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 xml:space="preserve"> </w:t>
      </w:r>
      <w:r w:rsidR="00F53EC0" w:rsidRPr="00624715">
        <w:rPr>
          <w:rFonts w:ascii="Times New Roman" w:eastAsia="Times New Roman" w:hAnsi="Times New Roman" w:cs="Times New Roman"/>
          <w:sz w:val="24"/>
          <w:szCs w:val="24"/>
          <w:lang w:eastAsia="pt-BR"/>
        </w:rPr>
        <w:t xml:space="preserve">        As lacunas estão explícitas e visíveis</w:t>
      </w:r>
      <w:proofErr w:type="gramStart"/>
      <w:r w:rsidR="00F53EC0" w:rsidRPr="00624715">
        <w:rPr>
          <w:rFonts w:ascii="Times New Roman" w:eastAsia="Times New Roman" w:hAnsi="Times New Roman" w:cs="Times New Roman"/>
          <w:sz w:val="24"/>
          <w:szCs w:val="24"/>
          <w:lang w:eastAsia="pt-BR"/>
        </w:rPr>
        <w:t xml:space="preserve">   </w:t>
      </w:r>
      <w:proofErr w:type="gramEnd"/>
      <w:r w:rsidR="00F53EC0" w:rsidRPr="00624715">
        <w:rPr>
          <w:rFonts w:ascii="Times New Roman" w:eastAsia="Times New Roman" w:hAnsi="Times New Roman" w:cs="Times New Roman"/>
          <w:sz w:val="24"/>
          <w:szCs w:val="24"/>
          <w:lang w:eastAsia="pt-BR"/>
        </w:rPr>
        <w:t xml:space="preserve">nas políticas com </w:t>
      </w:r>
      <w:r w:rsidR="008C384E" w:rsidRPr="00624715">
        <w:rPr>
          <w:rFonts w:ascii="Times New Roman" w:eastAsia="Times New Roman" w:hAnsi="Times New Roman" w:cs="Times New Roman"/>
          <w:sz w:val="24"/>
          <w:szCs w:val="24"/>
          <w:lang w:eastAsia="pt-BR"/>
        </w:rPr>
        <w:t>panfletos</w:t>
      </w:r>
      <w:r w:rsidR="00F53EC0" w:rsidRPr="00624715">
        <w:rPr>
          <w:rFonts w:ascii="Times New Roman" w:eastAsia="Times New Roman" w:hAnsi="Times New Roman" w:cs="Times New Roman"/>
          <w:sz w:val="24"/>
          <w:szCs w:val="24"/>
          <w:lang w:eastAsia="pt-BR"/>
        </w:rPr>
        <w:t xml:space="preserve"> rosa </w:t>
      </w:r>
      <w:r w:rsidR="00751791" w:rsidRPr="00624715">
        <w:rPr>
          <w:rFonts w:ascii="Times New Roman" w:eastAsia="Times New Roman" w:hAnsi="Times New Roman" w:cs="Times New Roman"/>
          <w:sz w:val="24"/>
          <w:szCs w:val="24"/>
          <w:lang w:eastAsia="pt-BR"/>
        </w:rPr>
        <w:t>e ações que não contemplam as mulheres efetivamente, são poucas ações de financiamento para empreender, muitas políticas de saúde da família, porém poucas para mulher, para ações de gênero que contemplem LGBTQ</w:t>
      </w:r>
      <w:r w:rsidR="00872A04" w:rsidRPr="00624715">
        <w:rPr>
          <w:rFonts w:ascii="Times New Roman" w:eastAsia="Times New Roman" w:hAnsi="Times New Roman" w:cs="Times New Roman"/>
          <w:sz w:val="24"/>
          <w:szCs w:val="24"/>
          <w:lang w:eastAsia="pt-BR"/>
        </w:rPr>
        <w:t>IA+</w:t>
      </w:r>
      <w:r w:rsidR="00751791" w:rsidRPr="00624715">
        <w:rPr>
          <w:rFonts w:ascii="Times New Roman" w:eastAsia="Times New Roman" w:hAnsi="Times New Roman" w:cs="Times New Roman"/>
          <w:sz w:val="24"/>
          <w:szCs w:val="24"/>
          <w:lang w:eastAsia="pt-BR"/>
        </w:rPr>
        <w:t xml:space="preserve">, </w:t>
      </w:r>
      <w:r w:rsidR="00872A04" w:rsidRPr="00624715">
        <w:rPr>
          <w:rFonts w:ascii="Times New Roman" w:eastAsia="Times New Roman" w:hAnsi="Times New Roman" w:cs="Times New Roman"/>
          <w:sz w:val="24"/>
          <w:szCs w:val="24"/>
          <w:lang w:eastAsia="pt-BR"/>
        </w:rPr>
        <w:t>mesmo as políticas de transferência de renda que atendem as mulheres chefes de família</w:t>
      </w:r>
      <w:r w:rsidR="00D155F2" w:rsidRPr="00624715">
        <w:rPr>
          <w:rFonts w:ascii="Times New Roman" w:eastAsia="Times New Roman" w:hAnsi="Times New Roman" w:cs="Times New Roman"/>
          <w:sz w:val="24"/>
          <w:szCs w:val="24"/>
          <w:lang w:eastAsia="pt-BR"/>
        </w:rPr>
        <w:t xml:space="preserve"> precisam ampliar seu leque e  </w:t>
      </w:r>
      <w:r w:rsidR="00872A04" w:rsidRPr="00624715">
        <w:rPr>
          <w:rFonts w:ascii="Times New Roman" w:eastAsia="Times New Roman" w:hAnsi="Times New Roman" w:cs="Times New Roman"/>
          <w:sz w:val="24"/>
          <w:szCs w:val="24"/>
          <w:lang w:eastAsia="pt-BR"/>
        </w:rPr>
        <w:t xml:space="preserve">  </w:t>
      </w:r>
    </w:p>
    <w:p w:rsidR="00872A04" w:rsidRPr="00624715" w:rsidRDefault="00872A04" w:rsidP="00872A04">
      <w:pPr>
        <w:spacing w:after="0" w:line="360" w:lineRule="auto"/>
        <w:ind w:firstLine="708"/>
        <w:jc w:val="both"/>
        <w:rPr>
          <w:rFonts w:ascii="Times New Roman" w:eastAsia="Times New Roman" w:hAnsi="Times New Roman" w:cs="Times New Roman"/>
          <w:sz w:val="24"/>
          <w:szCs w:val="24"/>
          <w:lang w:eastAsia="pt-BR"/>
        </w:rPr>
      </w:pPr>
      <w:r w:rsidRPr="00624715">
        <w:rPr>
          <w:rFonts w:ascii="Times New Roman" w:eastAsia="Times New Roman" w:hAnsi="Times New Roman" w:cs="Times New Roman"/>
          <w:sz w:val="24"/>
          <w:szCs w:val="24"/>
          <w:lang w:eastAsia="pt-BR"/>
        </w:rPr>
        <w:t>As mulheres latino-</w:t>
      </w:r>
      <w:r w:rsidR="008C384E" w:rsidRPr="00624715">
        <w:rPr>
          <w:rFonts w:ascii="Times New Roman" w:eastAsia="Times New Roman" w:hAnsi="Times New Roman" w:cs="Times New Roman"/>
          <w:sz w:val="24"/>
          <w:szCs w:val="24"/>
          <w:lang w:eastAsia="pt-BR"/>
        </w:rPr>
        <w:t>américas</w:t>
      </w:r>
      <w:r w:rsidRPr="00624715">
        <w:rPr>
          <w:rFonts w:ascii="Times New Roman" w:eastAsia="Times New Roman" w:hAnsi="Times New Roman" w:cs="Times New Roman"/>
          <w:sz w:val="24"/>
          <w:szCs w:val="24"/>
          <w:lang w:eastAsia="pt-BR"/>
        </w:rPr>
        <w:t xml:space="preserve"> possuem demandas diferentes das mulheres do continente europeu, por isso o discurso das pesquisadoras dessa temática é tão importante e crucial não somente para o embasamento teórico de inúmeros estudos, bem como, para refletirmos sobre a representatividade dessas mulheres perante suas </w:t>
      </w:r>
      <w:r w:rsidR="008C384E" w:rsidRPr="00624715">
        <w:rPr>
          <w:rFonts w:ascii="Times New Roman" w:eastAsia="Times New Roman" w:hAnsi="Times New Roman" w:cs="Times New Roman"/>
          <w:sz w:val="24"/>
          <w:szCs w:val="24"/>
          <w:lang w:eastAsia="pt-BR"/>
        </w:rPr>
        <w:t>regiões e</w:t>
      </w:r>
      <w:r w:rsidRPr="00624715">
        <w:rPr>
          <w:rFonts w:ascii="Times New Roman" w:eastAsia="Times New Roman" w:hAnsi="Times New Roman" w:cs="Times New Roman"/>
          <w:sz w:val="24"/>
          <w:szCs w:val="24"/>
          <w:lang w:eastAsia="pt-BR"/>
        </w:rPr>
        <w:t xml:space="preserve"> seus países.</w:t>
      </w:r>
    </w:p>
    <w:p w:rsidR="00580BA3" w:rsidRPr="00624715" w:rsidRDefault="00872A04" w:rsidP="00872A04">
      <w:pPr>
        <w:spacing w:after="0" w:line="360" w:lineRule="auto"/>
        <w:ind w:firstLine="708"/>
        <w:jc w:val="both"/>
        <w:rPr>
          <w:rFonts w:ascii="Times New Roman" w:eastAsia="Times New Roman" w:hAnsi="Times New Roman" w:cs="Times New Roman"/>
          <w:bCs/>
          <w:i/>
          <w:iCs/>
          <w:sz w:val="24"/>
          <w:szCs w:val="24"/>
          <w:lang w:eastAsia="pt-BR"/>
        </w:rPr>
      </w:pPr>
      <w:r w:rsidRPr="00624715">
        <w:rPr>
          <w:rFonts w:ascii="Times New Roman" w:eastAsia="Times New Roman" w:hAnsi="Times New Roman" w:cs="Times New Roman"/>
          <w:sz w:val="24"/>
          <w:szCs w:val="24"/>
          <w:lang w:eastAsia="pt-BR"/>
        </w:rPr>
        <w:lastRenderedPageBreak/>
        <w:t xml:space="preserve">Que a voz da Marta, da Ana </w:t>
      </w:r>
      <w:proofErr w:type="spellStart"/>
      <w:r w:rsidRPr="00624715">
        <w:rPr>
          <w:rFonts w:ascii="Times New Roman" w:eastAsia="Times New Roman" w:hAnsi="Times New Roman" w:cs="Times New Roman"/>
          <w:sz w:val="24"/>
          <w:szCs w:val="24"/>
          <w:lang w:eastAsia="pt-BR"/>
        </w:rPr>
        <w:t>Claúdia</w:t>
      </w:r>
      <w:proofErr w:type="spellEnd"/>
      <w:r w:rsidRPr="00624715">
        <w:rPr>
          <w:rFonts w:ascii="Times New Roman" w:eastAsia="Times New Roman" w:hAnsi="Times New Roman" w:cs="Times New Roman"/>
          <w:sz w:val="24"/>
          <w:szCs w:val="24"/>
          <w:lang w:eastAsia="pt-BR"/>
        </w:rPr>
        <w:t xml:space="preserve">, da </w:t>
      </w:r>
      <w:proofErr w:type="spellStart"/>
      <w:r w:rsidRPr="00624715">
        <w:rPr>
          <w:rFonts w:ascii="Times New Roman" w:eastAsia="Times New Roman" w:hAnsi="Times New Roman" w:cs="Times New Roman"/>
          <w:sz w:val="24"/>
          <w:szCs w:val="24"/>
          <w:lang w:eastAsia="pt-BR"/>
        </w:rPr>
        <w:t>Evelinna</w:t>
      </w:r>
      <w:proofErr w:type="spellEnd"/>
      <w:r w:rsidRPr="00624715">
        <w:rPr>
          <w:rFonts w:ascii="Times New Roman" w:eastAsia="Times New Roman" w:hAnsi="Times New Roman" w:cs="Times New Roman"/>
          <w:sz w:val="24"/>
          <w:szCs w:val="24"/>
          <w:lang w:eastAsia="pt-BR"/>
        </w:rPr>
        <w:t xml:space="preserve">, da Marta, da Cecília, da Ana Maria, da Magdalena, da Maria e da </w:t>
      </w:r>
      <w:r w:rsidR="008C384E" w:rsidRPr="00624715">
        <w:rPr>
          <w:rFonts w:ascii="Times New Roman" w:eastAsia="Times New Roman" w:hAnsi="Times New Roman" w:cs="Times New Roman"/>
          <w:sz w:val="24"/>
          <w:szCs w:val="24"/>
          <w:lang w:eastAsia="pt-BR"/>
        </w:rPr>
        <w:t>Ângela</w:t>
      </w:r>
      <w:r w:rsidRPr="00624715">
        <w:rPr>
          <w:rFonts w:ascii="Times New Roman" w:eastAsia="Times New Roman" w:hAnsi="Times New Roman" w:cs="Times New Roman"/>
          <w:sz w:val="24"/>
          <w:szCs w:val="24"/>
          <w:lang w:eastAsia="pt-BR"/>
        </w:rPr>
        <w:t xml:space="preserve">, da </w:t>
      </w:r>
      <w:proofErr w:type="spellStart"/>
      <w:r w:rsidR="008C384E" w:rsidRPr="00624715">
        <w:rPr>
          <w:rFonts w:ascii="Times New Roman" w:eastAsia="Times New Roman" w:hAnsi="Times New Roman" w:cs="Times New Roman"/>
          <w:sz w:val="24"/>
          <w:szCs w:val="24"/>
          <w:lang w:eastAsia="pt-BR"/>
        </w:rPr>
        <w:t>Cristiani</w:t>
      </w:r>
      <w:proofErr w:type="spellEnd"/>
      <w:r w:rsidR="008C384E" w:rsidRPr="00624715">
        <w:rPr>
          <w:rFonts w:ascii="Times New Roman" w:eastAsia="Times New Roman" w:hAnsi="Times New Roman" w:cs="Times New Roman"/>
          <w:sz w:val="24"/>
          <w:szCs w:val="24"/>
          <w:lang w:eastAsia="pt-BR"/>
        </w:rPr>
        <w:t>,</w:t>
      </w:r>
      <w:r w:rsidRPr="00624715">
        <w:rPr>
          <w:rFonts w:ascii="Times New Roman" w:eastAsia="Times New Roman" w:hAnsi="Times New Roman" w:cs="Times New Roman"/>
          <w:sz w:val="24"/>
          <w:szCs w:val="24"/>
          <w:lang w:eastAsia="pt-BR"/>
        </w:rPr>
        <w:t xml:space="preserve"> da </w:t>
      </w:r>
      <w:r w:rsidR="008C384E" w:rsidRPr="00624715">
        <w:rPr>
          <w:rFonts w:ascii="Times New Roman" w:eastAsia="Times New Roman" w:hAnsi="Times New Roman" w:cs="Times New Roman"/>
          <w:sz w:val="24"/>
          <w:szCs w:val="24"/>
          <w:lang w:eastAsia="pt-BR"/>
        </w:rPr>
        <w:t>Luciana,</w:t>
      </w:r>
      <w:r w:rsidRPr="00624715">
        <w:rPr>
          <w:rFonts w:ascii="Times New Roman" w:eastAsia="Times New Roman" w:hAnsi="Times New Roman" w:cs="Times New Roman"/>
          <w:sz w:val="24"/>
          <w:szCs w:val="24"/>
          <w:lang w:eastAsia="pt-BR"/>
        </w:rPr>
        <w:t xml:space="preserve"> da Tatiana, Liliane, Joan </w:t>
      </w:r>
      <w:r w:rsidR="008C384E" w:rsidRPr="00624715">
        <w:rPr>
          <w:rFonts w:ascii="Times New Roman" w:eastAsia="Times New Roman" w:hAnsi="Times New Roman" w:cs="Times New Roman"/>
          <w:sz w:val="24"/>
          <w:szCs w:val="24"/>
          <w:lang w:eastAsia="pt-BR"/>
        </w:rPr>
        <w:t xml:space="preserve">e </w:t>
      </w:r>
      <w:proofErr w:type="spellStart"/>
      <w:proofErr w:type="gramStart"/>
      <w:r w:rsidR="008C384E" w:rsidRPr="00624715">
        <w:rPr>
          <w:rFonts w:ascii="Times New Roman" w:eastAsia="Times New Roman" w:hAnsi="Times New Roman" w:cs="Times New Roman"/>
          <w:sz w:val="24"/>
          <w:szCs w:val="24"/>
          <w:lang w:eastAsia="pt-BR"/>
        </w:rPr>
        <w:t>LLiana</w:t>
      </w:r>
      <w:proofErr w:type="spellEnd"/>
      <w:proofErr w:type="gramEnd"/>
      <w:r w:rsidRPr="00624715">
        <w:rPr>
          <w:rFonts w:ascii="Times New Roman" w:eastAsia="Times New Roman" w:hAnsi="Times New Roman" w:cs="Times New Roman"/>
          <w:sz w:val="24"/>
          <w:szCs w:val="24"/>
          <w:lang w:eastAsia="pt-BR"/>
        </w:rPr>
        <w:t xml:space="preserve"> continue firme e sonora para muitas e muitas mulheres e </w:t>
      </w:r>
      <w:r w:rsidR="008C384E" w:rsidRPr="00624715">
        <w:rPr>
          <w:rFonts w:ascii="Times New Roman" w:eastAsia="Times New Roman" w:hAnsi="Times New Roman" w:cs="Times New Roman"/>
          <w:sz w:val="24"/>
          <w:szCs w:val="24"/>
          <w:lang w:eastAsia="pt-BR"/>
        </w:rPr>
        <w:t xml:space="preserve">meninas. </w:t>
      </w:r>
      <w:r w:rsidR="00580BA3" w:rsidRPr="00624715">
        <w:rPr>
          <w:rFonts w:ascii="Times New Roman" w:eastAsia="Times New Roman" w:hAnsi="Times New Roman" w:cs="Times New Roman"/>
          <w:sz w:val="24"/>
          <w:szCs w:val="24"/>
          <w:lang w:eastAsia="pt-BR"/>
        </w:rPr>
        <w:br w:type="page"/>
      </w:r>
    </w:p>
    <w:p w:rsidR="00B8227E" w:rsidRPr="00624715" w:rsidRDefault="00B8227E" w:rsidP="00624715">
      <w:pPr>
        <w:spacing w:after="0" w:line="360" w:lineRule="auto"/>
        <w:rPr>
          <w:rFonts w:ascii="Times New Roman" w:eastAsia="Times New Roman" w:hAnsi="Times New Roman" w:cs="Times New Roman"/>
          <w:b/>
          <w:bCs/>
          <w:sz w:val="24"/>
          <w:szCs w:val="24"/>
          <w:lang w:eastAsia="pt-BR"/>
        </w:rPr>
      </w:pPr>
      <w:r w:rsidRPr="00624715">
        <w:rPr>
          <w:rFonts w:ascii="Times New Roman" w:eastAsia="Times New Roman" w:hAnsi="Times New Roman" w:cs="Times New Roman"/>
          <w:b/>
          <w:bCs/>
          <w:sz w:val="24"/>
          <w:szCs w:val="24"/>
          <w:lang w:eastAsia="pt-BR"/>
        </w:rPr>
        <w:lastRenderedPageBreak/>
        <w:t>REFERÊNCIAS</w:t>
      </w:r>
    </w:p>
    <w:p w:rsidR="00FE713A" w:rsidRPr="00624715" w:rsidRDefault="00FE713A" w:rsidP="00165EFE">
      <w:pPr>
        <w:spacing w:after="0" w:line="240" w:lineRule="auto"/>
        <w:jc w:val="both"/>
        <w:rPr>
          <w:rFonts w:ascii="Times New Roman" w:eastAsia="Times New Roman" w:hAnsi="Times New Roman" w:cs="Times New Roman"/>
          <w:sz w:val="24"/>
          <w:szCs w:val="24"/>
        </w:rPr>
      </w:pPr>
    </w:p>
    <w:p w:rsidR="00FE713A" w:rsidRPr="00624715" w:rsidRDefault="00C73D69"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ARRETCHE, Marta. Emergência e desenvolvimento do </w:t>
      </w:r>
      <w:proofErr w:type="spellStart"/>
      <w:r w:rsidRPr="00624715">
        <w:rPr>
          <w:rFonts w:ascii="Times New Roman" w:hAnsi="Times New Roman" w:cs="Times New Roman"/>
          <w:sz w:val="24"/>
          <w:szCs w:val="24"/>
        </w:rPr>
        <w:t>welfare</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state</w:t>
      </w:r>
      <w:proofErr w:type="spellEnd"/>
      <w:r w:rsidRPr="00624715">
        <w:rPr>
          <w:rFonts w:ascii="Times New Roman" w:hAnsi="Times New Roman" w:cs="Times New Roman"/>
          <w:sz w:val="24"/>
          <w:szCs w:val="24"/>
        </w:rPr>
        <w:t>: teorias explicativas</w:t>
      </w:r>
      <w:r w:rsidRPr="00624715">
        <w:rPr>
          <w:rFonts w:ascii="Times New Roman" w:hAnsi="Times New Roman" w:cs="Times New Roman"/>
          <w:b/>
          <w:sz w:val="24"/>
          <w:szCs w:val="24"/>
        </w:rPr>
        <w:t>. BIB,</w:t>
      </w:r>
      <w:r w:rsidRPr="00624715">
        <w:rPr>
          <w:rFonts w:ascii="Times New Roman" w:hAnsi="Times New Roman" w:cs="Times New Roman"/>
          <w:sz w:val="24"/>
          <w:szCs w:val="24"/>
        </w:rPr>
        <w:t xml:space="preserve"> n. 39, 1995. </w:t>
      </w:r>
      <w:proofErr w:type="gramStart"/>
      <w:r w:rsidRPr="00624715">
        <w:rPr>
          <w:rFonts w:ascii="Times New Roman" w:hAnsi="Times New Roman" w:cs="Times New Roman"/>
          <w:sz w:val="24"/>
          <w:szCs w:val="24"/>
        </w:rPr>
        <w:t>p.</w:t>
      </w:r>
      <w:proofErr w:type="gramEnd"/>
      <w:r w:rsidRPr="00624715">
        <w:rPr>
          <w:rFonts w:ascii="Times New Roman" w:hAnsi="Times New Roman" w:cs="Times New Roman"/>
          <w:sz w:val="24"/>
          <w:szCs w:val="24"/>
        </w:rPr>
        <w:t xml:space="preserve"> 01-65,</w:t>
      </w:r>
    </w:p>
    <w:p w:rsidR="00C73D69" w:rsidRPr="00624715" w:rsidRDefault="00C73D69" w:rsidP="00624715">
      <w:pPr>
        <w:spacing w:after="0" w:line="240" w:lineRule="auto"/>
        <w:jc w:val="both"/>
        <w:rPr>
          <w:rFonts w:ascii="Times New Roman" w:hAnsi="Times New Roman" w:cs="Times New Roman"/>
          <w:sz w:val="24"/>
          <w:szCs w:val="24"/>
        </w:rPr>
      </w:pPr>
    </w:p>
    <w:p w:rsidR="00C73D69" w:rsidRPr="00624715" w:rsidRDefault="00C73D69"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CAPELLA, Ana Claudia N. Perspectivas Teóricas sobre o Processo de Formulação de Políticas Públicas. In: HOCHMAN, Gilberto; ARRETCHE, Marta; MARQUES, Eduardo. </w:t>
      </w:r>
      <w:r w:rsidRPr="00624715">
        <w:rPr>
          <w:rFonts w:ascii="Times New Roman" w:hAnsi="Times New Roman" w:cs="Times New Roman"/>
          <w:b/>
          <w:sz w:val="24"/>
          <w:szCs w:val="24"/>
        </w:rPr>
        <w:t>Políticas públicas no Brasil</w:t>
      </w:r>
      <w:r w:rsidR="004C115A" w:rsidRPr="00624715">
        <w:rPr>
          <w:rFonts w:ascii="Times New Roman" w:hAnsi="Times New Roman" w:cs="Times New Roman"/>
          <w:sz w:val="24"/>
          <w:szCs w:val="24"/>
        </w:rPr>
        <w:t>.</w:t>
      </w:r>
      <w:r w:rsidRPr="00624715">
        <w:rPr>
          <w:rFonts w:ascii="Times New Roman" w:hAnsi="Times New Roman" w:cs="Times New Roman"/>
          <w:sz w:val="24"/>
          <w:szCs w:val="24"/>
        </w:rPr>
        <w:t xml:space="preserve"> Rio de Janeiro: FIOCRUZ, 2007. </w:t>
      </w:r>
      <w:proofErr w:type="gramStart"/>
      <w:r w:rsidRPr="00624715">
        <w:rPr>
          <w:rFonts w:ascii="Times New Roman" w:hAnsi="Times New Roman" w:cs="Times New Roman"/>
          <w:sz w:val="24"/>
          <w:szCs w:val="24"/>
        </w:rPr>
        <w:t>p.</w:t>
      </w:r>
      <w:proofErr w:type="gramEnd"/>
      <w:r w:rsidRPr="00624715">
        <w:rPr>
          <w:rFonts w:ascii="Times New Roman" w:hAnsi="Times New Roman" w:cs="Times New Roman"/>
          <w:sz w:val="24"/>
          <w:szCs w:val="24"/>
        </w:rPr>
        <w:t xml:space="preserve"> 87-124.</w:t>
      </w:r>
    </w:p>
    <w:p w:rsidR="00932825" w:rsidRPr="00624715" w:rsidRDefault="00932825" w:rsidP="00624715">
      <w:pPr>
        <w:spacing w:after="0" w:line="240" w:lineRule="auto"/>
        <w:jc w:val="both"/>
        <w:rPr>
          <w:rFonts w:ascii="Times New Roman" w:hAnsi="Times New Roman" w:cs="Times New Roman"/>
          <w:sz w:val="24"/>
          <w:szCs w:val="24"/>
        </w:rPr>
      </w:pPr>
    </w:p>
    <w:p w:rsidR="00932825" w:rsidRPr="00624715" w:rsidRDefault="00932825"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DAGNINO, </w:t>
      </w:r>
      <w:r w:rsidR="008C384E" w:rsidRPr="00624715">
        <w:rPr>
          <w:rFonts w:ascii="Times New Roman" w:hAnsi="Times New Roman" w:cs="Times New Roman"/>
          <w:sz w:val="24"/>
          <w:szCs w:val="24"/>
        </w:rPr>
        <w:t>Evelina.</w:t>
      </w:r>
      <w:r w:rsidR="008C384E" w:rsidRPr="00624715">
        <w:rPr>
          <w:rFonts w:ascii="Times New Roman" w:hAnsi="Times New Roman" w:cs="Times New Roman"/>
          <w:b/>
          <w:sz w:val="24"/>
          <w:szCs w:val="24"/>
        </w:rPr>
        <w:t xml:space="preserve"> Os</w:t>
      </w:r>
      <w:r w:rsidRPr="00624715">
        <w:rPr>
          <w:rFonts w:ascii="Times New Roman" w:hAnsi="Times New Roman" w:cs="Times New Roman"/>
          <w:b/>
          <w:sz w:val="24"/>
          <w:szCs w:val="24"/>
        </w:rPr>
        <w:t xml:space="preserve"> movimentos sociais e a emergência de uma nova noção de cidadania. </w:t>
      </w:r>
      <w:r w:rsidRPr="00624715">
        <w:rPr>
          <w:rFonts w:ascii="Times New Roman" w:hAnsi="Times New Roman" w:cs="Times New Roman"/>
          <w:sz w:val="24"/>
          <w:szCs w:val="24"/>
        </w:rPr>
        <w:t>In:</w:t>
      </w:r>
      <w:r w:rsidRPr="00624715">
        <w:rPr>
          <w:rFonts w:ascii="Times New Roman" w:hAnsi="Times New Roman" w:cs="Times New Roman"/>
          <w:b/>
          <w:sz w:val="24"/>
          <w:szCs w:val="24"/>
        </w:rPr>
        <w:t xml:space="preserve"> </w:t>
      </w:r>
      <w:r w:rsidRPr="00624715">
        <w:rPr>
          <w:rFonts w:ascii="Times New Roman" w:hAnsi="Times New Roman" w:cs="Times New Roman"/>
          <w:sz w:val="24"/>
          <w:szCs w:val="24"/>
        </w:rPr>
        <w:t>DAGNINO</w:t>
      </w:r>
      <w:r w:rsidRPr="00624715">
        <w:rPr>
          <w:rFonts w:ascii="Times New Roman" w:hAnsi="Times New Roman" w:cs="Times New Roman"/>
          <w:b/>
          <w:sz w:val="24"/>
          <w:szCs w:val="24"/>
        </w:rPr>
        <w:t xml:space="preserve">, </w:t>
      </w:r>
      <w:r w:rsidRPr="00624715">
        <w:rPr>
          <w:rFonts w:ascii="Times New Roman" w:hAnsi="Times New Roman" w:cs="Times New Roman"/>
          <w:sz w:val="24"/>
          <w:szCs w:val="24"/>
        </w:rPr>
        <w:t>Evelina. (</w:t>
      </w:r>
      <w:r w:rsidR="008C384E" w:rsidRPr="00624715">
        <w:rPr>
          <w:rFonts w:ascii="Times New Roman" w:hAnsi="Times New Roman" w:cs="Times New Roman"/>
          <w:sz w:val="24"/>
          <w:szCs w:val="24"/>
        </w:rPr>
        <w:t>Org.</w:t>
      </w:r>
      <w:r w:rsidRPr="00624715">
        <w:rPr>
          <w:rFonts w:ascii="Times New Roman" w:hAnsi="Times New Roman" w:cs="Times New Roman"/>
          <w:sz w:val="24"/>
          <w:szCs w:val="24"/>
        </w:rPr>
        <w:t>).</w:t>
      </w:r>
      <w:r w:rsidRPr="00624715">
        <w:rPr>
          <w:rFonts w:ascii="Times New Roman" w:hAnsi="Times New Roman" w:cs="Times New Roman"/>
          <w:b/>
          <w:sz w:val="24"/>
          <w:szCs w:val="24"/>
        </w:rPr>
        <w:t xml:space="preserve"> </w:t>
      </w:r>
      <w:r w:rsidRPr="00624715">
        <w:rPr>
          <w:rFonts w:ascii="Times New Roman" w:hAnsi="Times New Roman" w:cs="Times New Roman"/>
          <w:sz w:val="24"/>
          <w:szCs w:val="24"/>
        </w:rPr>
        <w:t xml:space="preserve">Anos 90: Política e sociedade no Brasil. Brasília: </w:t>
      </w:r>
      <w:proofErr w:type="gramStart"/>
      <w:r w:rsidRPr="00624715">
        <w:rPr>
          <w:rFonts w:ascii="Times New Roman" w:hAnsi="Times New Roman" w:cs="Times New Roman"/>
          <w:sz w:val="24"/>
          <w:szCs w:val="24"/>
        </w:rPr>
        <w:t>Brasiliense,</w:t>
      </w:r>
      <w:proofErr w:type="gramEnd"/>
      <w:r w:rsidRPr="00624715">
        <w:rPr>
          <w:rFonts w:ascii="Times New Roman" w:hAnsi="Times New Roman" w:cs="Times New Roman"/>
          <w:sz w:val="24"/>
          <w:szCs w:val="24"/>
        </w:rPr>
        <w:t>1994, p. 103-115.</w:t>
      </w:r>
    </w:p>
    <w:p w:rsidR="00C73D69" w:rsidRPr="00624715" w:rsidRDefault="00C73D69" w:rsidP="00624715">
      <w:pPr>
        <w:spacing w:after="0" w:line="240" w:lineRule="auto"/>
        <w:jc w:val="both"/>
        <w:rPr>
          <w:rFonts w:ascii="Times New Roman" w:hAnsi="Times New Roman" w:cs="Times New Roman"/>
          <w:sz w:val="24"/>
          <w:szCs w:val="24"/>
        </w:rPr>
      </w:pPr>
    </w:p>
    <w:p w:rsidR="00C73D69" w:rsidRPr="00624715" w:rsidRDefault="00C73D69" w:rsidP="00624715">
      <w:pPr>
        <w:tabs>
          <w:tab w:val="center" w:pos="4419"/>
          <w:tab w:val="right" w:pos="8838"/>
        </w:tabs>
        <w:spacing w:after="0" w:line="240" w:lineRule="auto"/>
        <w:contextualSpacing/>
        <w:jc w:val="both"/>
        <w:rPr>
          <w:rFonts w:ascii="Times New Roman" w:hAnsi="Times New Roman" w:cs="Times New Roman"/>
          <w:sz w:val="24"/>
          <w:szCs w:val="24"/>
        </w:rPr>
      </w:pPr>
      <w:r w:rsidRPr="00624715">
        <w:rPr>
          <w:rFonts w:ascii="Times New Roman" w:hAnsi="Times New Roman" w:cs="Times New Roman"/>
          <w:sz w:val="24"/>
          <w:szCs w:val="24"/>
        </w:rPr>
        <w:t xml:space="preserve">FARAH, Marta Ferreira Santos. Gênero e políticas públicas. In: </w:t>
      </w:r>
      <w:r w:rsidRPr="00624715">
        <w:rPr>
          <w:rFonts w:ascii="Times New Roman" w:hAnsi="Times New Roman" w:cs="Times New Roman"/>
          <w:b/>
          <w:sz w:val="24"/>
          <w:szCs w:val="24"/>
        </w:rPr>
        <w:t>Revista de Estudos Feministas</w:t>
      </w:r>
      <w:r w:rsidRPr="00624715">
        <w:rPr>
          <w:rFonts w:ascii="Times New Roman" w:hAnsi="Times New Roman" w:cs="Times New Roman"/>
          <w:sz w:val="24"/>
          <w:szCs w:val="24"/>
        </w:rPr>
        <w:t xml:space="preserve">. 12(1): 360. Florianópolis: UFSC, janeiro-abril/2004. </w:t>
      </w:r>
      <w:proofErr w:type="gramStart"/>
      <w:r w:rsidRPr="00624715">
        <w:rPr>
          <w:rFonts w:ascii="Times New Roman" w:hAnsi="Times New Roman" w:cs="Times New Roman"/>
          <w:sz w:val="24"/>
          <w:szCs w:val="24"/>
        </w:rPr>
        <w:t>p.</w:t>
      </w:r>
      <w:proofErr w:type="gramEnd"/>
      <w:r w:rsidRPr="00624715">
        <w:rPr>
          <w:rFonts w:ascii="Times New Roman" w:hAnsi="Times New Roman" w:cs="Times New Roman"/>
          <w:sz w:val="24"/>
          <w:szCs w:val="24"/>
        </w:rPr>
        <w:t xml:space="preserve"> 47-71.</w:t>
      </w:r>
    </w:p>
    <w:p w:rsidR="00C73D69" w:rsidRPr="00624715" w:rsidRDefault="00C73D69" w:rsidP="00624715">
      <w:pPr>
        <w:spacing w:after="0" w:line="240" w:lineRule="auto"/>
        <w:jc w:val="both"/>
        <w:rPr>
          <w:rFonts w:ascii="Times New Roman" w:hAnsi="Times New Roman" w:cs="Times New Roman"/>
          <w:sz w:val="24"/>
          <w:szCs w:val="24"/>
        </w:rPr>
      </w:pPr>
    </w:p>
    <w:p w:rsidR="00C73D69" w:rsidRPr="00624715" w:rsidRDefault="00C73D69" w:rsidP="00624715">
      <w:pPr>
        <w:spacing w:after="0" w:line="240" w:lineRule="auto"/>
        <w:jc w:val="both"/>
        <w:rPr>
          <w:rFonts w:ascii="Times New Roman" w:hAnsi="Times New Roman" w:cs="Times New Roman"/>
          <w:sz w:val="24"/>
          <w:szCs w:val="24"/>
          <w:lang w:val="es-ES_tradnl"/>
        </w:rPr>
      </w:pPr>
      <w:r w:rsidRPr="00624715">
        <w:rPr>
          <w:rFonts w:ascii="Times New Roman" w:hAnsi="Times New Roman" w:cs="Times New Roman"/>
          <w:sz w:val="24"/>
          <w:szCs w:val="24"/>
          <w:lang w:val="es-ES_tradnl"/>
        </w:rPr>
        <w:t xml:space="preserve">GONNET; Cecilia Osorio. Mecanismos de difusión de los Programas de Transferencia Condicionada en América Latina. El caso chileno. In: </w:t>
      </w:r>
      <w:r w:rsidRPr="00624715">
        <w:rPr>
          <w:rFonts w:ascii="Times New Roman" w:hAnsi="Times New Roman" w:cs="Times New Roman"/>
          <w:b/>
          <w:sz w:val="24"/>
          <w:szCs w:val="24"/>
          <w:lang w:val="es-ES_tradnl"/>
        </w:rPr>
        <w:t xml:space="preserve">Revista </w:t>
      </w:r>
      <w:proofErr w:type="spellStart"/>
      <w:r w:rsidRPr="00624715">
        <w:rPr>
          <w:rFonts w:ascii="Times New Roman" w:hAnsi="Times New Roman" w:cs="Times New Roman"/>
          <w:b/>
          <w:sz w:val="24"/>
          <w:szCs w:val="24"/>
          <w:lang w:val="es-ES_tradnl"/>
        </w:rPr>
        <w:t>Icónos</w:t>
      </w:r>
      <w:proofErr w:type="spellEnd"/>
      <w:r w:rsidRPr="00624715">
        <w:rPr>
          <w:rFonts w:ascii="Times New Roman" w:hAnsi="Times New Roman" w:cs="Times New Roman"/>
          <w:sz w:val="24"/>
          <w:szCs w:val="24"/>
          <w:lang w:val="es-ES_tradnl"/>
        </w:rPr>
        <w:t>. 53. Quito: FLACSO Ecuador, 2018. p. 31-48.</w:t>
      </w:r>
    </w:p>
    <w:p w:rsidR="00C73D69" w:rsidRPr="00624715" w:rsidRDefault="00C73D69"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FONSECA, Ana Maria M; ROQUETE; Claudio. Proteção social e programa de transferência de renda: </w:t>
      </w:r>
      <w:proofErr w:type="gramStart"/>
      <w:r w:rsidRPr="00624715">
        <w:rPr>
          <w:rFonts w:ascii="Times New Roman" w:hAnsi="Times New Roman" w:cs="Times New Roman"/>
          <w:sz w:val="24"/>
          <w:szCs w:val="24"/>
        </w:rPr>
        <w:t>o Bolsa</w:t>
      </w:r>
      <w:proofErr w:type="gramEnd"/>
      <w:r w:rsidRPr="00624715">
        <w:rPr>
          <w:rFonts w:ascii="Times New Roman" w:hAnsi="Times New Roman" w:cs="Times New Roman"/>
          <w:sz w:val="24"/>
          <w:szCs w:val="24"/>
        </w:rPr>
        <w:t xml:space="preserve"> Família. In: MONTALI; Lilia (org.). </w:t>
      </w:r>
      <w:r w:rsidRPr="00624715">
        <w:rPr>
          <w:rFonts w:ascii="Times New Roman" w:hAnsi="Times New Roman" w:cs="Times New Roman"/>
          <w:b/>
          <w:sz w:val="24"/>
          <w:szCs w:val="24"/>
        </w:rPr>
        <w:t>Proteção Social e Transferência de Renda</w:t>
      </w:r>
      <w:r w:rsidRPr="00624715">
        <w:rPr>
          <w:rFonts w:ascii="Times New Roman" w:hAnsi="Times New Roman" w:cs="Times New Roman"/>
          <w:sz w:val="24"/>
          <w:szCs w:val="24"/>
        </w:rPr>
        <w:t xml:space="preserve">. Campinas: NEPP, 2018. </w:t>
      </w:r>
      <w:proofErr w:type="gramStart"/>
      <w:r w:rsidRPr="00624715">
        <w:rPr>
          <w:rFonts w:ascii="Times New Roman" w:hAnsi="Times New Roman" w:cs="Times New Roman"/>
          <w:sz w:val="24"/>
          <w:szCs w:val="24"/>
        </w:rPr>
        <w:t>p.</w:t>
      </w:r>
      <w:proofErr w:type="gramEnd"/>
      <w:r w:rsidRPr="00624715">
        <w:rPr>
          <w:rFonts w:ascii="Times New Roman" w:hAnsi="Times New Roman" w:cs="Times New Roman"/>
          <w:sz w:val="24"/>
          <w:szCs w:val="24"/>
        </w:rPr>
        <w:t xml:space="preserve"> 09-31.</w:t>
      </w:r>
    </w:p>
    <w:p w:rsidR="00C73D69" w:rsidRPr="00624715" w:rsidRDefault="00C73D69" w:rsidP="00624715">
      <w:pPr>
        <w:spacing w:after="0" w:line="240" w:lineRule="auto"/>
        <w:jc w:val="both"/>
        <w:rPr>
          <w:rFonts w:ascii="Times New Roman" w:hAnsi="Times New Roman" w:cs="Times New Roman"/>
          <w:sz w:val="24"/>
          <w:szCs w:val="24"/>
        </w:rPr>
      </w:pPr>
    </w:p>
    <w:p w:rsidR="002F02AA" w:rsidRPr="00624715" w:rsidRDefault="002F02AA"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HITA, Maria Gabriela. “Gênero, ação e sistema: a reinvenção dos sujeitos”. </w:t>
      </w:r>
      <w:r w:rsidRPr="00624715">
        <w:rPr>
          <w:rFonts w:ascii="Times New Roman" w:hAnsi="Times New Roman" w:cs="Times New Roman"/>
          <w:b/>
          <w:sz w:val="24"/>
          <w:szCs w:val="24"/>
        </w:rPr>
        <w:t>Lua Nova,</w:t>
      </w:r>
      <w:r w:rsidRPr="00624715">
        <w:rPr>
          <w:rFonts w:ascii="Times New Roman" w:hAnsi="Times New Roman" w:cs="Times New Roman"/>
          <w:sz w:val="24"/>
          <w:szCs w:val="24"/>
        </w:rPr>
        <w:t xml:space="preserve"> n. 43, p.109-131, 1998.</w:t>
      </w:r>
    </w:p>
    <w:p w:rsidR="002F02AA" w:rsidRPr="00624715" w:rsidRDefault="002F02AA" w:rsidP="00624715">
      <w:pPr>
        <w:spacing w:after="0" w:line="240" w:lineRule="auto"/>
        <w:jc w:val="both"/>
        <w:rPr>
          <w:rFonts w:ascii="Times New Roman" w:hAnsi="Times New Roman" w:cs="Times New Roman"/>
          <w:sz w:val="24"/>
          <w:szCs w:val="24"/>
        </w:rPr>
      </w:pPr>
    </w:p>
    <w:p w:rsidR="00C73D69" w:rsidRPr="00624715" w:rsidRDefault="00C73D69" w:rsidP="00624715">
      <w:pPr>
        <w:spacing w:after="0" w:line="240" w:lineRule="auto"/>
        <w:jc w:val="both"/>
        <w:rPr>
          <w:rFonts w:ascii="Times New Roman" w:hAnsi="Times New Roman" w:cs="Times New Roman"/>
          <w:sz w:val="24"/>
          <w:szCs w:val="24"/>
          <w:lang w:val="es-ES_tradnl"/>
        </w:rPr>
      </w:pPr>
      <w:r w:rsidRPr="00624715">
        <w:rPr>
          <w:rFonts w:ascii="Times New Roman" w:hAnsi="Times New Roman" w:cs="Times New Roman"/>
          <w:sz w:val="24"/>
          <w:szCs w:val="24"/>
          <w:lang w:val="es-ES_tradnl"/>
        </w:rPr>
        <w:t xml:space="preserve">CHIARA, Magdalena; CROJETHOVIC, María; ARIOVICH; Ana. El universalismo en salud en Argentina entre 2003 y 2015: balances y desafíos desde una aproximación </w:t>
      </w:r>
      <w:r w:rsidR="008C384E" w:rsidRPr="00624715">
        <w:rPr>
          <w:rFonts w:ascii="Times New Roman" w:hAnsi="Times New Roman" w:cs="Times New Roman"/>
          <w:sz w:val="24"/>
          <w:szCs w:val="24"/>
          <w:lang w:val="es-ES_tradnl"/>
        </w:rPr>
        <w:t>macro institucional</w:t>
      </w:r>
      <w:r w:rsidRPr="00624715">
        <w:rPr>
          <w:rFonts w:ascii="Times New Roman" w:hAnsi="Times New Roman" w:cs="Times New Roman"/>
          <w:sz w:val="24"/>
          <w:szCs w:val="24"/>
          <w:lang w:val="es-ES_tradnl"/>
        </w:rPr>
        <w:t xml:space="preserve">. In: </w:t>
      </w:r>
      <w:r w:rsidRPr="00624715">
        <w:rPr>
          <w:rFonts w:ascii="Times New Roman" w:hAnsi="Times New Roman" w:cs="Times New Roman"/>
          <w:b/>
          <w:sz w:val="24"/>
          <w:szCs w:val="24"/>
          <w:lang w:val="es-ES_tradnl"/>
        </w:rPr>
        <w:t>Revista Salud Colectiva</w:t>
      </w:r>
      <w:r w:rsidRPr="00624715">
        <w:rPr>
          <w:rFonts w:ascii="Times New Roman" w:hAnsi="Times New Roman" w:cs="Times New Roman"/>
          <w:sz w:val="24"/>
          <w:szCs w:val="24"/>
          <w:lang w:val="es-ES_tradnl"/>
        </w:rPr>
        <w:t>. 13(4).  Buenos Aires: Universidad Nacional de Lanús, 2017. p. 663-676.</w:t>
      </w:r>
    </w:p>
    <w:p w:rsidR="00C73D69" w:rsidRPr="00624715" w:rsidRDefault="00C73D69"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MACHADO, </w:t>
      </w:r>
      <w:proofErr w:type="spellStart"/>
      <w:r w:rsidRPr="00624715">
        <w:rPr>
          <w:rFonts w:ascii="Times New Roman" w:hAnsi="Times New Roman" w:cs="Times New Roman"/>
          <w:sz w:val="24"/>
          <w:szCs w:val="24"/>
        </w:rPr>
        <w:t>Cristiani</w:t>
      </w:r>
      <w:proofErr w:type="spellEnd"/>
      <w:r w:rsidRPr="00624715">
        <w:rPr>
          <w:rFonts w:ascii="Times New Roman" w:hAnsi="Times New Roman" w:cs="Times New Roman"/>
          <w:sz w:val="24"/>
          <w:szCs w:val="24"/>
        </w:rPr>
        <w:t xml:space="preserve"> Vieira; LIMA, Luciana Dias </w:t>
      </w:r>
      <w:proofErr w:type="gramStart"/>
      <w:r w:rsidRPr="00624715">
        <w:rPr>
          <w:rFonts w:ascii="Times New Roman" w:hAnsi="Times New Roman" w:cs="Times New Roman"/>
          <w:sz w:val="24"/>
          <w:szCs w:val="24"/>
        </w:rPr>
        <w:t>de;</w:t>
      </w:r>
      <w:proofErr w:type="gramEnd"/>
      <w:r w:rsidRPr="00624715">
        <w:rPr>
          <w:rFonts w:ascii="Times New Roman" w:hAnsi="Times New Roman" w:cs="Times New Roman"/>
          <w:sz w:val="24"/>
          <w:szCs w:val="24"/>
        </w:rPr>
        <w:t xml:space="preserve"> BAPTISTA, Tatiana </w:t>
      </w:r>
      <w:proofErr w:type="spellStart"/>
      <w:r w:rsidRPr="00624715">
        <w:rPr>
          <w:rFonts w:ascii="Times New Roman" w:hAnsi="Times New Roman" w:cs="Times New Roman"/>
          <w:sz w:val="24"/>
          <w:szCs w:val="24"/>
        </w:rPr>
        <w:t>Wargas</w:t>
      </w:r>
      <w:proofErr w:type="spellEnd"/>
      <w:r w:rsidRPr="00624715">
        <w:rPr>
          <w:rFonts w:ascii="Times New Roman" w:hAnsi="Times New Roman" w:cs="Times New Roman"/>
          <w:sz w:val="24"/>
          <w:szCs w:val="24"/>
        </w:rPr>
        <w:t xml:space="preserve"> de Faria. Políticas de saúde no Brasil em tempos contraditórios: caminhos e tropeços na construção de um sistema universal. In: </w:t>
      </w:r>
      <w:r w:rsidRPr="00624715">
        <w:rPr>
          <w:rFonts w:ascii="Times New Roman" w:hAnsi="Times New Roman" w:cs="Times New Roman"/>
          <w:b/>
          <w:sz w:val="24"/>
          <w:szCs w:val="24"/>
        </w:rPr>
        <w:t>Cadernos de Saúde Pública</w:t>
      </w:r>
      <w:r w:rsidRPr="00624715">
        <w:rPr>
          <w:rFonts w:ascii="Times New Roman" w:hAnsi="Times New Roman" w:cs="Times New Roman"/>
          <w:sz w:val="24"/>
          <w:szCs w:val="24"/>
        </w:rPr>
        <w:t xml:space="preserve">. 33 Sup. Rio de Janeiro: FIOCRUZ, 2017. </w:t>
      </w:r>
      <w:proofErr w:type="gramStart"/>
      <w:r w:rsidRPr="00624715">
        <w:rPr>
          <w:rFonts w:ascii="Times New Roman" w:hAnsi="Times New Roman" w:cs="Times New Roman"/>
          <w:sz w:val="24"/>
          <w:szCs w:val="24"/>
        </w:rPr>
        <w:t>p.</w:t>
      </w:r>
      <w:proofErr w:type="gramEnd"/>
      <w:r w:rsidRPr="00624715">
        <w:rPr>
          <w:rFonts w:ascii="Times New Roman" w:hAnsi="Times New Roman" w:cs="Times New Roman"/>
          <w:sz w:val="24"/>
          <w:szCs w:val="24"/>
        </w:rPr>
        <w:t xml:space="preserve"> 144-161.</w:t>
      </w:r>
    </w:p>
    <w:p w:rsidR="00C73D69" w:rsidRPr="00624715" w:rsidRDefault="00C73D69" w:rsidP="00624715">
      <w:pPr>
        <w:spacing w:after="0" w:line="240" w:lineRule="auto"/>
        <w:jc w:val="both"/>
        <w:rPr>
          <w:rFonts w:ascii="Times New Roman" w:hAnsi="Times New Roman" w:cs="Times New Roman"/>
          <w:sz w:val="24"/>
          <w:szCs w:val="24"/>
        </w:rPr>
      </w:pPr>
    </w:p>
    <w:p w:rsidR="007F3BEE" w:rsidRDefault="007F3BEE"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MOSER, L</w:t>
      </w:r>
      <w:r w:rsidR="00872A04" w:rsidRPr="00624715">
        <w:rPr>
          <w:rFonts w:ascii="Times New Roman" w:hAnsi="Times New Roman" w:cs="Times New Roman"/>
          <w:sz w:val="24"/>
          <w:szCs w:val="24"/>
        </w:rPr>
        <w:t>iliane</w:t>
      </w:r>
      <w:r w:rsidRPr="00624715">
        <w:rPr>
          <w:rFonts w:ascii="Times New Roman" w:hAnsi="Times New Roman" w:cs="Times New Roman"/>
          <w:sz w:val="24"/>
          <w:szCs w:val="24"/>
        </w:rPr>
        <w:t xml:space="preserve">. A nova geração de políticas sociais no contexto europeu: </w:t>
      </w:r>
      <w:proofErr w:type="spellStart"/>
      <w:r w:rsidRPr="00624715">
        <w:rPr>
          <w:rFonts w:ascii="Times New Roman" w:hAnsi="Times New Roman" w:cs="Times New Roman"/>
          <w:sz w:val="24"/>
          <w:szCs w:val="24"/>
        </w:rPr>
        <w:t>workfare</w:t>
      </w:r>
      <w:proofErr w:type="spellEnd"/>
      <w:r w:rsidRPr="00624715">
        <w:rPr>
          <w:rFonts w:ascii="Times New Roman" w:hAnsi="Times New Roman" w:cs="Times New Roman"/>
          <w:sz w:val="24"/>
          <w:szCs w:val="24"/>
        </w:rPr>
        <w:t xml:space="preserve"> e medidas de ativação. </w:t>
      </w:r>
      <w:r w:rsidRPr="00624715">
        <w:rPr>
          <w:rFonts w:ascii="Times New Roman" w:hAnsi="Times New Roman" w:cs="Times New Roman"/>
          <w:b/>
          <w:sz w:val="24"/>
          <w:szCs w:val="24"/>
        </w:rPr>
        <w:t xml:space="preserve">Rev. </w:t>
      </w:r>
      <w:proofErr w:type="spellStart"/>
      <w:r w:rsidRPr="00624715">
        <w:rPr>
          <w:rFonts w:ascii="Times New Roman" w:hAnsi="Times New Roman" w:cs="Times New Roman"/>
          <w:b/>
          <w:sz w:val="24"/>
          <w:szCs w:val="24"/>
        </w:rPr>
        <w:t>katálysis</w:t>
      </w:r>
      <w:proofErr w:type="spellEnd"/>
      <w:r w:rsidRPr="00624715">
        <w:rPr>
          <w:rFonts w:ascii="Times New Roman" w:hAnsi="Times New Roman" w:cs="Times New Roman"/>
          <w:sz w:val="24"/>
          <w:szCs w:val="24"/>
        </w:rPr>
        <w:t xml:space="preserve"> vol.14 </w:t>
      </w:r>
      <w:proofErr w:type="gramStart"/>
      <w:r w:rsidRPr="00624715">
        <w:rPr>
          <w:rFonts w:ascii="Times New Roman" w:hAnsi="Times New Roman" w:cs="Times New Roman"/>
          <w:sz w:val="24"/>
          <w:szCs w:val="24"/>
        </w:rPr>
        <w:t>no.</w:t>
      </w:r>
      <w:proofErr w:type="gramEnd"/>
      <w:r w:rsidRPr="00624715">
        <w:rPr>
          <w:rFonts w:ascii="Times New Roman" w:hAnsi="Times New Roman" w:cs="Times New Roman"/>
          <w:sz w:val="24"/>
          <w:szCs w:val="24"/>
        </w:rPr>
        <w:t>1 Florianópolis Jan./</w:t>
      </w:r>
      <w:proofErr w:type="spellStart"/>
      <w:r w:rsidRPr="00624715">
        <w:rPr>
          <w:rFonts w:ascii="Times New Roman" w:hAnsi="Times New Roman" w:cs="Times New Roman"/>
          <w:sz w:val="24"/>
          <w:szCs w:val="24"/>
        </w:rPr>
        <w:t>June</w:t>
      </w:r>
      <w:proofErr w:type="spellEnd"/>
      <w:r w:rsidRPr="00624715">
        <w:rPr>
          <w:rFonts w:ascii="Times New Roman" w:hAnsi="Times New Roman" w:cs="Times New Roman"/>
          <w:sz w:val="24"/>
          <w:szCs w:val="24"/>
        </w:rPr>
        <w:t xml:space="preserve"> 2011. Disponível em: </w:t>
      </w:r>
      <w:proofErr w:type="gramStart"/>
      <w:r w:rsidRPr="00624715">
        <w:rPr>
          <w:rFonts w:ascii="Times New Roman" w:hAnsi="Times New Roman" w:cs="Times New Roman"/>
          <w:sz w:val="24"/>
          <w:szCs w:val="24"/>
        </w:rPr>
        <w:t>http://www.scielo.br/scielo.</w:t>
      </w:r>
      <w:proofErr w:type="gramEnd"/>
      <w:r w:rsidRPr="00624715">
        <w:rPr>
          <w:rFonts w:ascii="Times New Roman" w:hAnsi="Times New Roman" w:cs="Times New Roman"/>
          <w:sz w:val="24"/>
          <w:szCs w:val="24"/>
        </w:rPr>
        <w:t>php?</w:t>
      </w:r>
      <w:proofErr w:type="gramStart"/>
      <w:r w:rsidRPr="00624715">
        <w:rPr>
          <w:rFonts w:ascii="Times New Roman" w:hAnsi="Times New Roman" w:cs="Times New Roman"/>
          <w:sz w:val="24"/>
          <w:szCs w:val="24"/>
        </w:rPr>
        <w:t>script</w:t>
      </w:r>
      <w:proofErr w:type="gramEnd"/>
      <w:r w:rsidRPr="00624715">
        <w:rPr>
          <w:rFonts w:ascii="Times New Roman" w:hAnsi="Times New Roman" w:cs="Times New Roman"/>
          <w:sz w:val="24"/>
          <w:szCs w:val="24"/>
        </w:rPr>
        <w:t>=sci_arttext&amp;pid=S1414-49802011000100008Acesso em: 20.03.2018.</w:t>
      </w:r>
    </w:p>
    <w:p w:rsidR="00624715" w:rsidRPr="00624715" w:rsidRDefault="00624715" w:rsidP="00624715">
      <w:pPr>
        <w:spacing w:after="0" w:line="240" w:lineRule="auto"/>
        <w:jc w:val="both"/>
        <w:rPr>
          <w:rFonts w:ascii="Times New Roman" w:hAnsi="Times New Roman" w:cs="Times New Roman"/>
          <w:sz w:val="24"/>
          <w:szCs w:val="24"/>
        </w:rPr>
      </w:pPr>
    </w:p>
    <w:p w:rsidR="002F02AA" w:rsidRPr="00624715" w:rsidRDefault="002F02AA" w:rsidP="00624715">
      <w:pPr>
        <w:pStyle w:val="NormalWeb"/>
        <w:spacing w:before="0" w:beforeAutospacing="0" w:after="0" w:afterAutospacing="0"/>
        <w:jc w:val="both"/>
      </w:pPr>
      <w:r w:rsidRPr="00624715">
        <w:rPr>
          <w:rFonts w:eastAsiaTheme="minorEastAsia"/>
          <w:kern w:val="24"/>
          <w:lang w:val="en-US"/>
        </w:rPr>
        <w:t xml:space="preserve">SCOTT, Joan. </w:t>
      </w:r>
      <w:proofErr w:type="spellStart"/>
      <w:proofErr w:type="gramStart"/>
      <w:r w:rsidRPr="00624715">
        <w:rPr>
          <w:rFonts w:eastAsiaTheme="minorEastAsia"/>
          <w:kern w:val="24"/>
          <w:lang w:val="en-US"/>
        </w:rPr>
        <w:t>Prefácio</w:t>
      </w:r>
      <w:proofErr w:type="spellEnd"/>
      <w:r w:rsidRPr="00624715">
        <w:rPr>
          <w:rFonts w:eastAsiaTheme="minorEastAsia"/>
          <w:kern w:val="24"/>
          <w:lang w:val="en-US"/>
        </w:rPr>
        <w:t xml:space="preserve"> a “Gender and Politics of History”.</w:t>
      </w:r>
      <w:proofErr w:type="gramEnd"/>
      <w:r w:rsidRPr="00624715">
        <w:rPr>
          <w:rFonts w:eastAsiaTheme="minorEastAsia"/>
          <w:kern w:val="24"/>
          <w:lang w:val="en-US"/>
        </w:rPr>
        <w:t xml:space="preserve"> </w:t>
      </w:r>
      <w:proofErr w:type="spellStart"/>
      <w:proofErr w:type="gramStart"/>
      <w:r w:rsidRPr="00624715">
        <w:rPr>
          <w:rFonts w:eastAsiaTheme="minorEastAsia"/>
          <w:b/>
          <w:kern w:val="24"/>
          <w:lang w:val="en-US"/>
        </w:rPr>
        <w:t>Cadernos</w:t>
      </w:r>
      <w:proofErr w:type="spellEnd"/>
      <w:r w:rsidRPr="00624715">
        <w:rPr>
          <w:rFonts w:eastAsiaTheme="minorEastAsia"/>
          <w:b/>
          <w:kern w:val="24"/>
          <w:lang w:val="en-US"/>
        </w:rPr>
        <w:t xml:space="preserve"> </w:t>
      </w:r>
      <w:proofErr w:type="spellStart"/>
      <w:r w:rsidRPr="00624715">
        <w:rPr>
          <w:rFonts w:eastAsiaTheme="minorEastAsia"/>
          <w:b/>
          <w:kern w:val="24"/>
          <w:lang w:val="en-US"/>
        </w:rPr>
        <w:t>Pagu</w:t>
      </w:r>
      <w:proofErr w:type="spellEnd"/>
      <w:r w:rsidRPr="00624715">
        <w:rPr>
          <w:rFonts w:eastAsiaTheme="minorEastAsia"/>
          <w:kern w:val="24"/>
          <w:lang w:val="en-US"/>
        </w:rPr>
        <w:t>, Campinas, n. 3, p.11-27, 1994.</w:t>
      </w:r>
      <w:proofErr w:type="gramEnd"/>
    </w:p>
    <w:p w:rsidR="002F02AA" w:rsidRPr="00624715" w:rsidRDefault="002F02AA" w:rsidP="00624715">
      <w:pPr>
        <w:spacing w:after="0" w:line="240" w:lineRule="auto"/>
        <w:jc w:val="both"/>
        <w:rPr>
          <w:rFonts w:ascii="Times New Roman" w:hAnsi="Times New Roman" w:cs="Times New Roman"/>
          <w:sz w:val="24"/>
          <w:szCs w:val="24"/>
        </w:rPr>
      </w:pPr>
    </w:p>
    <w:p w:rsidR="0020638A" w:rsidRPr="00624715" w:rsidRDefault="0020638A" w:rsidP="00624715">
      <w:pPr>
        <w:spacing w:after="0" w:line="240" w:lineRule="auto"/>
        <w:jc w:val="both"/>
        <w:rPr>
          <w:rFonts w:ascii="Times New Roman" w:hAnsi="Times New Roman" w:cs="Times New Roman"/>
          <w:sz w:val="24"/>
          <w:szCs w:val="24"/>
        </w:rPr>
      </w:pPr>
      <w:r w:rsidRPr="00624715">
        <w:rPr>
          <w:rFonts w:ascii="Times New Roman" w:hAnsi="Times New Roman" w:cs="Times New Roman"/>
          <w:sz w:val="24"/>
          <w:szCs w:val="24"/>
        </w:rPr>
        <w:t xml:space="preserve">TRIGO, </w:t>
      </w:r>
      <w:proofErr w:type="spellStart"/>
      <w:r w:rsidRPr="00624715">
        <w:rPr>
          <w:rFonts w:ascii="Times New Roman" w:hAnsi="Times New Roman" w:cs="Times New Roman"/>
          <w:sz w:val="24"/>
          <w:szCs w:val="24"/>
        </w:rPr>
        <w:t>Iliana</w:t>
      </w:r>
      <w:proofErr w:type="spellEnd"/>
      <w:r w:rsidRPr="00624715">
        <w:rPr>
          <w:rFonts w:ascii="Times New Roman" w:hAnsi="Times New Roman" w:cs="Times New Roman"/>
          <w:sz w:val="24"/>
          <w:szCs w:val="24"/>
        </w:rPr>
        <w:t xml:space="preserve"> Vaca. Oportunidades y </w:t>
      </w:r>
      <w:proofErr w:type="spellStart"/>
      <w:r w:rsidRPr="00624715">
        <w:rPr>
          <w:rFonts w:ascii="Times New Roman" w:hAnsi="Times New Roman" w:cs="Times New Roman"/>
          <w:sz w:val="24"/>
          <w:szCs w:val="24"/>
        </w:rPr>
        <w:t>desafíos</w:t>
      </w:r>
      <w:proofErr w:type="spellEnd"/>
      <w:r w:rsidRPr="00624715">
        <w:rPr>
          <w:rFonts w:ascii="Times New Roman" w:hAnsi="Times New Roman" w:cs="Times New Roman"/>
          <w:sz w:val="24"/>
          <w:szCs w:val="24"/>
        </w:rPr>
        <w:t xml:space="preserve"> para </w:t>
      </w:r>
      <w:proofErr w:type="spellStart"/>
      <w:proofErr w:type="gramStart"/>
      <w:r w:rsidRPr="00624715">
        <w:rPr>
          <w:rFonts w:ascii="Times New Roman" w:hAnsi="Times New Roman" w:cs="Times New Roman"/>
          <w:sz w:val="24"/>
          <w:szCs w:val="24"/>
        </w:rPr>
        <w:t>la</w:t>
      </w:r>
      <w:proofErr w:type="spellEnd"/>
      <w:proofErr w:type="gram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autonomía</w:t>
      </w:r>
      <w:proofErr w:type="spellEnd"/>
      <w:r w:rsidRPr="00624715">
        <w:rPr>
          <w:rFonts w:ascii="Times New Roman" w:hAnsi="Times New Roman" w:cs="Times New Roman"/>
          <w:sz w:val="24"/>
          <w:szCs w:val="24"/>
        </w:rPr>
        <w:t xml:space="preserve"> de </w:t>
      </w:r>
      <w:proofErr w:type="spellStart"/>
      <w:r w:rsidRPr="00624715">
        <w:rPr>
          <w:rFonts w:ascii="Times New Roman" w:hAnsi="Times New Roman" w:cs="Times New Roman"/>
          <w:sz w:val="24"/>
          <w:szCs w:val="24"/>
        </w:rPr>
        <w:t>las</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mujeres</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en</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el</w:t>
      </w:r>
      <w:proofErr w:type="spellEnd"/>
      <w:r w:rsidRPr="00624715">
        <w:rPr>
          <w:rFonts w:ascii="Times New Roman" w:hAnsi="Times New Roman" w:cs="Times New Roman"/>
          <w:sz w:val="24"/>
          <w:szCs w:val="24"/>
        </w:rPr>
        <w:t xml:space="preserve"> futuro </w:t>
      </w:r>
      <w:proofErr w:type="spellStart"/>
      <w:r w:rsidRPr="00624715">
        <w:rPr>
          <w:rFonts w:ascii="Times New Roman" w:hAnsi="Times New Roman" w:cs="Times New Roman"/>
          <w:sz w:val="24"/>
          <w:szCs w:val="24"/>
        </w:rPr>
        <w:t>escenario</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del</w:t>
      </w:r>
      <w:proofErr w:type="spell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trabajo</w:t>
      </w:r>
      <w:proofErr w:type="spellEnd"/>
      <w:r w:rsidRPr="00624715">
        <w:rPr>
          <w:rFonts w:ascii="Times New Roman" w:hAnsi="Times New Roman" w:cs="Times New Roman"/>
          <w:sz w:val="24"/>
          <w:szCs w:val="24"/>
        </w:rPr>
        <w:t xml:space="preserve">. </w:t>
      </w:r>
      <w:proofErr w:type="gramStart"/>
      <w:r w:rsidRPr="00624715">
        <w:rPr>
          <w:rFonts w:ascii="Times New Roman" w:hAnsi="Times New Roman" w:cs="Times New Roman"/>
          <w:sz w:val="24"/>
          <w:szCs w:val="24"/>
        </w:rPr>
        <w:t>serie</w:t>
      </w:r>
      <w:proofErr w:type="gramEnd"/>
      <w:r w:rsidRPr="00624715">
        <w:rPr>
          <w:rFonts w:ascii="Times New Roman" w:hAnsi="Times New Roman" w:cs="Times New Roman"/>
          <w:sz w:val="24"/>
          <w:szCs w:val="24"/>
        </w:rPr>
        <w:t xml:space="preserve"> </w:t>
      </w:r>
      <w:proofErr w:type="spellStart"/>
      <w:r w:rsidRPr="00624715">
        <w:rPr>
          <w:rFonts w:ascii="Times New Roman" w:hAnsi="Times New Roman" w:cs="Times New Roman"/>
          <w:sz w:val="24"/>
          <w:szCs w:val="24"/>
        </w:rPr>
        <w:t>Asuntos</w:t>
      </w:r>
      <w:proofErr w:type="spellEnd"/>
      <w:r w:rsidRPr="00624715">
        <w:rPr>
          <w:rFonts w:ascii="Times New Roman" w:hAnsi="Times New Roman" w:cs="Times New Roman"/>
          <w:sz w:val="24"/>
          <w:szCs w:val="24"/>
        </w:rPr>
        <w:t xml:space="preserve"> de Género, N° 154 (LC/TS.2019/3), Santiago, </w:t>
      </w:r>
      <w:proofErr w:type="spellStart"/>
      <w:r w:rsidRPr="00624715">
        <w:rPr>
          <w:rFonts w:ascii="Times New Roman" w:hAnsi="Times New Roman" w:cs="Times New Roman"/>
          <w:b/>
          <w:sz w:val="24"/>
          <w:szCs w:val="24"/>
        </w:rPr>
        <w:t>Comisión</w:t>
      </w:r>
      <w:proofErr w:type="spellEnd"/>
      <w:r w:rsidRPr="00624715">
        <w:rPr>
          <w:rFonts w:ascii="Times New Roman" w:hAnsi="Times New Roman" w:cs="Times New Roman"/>
          <w:b/>
          <w:sz w:val="24"/>
          <w:szCs w:val="24"/>
        </w:rPr>
        <w:t xml:space="preserve"> Económica para América Latina y </w:t>
      </w:r>
      <w:proofErr w:type="spellStart"/>
      <w:r w:rsidRPr="00624715">
        <w:rPr>
          <w:rFonts w:ascii="Times New Roman" w:hAnsi="Times New Roman" w:cs="Times New Roman"/>
          <w:b/>
          <w:sz w:val="24"/>
          <w:szCs w:val="24"/>
        </w:rPr>
        <w:t>el</w:t>
      </w:r>
      <w:proofErr w:type="spellEnd"/>
      <w:r w:rsidRPr="00624715">
        <w:rPr>
          <w:rFonts w:ascii="Times New Roman" w:hAnsi="Times New Roman" w:cs="Times New Roman"/>
          <w:b/>
          <w:sz w:val="24"/>
          <w:szCs w:val="24"/>
        </w:rPr>
        <w:t xml:space="preserve"> Caribe</w:t>
      </w:r>
      <w:r w:rsidRPr="00624715">
        <w:rPr>
          <w:rFonts w:ascii="Times New Roman" w:hAnsi="Times New Roman" w:cs="Times New Roman"/>
          <w:sz w:val="24"/>
          <w:szCs w:val="24"/>
        </w:rPr>
        <w:t xml:space="preserve"> (CEPAL), 2019. </w:t>
      </w:r>
      <w:hyperlink r:id="rId13" w:history="1">
        <w:r w:rsidRPr="00624715">
          <w:rPr>
            <w:rStyle w:val="Hyperlink"/>
            <w:rFonts w:ascii="Times New Roman" w:hAnsi="Times New Roman" w:cs="Times New Roman"/>
            <w:sz w:val="24"/>
            <w:szCs w:val="24"/>
          </w:rPr>
          <w:t>https://drive.google.com/file/d/1dfeWYFzF65wdg4CT2DQtPrHATFYGQcEL/view</w:t>
        </w:r>
      </w:hyperlink>
      <w:r w:rsidRPr="00624715">
        <w:rPr>
          <w:rFonts w:ascii="Times New Roman" w:hAnsi="Times New Roman" w:cs="Times New Roman"/>
          <w:sz w:val="24"/>
          <w:szCs w:val="24"/>
        </w:rPr>
        <w:t xml:space="preserve"> </w:t>
      </w:r>
    </w:p>
    <w:p w:rsidR="0020638A" w:rsidRPr="00624715" w:rsidRDefault="0020638A" w:rsidP="00624715">
      <w:pPr>
        <w:spacing w:after="0" w:line="240" w:lineRule="auto"/>
        <w:jc w:val="both"/>
        <w:rPr>
          <w:rFonts w:ascii="Times New Roman" w:hAnsi="Times New Roman" w:cs="Times New Roman"/>
          <w:sz w:val="24"/>
          <w:szCs w:val="24"/>
        </w:rPr>
      </w:pPr>
    </w:p>
    <w:sectPr w:rsidR="0020638A" w:rsidRPr="00624715" w:rsidSect="00A72BA9">
      <w:pgSz w:w="11906" w:h="16838" w:code="9"/>
      <w:pgMar w:top="1701" w:right="707" w:bottom="1134"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B6" w:rsidRDefault="009361B6" w:rsidP="004F78ED">
      <w:pPr>
        <w:spacing w:after="0" w:line="240" w:lineRule="auto"/>
      </w:pPr>
      <w:r>
        <w:separator/>
      </w:r>
    </w:p>
  </w:endnote>
  <w:endnote w:type="continuationSeparator" w:id="0">
    <w:p w:rsidR="009361B6" w:rsidRDefault="009361B6" w:rsidP="004F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B6" w:rsidRDefault="009361B6" w:rsidP="004F78ED">
      <w:pPr>
        <w:spacing w:after="0" w:line="240" w:lineRule="auto"/>
      </w:pPr>
      <w:r>
        <w:separator/>
      </w:r>
    </w:p>
  </w:footnote>
  <w:footnote w:type="continuationSeparator" w:id="0">
    <w:p w:rsidR="009361B6" w:rsidRDefault="009361B6" w:rsidP="004F78ED">
      <w:pPr>
        <w:spacing w:after="0" w:line="240" w:lineRule="auto"/>
      </w:pPr>
      <w:r>
        <w:continuationSeparator/>
      </w:r>
    </w:p>
  </w:footnote>
  <w:footnote w:id="1">
    <w:p w:rsidR="00652939" w:rsidRDefault="00652939" w:rsidP="00652939">
      <w:pPr>
        <w:pStyle w:val="Textodenotaderodap"/>
        <w:jc w:val="both"/>
      </w:pPr>
      <w:r>
        <w:rPr>
          <w:rStyle w:val="Refdenotaderodap"/>
        </w:rPr>
        <w:footnoteRef/>
      </w:r>
      <w:r>
        <w:t xml:space="preserve"> </w:t>
      </w:r>
      <w:r w:rsidRPr="00430356">
        <w:t xml:space="preserve">HESPANHA, P. </w:t>
      </w:r>
      <w:proofErr w:type="spellStart"/>
      <w:r w:rsidRPr="00430356">
        <w:t>Activação</w:t>
      </w:r>
      <w:proofErr w:type="spellEnd"/>
      <w:r w:rsidRPr="00430356">
        <w:t>. In: CONGRESSO LUSO-AFROBRASILEIRO DE CIÊNCIAS SOCIAIS, 8, 2004, Coimbra</w:t>
      </w:r>
      <w:r>
        <w:t>,</w:t>
      </w:r>
      <w:r w:rsidRPr="00430356">
        <w:t xml:space="preserve"> Portugal. </w:t>
      </w:r>
      <w:proofErr w:type="spellStart"/>
      <w:r w:rsidRPr="00430356">
        <w:t>Actas</w:t>
      </w:r>
      <w:proofErr w:type="spellEnd"/>
      <w:r w:rsidRPr="00430356">
        <w:t>..., 2004.</w:t>
      </w:r>
    </w:p>
  </w:footnote>
  <w:footnote w:id="2">
    <w:p w:rsidR="00652939" w:rsidRDefault="00652939" w:rsidP="00652939">
      <w:pPr>
        <w:pStyle w:val="Textodenotaderodap"/>
        <w:jc w:val="both"/>
      </w:pPr>
      <w:r>
        <w:rPr>
          <w:rStyle w:val="Refdenotaderodap"/>
        </w:rPr>
        <w:footnoteRef/>
      </w:r>
      <w:r>
        <w:t xml:space="preserve"> </w:t>
      </w:r>
      <w:r w:rsidRPr="00B811D3">
        <w:t xml:space="preserve">LAVILLE, J-L. </w:t>
      </w:r>
      <w:proofErr w:type="spellStart"/>
      <w:r w:rsidRPr="00B811D3">
        <w:t>Iserção</w:t>
      </w:r>
      <w:proofErr w:type="spellEnd"/>
      <w:r w:rsidRPr="00B811D3">
        <w:t xml:space="preserve"> e </w:t>
      </w:r>
      <w:proofErr w:type="spellStart"/>
      <w:r w:rsidRPr="00B811D3">
        <w:t>workfare</w:t>
      </w:r>
      <w:proofErr w:type="spellEnd"/>
      <w:r w:rsidRPr="00B811D3">
        <w:t xml:space="preserve"> na Europa: perspectivas histórica e ideológica. Reflexões a partir do exemplo francês. In: SEMINÁRIO EUROPEU: POLÍTICAS E INSTRUMENTOS DE COMBATE À POBREZA NA UNIÃO EUROPEIA: A GARANTIA DE UM RENDIMENTO MÍNIMO, 2000, </w:t>
      </w:r>
      <w:proofErr w:type="spellStart"/>
      <w:r w:rsidRPr="00B811D3">
        <w:t>Almancil</w:t>
      </w:r>
      <w:proofErr w:type="spellEnd"/>
      <w:r w:rsidRPr="00B811D3">
        <w:t xml:space="preserve">/Portugal: União Europeia. </w:t>
      </w:r>
      <w:proofErr w:type="spellStart"/>
      <w:r w:rsidRPr="00B811D3">
        <w:t>Actas</w:t>
      </w:r>
      <w:proofErr w:type="spellEnd"/>
      <w:r w:rsidRPr="00B811D3">
        <w:t>..., 2000.</w:t>
      </w:r>
    </w:p>
  </w:footnote>
  <w:footnote w:id="3">
    <w:p w:rsidR="00652939" w:rsidRDefault="00652939" w:rsidP="00652939">
      <w:pPr>
        <w:pStyle w:val="Textodenotaderodap"/>
        <w:jc w:val="both"/>
      </w:pPr>
      <w:r>
        <w:rPr>
          <w:rStyle w:val="Refdenotaderodap"/>
        </w:rPr>
        <w:footnoteRef/>
      </w:r>
      <w:r>
        <w:t xml:space="preserve"> </w:t>
      </w:r>
      <w:r w:rsidRPr="00B811D3">
        <w:t xml:space="preserve">LAVILLE, J-L. </w:t>
      </w:r>
      <w:proofErr w:type="spellStart"/>
      <w:r w:rsidRPr="00B811D3">
        <w:t>Iserção</w:t>
      </w:r>
      <w:proofErr w:type="spellEnd"/>
      <w:r w:rsidRPr="00B811D3">
        <w:t xml:space="preserve"> e </w:t>
      </w:r>
      <w:proofErr w:type="spellStart"/>
      <w:r w:rsidRPr="00B811D3">
        <w:t>workfare</w:t>
      </w:r>
      <w:proofErr w:type="spellEnd"/>
      <w:r w:rsidRPr="00B811D3">
        <w:t xml:space="preserve"> na Europa: perspectivas histórica e ideológica. Reflexões a partir do exemplo francês. In: SEMINÁRIO EUROPEU: POLÍTICAS E INSTRUMENTOS DE COMBATE À POBREZA NA UNIÃO EUROPEIA: A GARANTIA DE UM RENDIMENTO MÍNIMO, 2000, </w:t>
      </w:r>
      <w:proofErr w:type="spellStart"/>
      <w:r w:rsidRPr="00B811D3">
        <w:t>Almancil</w:t>
      </w:r>
      <w:proofErr w:type="spellEnd"/>
      <w:r w:rsidRPr="00B811D3">
        <w:t xml:space="preserve">/Portugal: União Europeia. </w:t>
      </w:r>
      <w:proofErr w:type="spellStart"/>
      <w:r w:rsidRPr="00B811D3">
        <w:t>Actas</w:t>
      </w:r>
      <w:proofErr w:type="spellEnd"/>
      <w:r w:rsidRPr="00B811D3">
        <w:t>..., 2000.</w:t>
      </w:r>
    </w:p>
    <w:p w:rsidR="00652939" w:rsidRDefault="00652939" w:rsidP="00652939">
      <w:pPr>
        <w:pStyle w:val="Textodenotaderodap"/>
      </w:pPr>
    </w:p>
  </w:footnote>
  <w:footnote w:id="4">
    <w:p w:rsidR="00652939" w:rsidRDefault="00652939" w:rsidP="00652939">
      <w:pPr>
        <w:pStyle w:val="Textodenotaderodap"/>
      </w:pPr>
      <w:r>
        <w:rPr>
          <w:rStyle w:val="Refdenotaderodap"/>
        </w:rPr>
        <w:footnoteRef/>
      </w:r>
      <w:r>
        <w:t xml:space="preserve"> </w:t>
      </w:r>
      <w:r w:rsidRPr="00C14CFA">
        <w:t>ABRAHAMSON, P. O retorno das medidas de ativação na política de bem-estar dinamarquesa: emprego e proteção social na Dinamarca. Revista SER Social, Brasília/DF, v. 11, n. 25, p. 244-273, jul./dez. 2009.</w:t>
      </w:r>
    </w:p>
  </w:footnote>
  <w:footnote w:id="5">
    <w:p w:rsidR="00652939" w:rsidRDefault="00652939" w:rsidP="00652939">
      <w:pPr>
        <w:pStyle w:val="Textodenotaderodap"/>
      </w:pPr>
      <w:r>
        <w:rPr>
          <w:rStyle w:val="Refdenotaderodap"/>
        </w:rPr>
        <w:footnoteRef/>
      </w:r>
      <w:r>
        <w:t xml:space="preserve"> PEREIRA, P.A.P. </w:t>
      </w:r>
      <w:r w:rsidRPr="00C14CFA">
        <w:t xml:space="preserve">Do Estado social ao Estado </w:t>
      </w:r>
      <w:proofErr w:type="spellStart"/>
      <w:proofErr w:type="gramStart"/>
      <w:r w:rsidRPr="00C14CFA">
        <w:t>anti-social</w:t>
      </w:r>
      <w:proofErr w:type="spellEnd"/>
      <w:proofErr w:type="gramEnd"/>
      <w:r w:rsidRPr="00C14CFA">
        <w:t xml:space="preserve">. In: ______. </w:t>
      </w:r>
      <w:proofErr w:type="gramStart"/>
      <w:r w:rsidRPr="00C14CFA">
        <w:t>et</w:t>
      </w:r>
      <w:proofErr w:type="gramEnd"/>
      <w:r w:rsidRPr="00C14CFA">
        <w:t xml:space="preserve"> al. Política social, trabalho e democracia em questão. Brasília: Universidade de Brasília, </w:t>
      </w:r>
      <w:r w:rsidRPr="00C14CFA">
        <w:rPr>
          <w:b/>
        </w:rPr>
        <w:t>PPGPS,</w:t>
      </w:r>
      <w:r w:rsidRPr="00C14CFA">
        <w:t xml:space="preserve"> Departamento de Serviço Social,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ED5"/>
    <w:multiLevelType w:val="hybridMultilevel"/>
    <w:tmpl w:val="98463B6E"/>
    <w:lvl w:ilvl="0" w:tplc="8E98C218">
      <w:start w:val="1"/>
      <w:numFmt w:val="lowerLetter"/>
      <w:lvlText w:val="%1)"/>
      <w:lvlJc w:val="left"/>
      <w:pPr>
        <w:tabs>
          <w:tab w:val="num" w:pos="1890"/>
        </w:tabs>
        <w:ind w:left="1890" w:hanging="1035"/>
      </w:pPr>
      <w:rPr>
        <w:rFonts w:hint="default"/>
      </w:rPr>
    </w:lvl>
    <w:lvl w:ilvl="1" w:tplc="04160019" w:tentative="1">
      <w:start w:val="1"/>
      <w:numFmt w:val="lowerLetter"/>
      <w:lvlText w:val="%2."/>
      <w:lvlJc w:val="left"/>
      <w:pPr>
        <w:tabs>
          <w:tab w:val="num" w:pos="1935"/>
        </w:tabs>
        <w:ind w:left="1935" w:hanging="360"/>
      </w:pPr>
    </w:lvl>
    <w:lvl w:ilvl="2" w:tplc="0416001B" w:tentative="1">
      <w:start w:val="1"/>
      <w:numFmt w:val="lowerRoman"/>
      <w:lvlText w:val="%3."/>
      <w:lvlJc w:val="right"/>
      <w:pPr>
        <w:tabs>
          <w:tab w:val="num" w:pos="2655"/>
        </w:tabs>
        <w:ind w:left="2655" w:hanging="180"/>
      </w:pPr>
    </w:lvl>
    <w:lvl w:ilvl="3" w:tplc="0416000F" w:tentative="1">
      <w:start w:val="1"/>
      <w:numFmt w:val="decimal"/>
      <w:lvlText w:val="%4."/>
      <w:lvlJc w:val="left"/>
      <w:pPr>
        <w:tabs>
          <w:tab w:val="num" w:pos="3375"/>
        </w:tabs>
        <w:ind w:left="3375" w:hanging="360"/>
      </w:pPr>
    </w:lvl>
    <w:lvl w:ilvl="4" w:tplc="04160019" w:tentative="1">
      <w:start w:val="1"/>
      <w:numFmt w:val="lowerLetter"/>
      <w:lvlText w:val="%5."/>
      <w:lvlJc w:val="left"/>
      <w:pPr>
        <w:tabs>
          <w:tab w:val="num" w:pos="4095"/>
        </w:tabs>
        <w:ind w:left="4095" w:hanging="360"/>
      </w:pPr>
    </w:lvl>
    <w:lvl w:ilvl="5" w:tplc="0416001B" w:tentative="1">
      <w:start w:val="1"/>
      <w:numFmt w:val="lowerRoman"/>
      <w:lvlText w:val="%6."/>
      <w:lvlJc w:val="right"/>
      <w:pPr>
        <w:tabs>
          <w:tab w:val="num" w:pos="4815"/>
        </w:tabs>
        <w:ind w:left="4815" w:hanging="180"/>
      </w:pPr>
    </w:lvl>
    <w:lvl w:ilvl="6" w:tplc="0416000F" w:tentative="1">
      <w:start w:val="1"/>
      <w:numFmt w:val="decimal"/>
      <w:lvlText w:val="%7."/>
      <w:lvlJc w:val="left"/>
      <w:pPr>
        <w:tabs>
          <w:tab w:val="num" w:pos="5535"/>
        </w:tabs>
        <w:ind w:left="5535" w:hanging="360"/>
      </w:pPr>
    </w:lvl>
    <w:lvl w:ilvl="7" w:tplc="04160019" w:tentative="1">
      <w:start w:val="1"/>
      <w:numFmt w:val="lowerLetter"/>
      <w:lvlText w:val="%8."/>
      <w:lvlJc w:val="left"/>
      <w:pPr>
        <w:tabs>
          <w:tab w:val="num" w:pos="6255"/>
        </w:tabs>
        <w:ind w:left="6255" w:hanging="360"/>
      </w:pPr>
    </w:lvl>
    <w:lvl w:ilvl="8" w:tplc="0416001B" w:tentative="1">
      <w:start w:val="1"/>
      <w:numFmt w:val="lowerRoman"/>
      <w:lvlText w:val="%9."/>
      <w:lvlJc w:val="right"/>
      <w:pPr>
        <w:tabs>
          <w:tab w:val="num" w:pos="6975"/>
        </w:tabs>
        <w:ind w:left="6975" w:hanging="180"/>
      </w:pPr>
    </w:lvl>
  </w:abstractNum>
  <w:abstractNum w:abstractNumId="1">
    <w:nsid w:val="264A1AE9"/>
    <w:multiLevelType w:val="hybridMultilevel"/>
    <w:tmpl w:val="06042450"/>
    <w:lvl w:ilvl="0" w:tplc="0416000D">
      <w:start w:val="1"/>
      <w:numFmt w:val="bullet"/>
      <w:lvlText w:val=""/>
      <w:lvlJc w:val="left"/>
      <w:pPr>
        <w:ind w:left="1185" w:hanging="360"/>
      </w:pPr>
      <w:rPr>
        <w:rFonts w:ascii="Wingdings" w:hAnsi="Wingdings" w:hint="default"/>
      </w:rPr>
    </w:lvl>
    <w:lvl w:ilvl="1" w:tplc="04160003" w:tentative="1">
      <w:start w:val="1"/>
      <w:numFmt w:val="bullet"/>
      <w:lvlText w:val="o"/>
      <w:lvlJc w:val="left"/>
      <w:pPr>
        <w:ind w:left="1905" w:hanging="360"/>
      </w:pPr>
      <w:rPr>
        <w:rFonts w:ascii="Courier New" w:hAnsi="Courier New" w:cs="Courier New" w:hint="default"/>
      </w:rPr>
    </w:lvl>
    <w:lvl w:ilvl="2" w:tplc="04160005" w:tentative="1">
      <w:start w:val="1"/>
      <w:numFmt w:val="bullet"/>
      <w:lvlText w:val=""/>
      <w:lvlJc w:val="left"/>
      <w:pPr>
        <w:ind w:left="2625" w:hanging="360"/>
      </w:pPr>
      <w:rPr>
        <w:rFonts w:ascii="Wingdings" w:hAnsi="Wingdings" w:hint="default"/>
      </w:rPr>
    </w:lvl>
    <w:lvl w:ilvl="3" w:tplc="04160001" w:tentative="1">
      <w:start w:val="1"/>
      <w:numFmt w:val="bullet"/>
      <w:lvlText w:val=""/>
      <w:lvlJc w:val="left"/>
      <w:pPr>
        <w:ind w:left="3345" w:hanging="360"/>
      </w:pPr>
      <w:rPr>
        <w:rFonts w:ascii="Symbol" w:hAnsi="Symbol" w:hint="default"/>
      </w:rPr>
    </w:lvl>
    <w:lvl w:ilvl="4" w:tplc="04160003" w:tentative="1">
      <w:start w:val="1"/>
      <w:numFmt w:val="bullet"/>
      <w:lvlText w:val="o"/>
      <w:lvlJc w:val="left"/>
      <w:pPr>
        <w:ind w:left="4065" w:hanging="360"/>
      </w:pPr>
      <w:rPr>
        <w:rFonts w:ascii="Courier New" w:hAnsi="Courier New" w:cs="Courier New" w:hint="default"/>
      </w:rPr>
    </w:lvl>
    <w:lvl w:ilvl="5" w:tplc="04160005" w:tentative="1">
      <w:start w:val="1"/>
      <w:numFmt w:val="bullet"/>
      <w:lvlText w:val=""/>
      <w:lvlJc w:val="left"/>
      <w:pPr>
        <w:ind w:left="4785" w:hanging="360"/>
      </w:pPr>
      <w:rPr>
        <w:rFonts w:ascii="Wingdings" w:hAnsi="Wingdings" w:hint="default"/>
      </w:rPr>
    </w:lvl>
    <w:lvl w:ilvl="6" w:tplc="04160001" w:tentative="1">
      <w:start w:val="1"/>
      <w:numFmt w:val="bullet"/>
      <w:lvlText w:val=""/>
      <w:lvlJc w:val="left"/>
      <w:pPr>
        <w:ind w:left="5505" w:hanging="360"/>
      </w:pPr>
      <w:rPr>
        <w:rFonts w:ascii="Symbol" w:hAnsi="Symbol" w:hint="default"/>
      </w:rPr>
    </w:lvl>
    <w:lvl w:ilvl="7" w:tplc="04160003" w:tentative="1">
      <w:start w:val="1"/>
      <w:numFmt w:val="bullet"/>
      <w:lvlText w:val="o"/>
      <w:lvlJc w:val="left"/>
      <w:pPr>
        <w:ind w:left="6225" w:hanging="360"/>
      </w:pPr>
      <w:rPr>
        <w:rFonts w:ascii="Courier New" w:hAnsi="Courier New" w:cs="Courier New" w:hint="default"/>
      </w:rPr>
    </w:lvl>
    <w:lvl w:ilvl="8" w:tplc="04160005" w:tentative="1">
      <w:start w:val="1"/>
      <w:numFmt w:val="bullet"/>
      <w:lvlText w:val=""/>
      <w:lvlJc w:val="left"/>
      <w:pPr>
        <w:ind w:left="6945" w:hanging="360"/>
      </w:pPr>
      <w:rPr>
        <w:rFonts w:ascii="Wingdings" w:hAnsi="Wingdings" w:hint="default"/>
      </w:rPr>
    </w:lvl>
  </w:abstractNum>
  <w:abstractNum w:abstractNumId="2">
    <w:nsid w:val="2AC50C80"/>
    <w:multiLevelType w:val="hybridMultilevel"/>
    <w:tmpl w:val="A23667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D4E4741"/>
    <w:multiLevelType w:val="hybridMultilevel"/>
    <w:tmpl w:val="9BDE3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0627BA"/>
    <w:multiLevelType w:val="hybridMultilevel"/>
    <w:tmpl w:val="9790EE5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5">
    <w:nsid w:val="4CC01AA6"/>
    <w:multiLevelType w:val="hybridMultilevel"/>
    <w:tmpl w:val="35289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FD4348D"/>
    <w:multiLevelType w:val="hybridMultilevel"/>
    <w:tmpl w:val="7F849166"/>
    <w:lvl w:ilvl="0" w:tplc="0416000D">
      <w:start w:val="1"/>
      <w:numFmt w:val="bullet"/>
      <w:lvlText w:val=""/>
      <w:lvlJc w:val="left"/>
      <w:pPr>
        <w:ind w:left="1185" w:hanging="360"/>
      </w:pPr>
      <w:rPr>
        <w:rFonts w:ascii="Wingdings" w:hAnsi="Wingdings" w:hint="default"/>
      </w:rPr>
    </w:lvl>
    <w:lvl w:ilvl="1" w:tplc="04160003" w:tentative="1">
      <w:start w:val="1"/>
      <w:numFmt w:val="bullet"/>
      <w:lvlText w:val="o"/>
      <w:lvlJc w:val="left"/>
      <w:pPr>
        <w:ind w:left="1905" w:hanging="360"/>
      </w:pPr>
      <w:rPr>
        <w:rFonts w:ascii="Courier New" w:hAnsi="Courier New" w:cs="Courier New" w:hint="default"/>
      </w:rPr>
    </w:lvl>
    <w:lvl w:ilvl="2" w:tplc="04160005" w:tentative="1">
      <w:start w:val="1"/>
      <w:numFmt w:val="bullet"/>
      <w:lvlText w:val=""/>
      <w:lvlJc w:val="left"/>
      <w:pPr>
        <w:ind w:left="2625" w:hanging="360"/>
      </w:pPr>
      <w:rPr>
        <w:rFonts w:ascii="Wingdings" w:hAnsi="Wingdings" w:hint="default"/>
      </w:rPr>
    </w:lvl>
    <w:lvl w:ilvl="3" w:tplc="04160001" w:tentative="1">
      <w:start w:val="1"/>
      <w:numFmt w:val="bullet"/>
      <w:lvlText w:val=""/>
      <w:lvlJc w:val="left"/>
      <w:pPr>
        <w:ind w:left="3345" w:hanging="360"/>
      </w:pPr>
      <w:rPr>
        <w:rFonts w:ascii="Symbol" w:hAnsi="Symbol" w:hint="default"/>
      </w:rPr>
    </w:lvl>
    <w:lvl w:ilvl="4" w:tplc="04160003" w:tentative="1">
      <w:start w:val="1"/>
      <w:numFmt w:val="bullet"/>
      <w:lvlText w:val="o"/>
      <w:lvlJc w:val="left"/>
      <w:pPr>
        <w:ind w:left="4065" w:hanging="360"/>
      </w:pPr>
      <w:rPr>
        <w:rFonts w:ascii="Courier New" w:hAnsi="Courier New" w:cs="Courier New" w:hint="default"/>
      </w:rPr>
    </w:lvl>
    <w:lvl w:ilvl="5" w:tplc="04160005" w:tentative="1">
      <w:start w:val="1"/>
      <w:numFmt w:val="bullet"/>
      <w:lvlText w:val=""/>
      <w:lvlJc w:val="left"/>
      <w:pPr>
        <w:ind w:left="4785" w:hanging="360"/>
      </w:pPr>
      <w:rPr>
        <w:rFonts w:ascii="Wingdings" w:hAnsi="Wingdings" w:hint="default"/>
      </w:rPr>
    </w:lvl>
    <w:lvl w:ilvl="6" w:tplc="04160001" w:tentative="1">
      <w:start w:val="1"/>
      <w:numFmt w:val="bullet"/>
      <w:lvlText w:val=""/>
      <w:lvlJc w:val="left"/>
      <w:pPr>
        <w:ind w:left="5505" w:hanging="360"/>
      </w:pPr>
      <w:rPr>
        <w:rFonts w:ascii="Symbol" w:hAnsi="Symbol" w:hint="default"/>
      </w:rPr>
    </w:lvl>
    <w:lvl w:ilvl="7" w:tplc="04160003" w:tentative="1">
      <w:start w:val="1"/>
      <w:numFmt w:val="bullet"/>
      <w:lvlText w:val="o"/>
      <w:lvlJc w:val="left"/>
      <w:pPr>
        <w:ind w:left="6225" w:hanging="360"/>
      </w:pPr>
      <w:rPr>
        <w:rFonts w:ascii="Courier New" w:hAnsi="Courier New" w:cs="Courier New" w:hint="default"/>
      </w:rPr>
    </w:lvl>
    <w:lvl w:ilvl="8" w:tplc="04160005" w:tentative="1">
      <w:start w:val="1"/>
      <w:numFmt w:val="bullet"/>
      <w:lvlText w:val=""/>
      <w:lvlJc w:val="left"/>
      <w:pPr>
        <w:ind w:left="6945" w:hanging="360"/>
      </w:pPr>
      <w:rPr>
        <w:rFonts w:ascii="Wingdings" w:hAnsi="Wingdings" w:hint="default"/>
      </w:rPr>
    </w:lvl>
  </w:abstractNum>
  <w:abstractNum w:abstractNumId="7">
    <w:nsid w:val="53A05A49"/>
    <w:multiLevelType w:val="multilevel"/>
    <w:tmpl w:val="31E4640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6733EF8"/>
    <w:multiLevelType w:val="multilevel"/>
    <w:tmpl w:val="70F2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9F499C"/>
    <w:multiLevelType w:val="hybridMultilevel"/>
    <w:tmpl w:val="6492BE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963427"/>
    <w:multiLevelType w:val="hybridMultilevel"/>
    <w:tmpl w:val="02281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E382201"/>
    <w:multiLevelType w:val="hybridMultilevel"/>
    <w:tmpl w:val="3AAC4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E8916FC"/>
    <w:multiLevelType w:val="hybridMultilevel"/>
    <w:tmpl w:val="0E1EFC1A"/>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1"/>
  </w:num>
  <w:num w:numId="4">
    <w:abstractNumId w:val="5"/>
  </w:num>
  <w:num w:numId="5">
    <w:abstractNumId w:val="4"/>
  </w:num>
  <w:num w:numId="6">
    <w:abstractNumId w:val="2"/>
  </w:num>
  <w:num w:numId="7">
    <w:abstractNumId w:val="10"/>
  </w:num>
  <w:num w:numId="8">
    <w:abstractNumId w:val="0"/>
  </w:num>
  <w:num w:numId="9">
    <w:abstractNumId w:val="7"/>
  </w:num>
  <w:num w:numId="10">
    <w:abstractNumId w:val="1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7E"/>
    <w:rsid w:val="00007F12"/>
    <w:rsid w:val="00014377"/>
    <w:rsid w:val="00041642"/>
    <w:rsid w:val="00043033"/>
    <w:rsid w:val="00045A2E"/>
    <w:rsid w:val="000621D7"/>
    <w:rsid w:val="0006450A"/>
    <w:rsid w:val="00092008"/>
    <w:rsid w:val="000A1693"/>
    <w:rsid w:val="000A5F54"/>
    <w:rsid w:val="000B25F1"/>
    <w:rsid w:val="000B582C"/>
    <w:rsid w:val="000B7448"/>
    <w:rsid w:val="000C133E"/>
    <w:rsid w:val="000C79E3"/>
    <w:rsid w:val="000D27F6"/>
    <w:rsid w:val="000E41EF"/>
    <w:rsid w:val="000F0AE1"/>
    <w:rsid w:val="000F22D5"/>
    <w:rsid w:val="001163D0"/>
    <w:rsid w:val="00117BD2"/>
    <w:rsid w:val="001201BE"/>
    <w:rsid w:val="00141BB8"/>
    <w:rsid w:val="00146BEF"/>
    <w:rsid w:val="001529A3"/>
    <w:rsid w:val="00164C71"/>
    <w:rsid w:val="00165EFE"/>
    <w:rsid w:val="001742E7"/>
    <w:rsid w:val="0018636C"/>
    <w:rsid w:val="00186798"/>
    <w:rsid w:val="00191347"/>
    <w:rsid w:val="00193D4C"/>
    <w:rsid w:val="00194DDE"/>
    <w:rsid w:val="001959D3"/>
    <w:rsid w:val="001A7551"/>
    <w:rsid w:val="001A7DC0"/>
    <w:rsid w:val="001A7FAF"/>
    <w:rsid w:val="001C630B"/>
    <w:rsid w:val="001D04AD"/>
    <w:rsid w:val="001D35B5"/>
    <w:rsid w:val="001E25A4"/>
    <w:rsid w:val="001E43C7"/>
    <w:rsid w:val="001E638C"/>
    <w:rsid w:val="001E7DB8"/>
    <w:rsid w:val="001F2A47"/>
    <w:rsid w:val="002057B7"/>
    <w:rsid w:val="0020638A"/>
    <w:rsid w:val="0020663B"/>
    <w:rsid w:val="00211525"/>
    <w:rsid w:val="00220775"/>
    <w:rsid w:val="00222E39"/>
    <w:rsid w:val="00241150"/>
    <w:rsid w:val="00245821"/>
    <w:rsid w:val="00246259"/>
    <w:rsid w:val="00247148"/>
    <w:rsid w:val="00247C56"/>
    <w:rsid w:val="00281D99"/>
    <w:rsid w:val="00287044"/>
    <w:rsid w:val="002876F9"/>
    <w:rsid w:val="002B6AF5"/>
    <w:rsid w:val="002C008B"/>
    <w:rsid w:val="002D793A"/>
    <w:rsid w:val="002D7C67"/>
    <w:rsid w:val="002D7FD0"/>
    <w:rsid w:val="002E1F57"/>
    <w:rsid w:val="002F02AA"/>
    <w:rsid w:val="0030135B"/>
    <w:rsid w:val="0030739E"/>
    <w:rsid w:val="00313268"/>
    <w:rsid w:val="003147CC"/>
    <w:rsid w:val="0032154B"/>
    <w:rsid w:val="003319AC"/>
    <w:rsid w:val="003329A1"/>
    <w:rsid w:val="00341B25"/>
    <w:rsid w:val="00342039"/>
    <w:rsid w:val="0034387F"/>
    <w:rsid w:val="00346C54"/>
    <w:rsid w:val="00347EC6"/>
    <w:rsid w:val="003569E9"/>
    <w:rsid w:val="00357048"/>
    <w:rsid w:val="0036757E"/>
    <w:rsid w:val="0037591E"/>
    <w:rsid w:val="00375B42"/>
    <w:rsid w:val="003826F1"/>
    <w:rsid w:val="00386E91"/>
    <w:rsid w:val="003926EE"/>
    <w:rsid w:val="00393C40"/>
    <w:rsid w:val="003B39D6"/>
    <w:rsid w:val="003D610E"/>
    <w:rsid w:val="003E48A9"/>
    <w:rsid w:val="003F131D"/>
    <w:rsid w:val="003F1E43"/>
    <w:rsid w:val="003F533D"/>
    <w:rsid w:val="0040183E"/>
    <w:rsid w:val="00412B5F"/>
    <w:rsid w:val="00421277"/>
    <w:rsid w:val="00432139"/>
    <w:rsid w:val="00434091"/>
    <w:rsid w:val="0043727D"/>
    <w:rsid w:val="00450F53"/>
    <w:rsid w:val="00451BA5"/>
    <w:rsid w:val="00455946"/>
    <w:rsid w:val="00457BE6"/>
    <w:rsid w:val="00457FB4"/>
    <w:rsid w:val="00457FB7"/>
    <w:rsid w:val="00462AC7"/>
    <w:rsid w:val="00471B35"/>
    <w:rsid w:val="00480D0D"/>
    <w:rsid w:val="00481EF7"/>
    <w:rsid w:val="00483684"/>
    <w:rsid w:val="0048380B"/>
    <w:rsid w:val="004A0D1C"/>
    <w:rsid w:val="004B6BB1"/>
    <w:rsid w:val="004C0DA2"/>
    <w:rsid w:val="004C115A"/>
    <w:rsid w:val="004D483D"/>
    <w:rsid w:val="004D51B4"/>
    <w:rsid w:val="004E3490"/>
    <w:rsid w:val="004E7018"/>
    <w:rsid w:val="004F3CC5"/>
    <w:rsid w:val="004F78ED"/>
    <w:rsid w:val="00501F14"/>
    <w:rsid w:val="005047E8"/>
    <w:rsid w:val="00505E93"/>
    <w:rsid w:val="00512444"/>
    <w:rsid w:val="005205CF"/>
    <w:rsid w:val="005225F3"/>
    <w:rsid w:val="00522DE7"/>
    <w:rsid w:val="0053653D"/>
    <w:rsid w:val="00540045"/>
    <w:rsid w:val="0055435C"/>
    <w:rsid w:val="005623F0"/>
    <w:rsid w:val="005630CB"/>
    <w:rsid w:val="00563F54"/>
    <w:rsid w:val="00567573"/>
    <w:rsid w:val="00573731"/>
    <w:rsid w:val="0057734C"/>
    <w:rsid w:val="00580BA3"/>
    <w:rsid w:val="00581133"/>
    <w:rsid w:val="0058187E"/>
    <w:rsid w:val="005833D7"/>
    <w:rsid w:val="00590318"/>
    <w:rsid w:val="005903F5"/>
    <w:rsid w:val="005926AB"/>
    <w:rsid w:val="00593B96"/>
    <w:rsid w:val="005A00E1"/>
    <w:rsid w:val="005A08B6"/>
    <w:rsid w:val="005A1541"/>
    <w:rsid w:val="005A1B58"/>
    <w:rsid w:val="005D4D31"/>
    <w:rsid w:val="005E394C"/>
    <w:rsid w:val="005E42B1"/>
    <w:rsid w:val="005E4BBA"/>
    <w:rsid w:val="005F347C"/>
    <w:rsid w:val="0060228A"/>
    <w:rsid w:val="00604ECA"/>
    <w:rsid w:val="006072E7"/>
    <w:rsid w:val="00616781"/>
    <w:rsid w:val="00624715"/>
    <w:rsid w:val="0062693B"/>
    <w:rsid w:val="006269AE"/>
    <w:rsid w:val="00630AAE"/>
    <w:rsid w:val="0063342D"/>
    <w:rsid w:val="0063510E"/>
    <w:rsid w:val="00635A87"/>
    <w:rsid w:val="0063795A"/>
    <w:rsid w:val="006406AD"/>
    <w:rsid w:val="0065047E"/>
    <w:rsid w:val="00652939"/>
    <w:rsid w:val="0066777C"/>
    <w:rsid w:val="0067486A"/>
    <w:rsid w:val="006811F9"/>
    <w:rsid w:val="006814F2"/>
    <w:rsid w:val="00681711"/>
    <w:rsid w:val="006842F1"/>
    <w:rsid w:val="00693A6E"/>
    <w:rsid w:val="00694F57"/>
    <w:rsid w:val="006A18DA"/>
    <w:rsid w:val="006B7DF2"/>
    <w:rsid w:val="006C2FA4"/>
    <w:rsid w:val="006C5031"/>
    <w:rsid w:val="006D1748"/>
    <w:rsid w:val="006D269C"/>
    <w:rsid w:val="006D541E"/>
    <w:rsid w:val="006D6F2A"/>
    <w:rsid w:val="006E17DE"/>
    <w:rsid w:val="006E2FF9"/>
    <w:rsid w:val="006E7ECC"/>
    <w:rsid w:val="00726B23"/>
    <w:rsid w:val="00751791"/>
    <w:rsid w:val="00761030"/>
    <w:rsid w:val="00771A7C"/>
    <w:rsid w:val="007A3DA2"/>
    <w:rsid w:val="007B4DA5"/>
    <w:rsid w:val="007B5CA9"/>
    <w:rsid w:val="007C70E0"/>
    <w:rsid w:val="007D284B"/>
    <w:rsid w:val="007E0AC9"/>
    <w:rsid w:val="007E44D6"/>
    <w:rsid w:val="007F3BEE"/>
    <w:rsid w:val="00810E9A"/>
    <w:rsid w:val="00812E3B"/>
    <w:rsid w:val="00832800"/>
    <w:rsid w:val="008372BD"/>
    <w:rsid w:val="008421F2"/>
    <w:rsid w:val="008454D1"/>
    <w:rsid w:val="00847C95"/>
    <w:rsid w:val="00855A48"/>
    <w:rsid w:val="00856439"/>
    <w:rsid w:val="00872A04"/>
    <w:rsid w:val="00872DEE"/>
    <w:rsid w:val="008970BA"/>
    <w:rsid w:val="008A15C0"/>
    <w:rsid w:val="008A27FF"/>
    <w:rsid w:val="008B660A"/>
    <w:rsid w:val="008C384E"/>
    <w:rsid w:val="008C6D40"/>
    <w:rsid w:val="008D19BF"/>
    <w:rsid w:val="008D323A"/>
    <w:rsid w:val="008D5DB3"/>
    <w:rsid w:val="008D745C"/>
    <w:rsid w:val="0091109D"/>
    <w:rsid w:val="00912428"/>
    <w:rsid w:val="0091391B"/>
    <w:rsid w:val="009156D4"/>
    <w:rsid w:val="00927F7B"/>
    <w:rsid w:val="00932825"/>
    <w:rsid w:val="009361B6"/>
    <w:rsid w:val="0094619E"/>
    <w:rsid w:val="00961209"/>
    <w:rsid w:val="009677B5"/>
    <w:rsid w:val="00977FA8"/>
    <w:rsid w:val="009801AF"/>
    <w:rsid w:val="0098334C"/>
    <w:rsid w:val="00990686"/>
    <w:rsid w:val="009B64E5"/>
    <w:rsid w:val="009C0BA4"/>
    <w:rsid w:val="009C1368"/>
    <w:rsid w:val="009C4418"/>
    <w:rsid w:val="009C5B9E"/>
    <w:rsid w:val="009D23D1"/>
    <w:rsid w:val="009D655E"/>
    <w:rsid w:val="009F5860"/>
    <w:rsid w:val="00A0200F"/>
    <w:rsid w:val="00A033BA"/>
    <w:rsid w:val="00A10EBB"/>
    <w:rsid w:val="00A12798"/>
    <w:rsid w:val="00A43BA8"/>
    <w:rsid w:val="00A53DD6"/>
    <w:rsid w:val="00A67D16"/>
    <w:rsid w:val="00A713DA"/>
    <w:rsid w:val="00A72BA9"/>
    <w:rsid w:val="00A73B74"/>
    <w:rsid w:val="00A74F84"/>
    <w:rsid w:val="00A823BE"/>
    <w:rsid w:val="00AA4462"/>
    <w:rsid w:val="00AB6C89"/>
    <w:rsid w:val="00AC2502"/>
    <w:rsid w:val="00AD37C8"/>
    <w:rsid w:val="00B0289E"/>
    <w:rsid w:val="00B02A7C"/>
    <w:rsid w:val="00B06350"/>
    <w:rsid w:val="00B1502C"/>
    <w:rsid w:val="00B23A69"/>
    <w:rsid w:val="00B3453D"/>
    <w:rsid w:val="00B36413"/>
    <w:rsid w:val="00B439DE"/>
    <w:rsid w:val="00B52C82"/>
    <w:rsid w:val="00B63F78"/>
    <w:rsid w:val="00B6604F"/>
    <w:rsid w:val="00B75ABD"/>
    <w:rsid w:val="00B75C64"/>
    <w:rsid w:val="00B8227E"/>
    <w:rsid w:val="00B84906"/>
    <w:rsid w:val="00BA2BF0"/>
    <w:rsid w:val="00BB50BD"/>
    <w:rsid w:val="00BB5BDE"/>
    <w:rsid w:val="00BC7750"/>
    <w:rsid w:val="00BF3985"/>
    <w:rsid w:val="00C01A88"/>
    <w:rsid w:val="00C21878"/>
    <w:rsid w:val="00C2541B"/>
    <w:rsid w:val="00C2637B"/>
    <w:rsid w:val="00C2650A"/>
    <w:rsid w:val="00C30BBC"/>
    <w:rsid w:val="00C358B5"/>
    <w:rsid w:val="00C42B6E"/>
    <w:rsid w:val="00C54A08"/>
    <w:rsid w:val="00C617F4"/>
    <w:rsid w:val="00C64B98"/>
    <w:rsid w:val="00C73D69"/>
    <w:rsid w:val="00C75D30"/>
    <w:rsid w:val="00C92674"/>
    <w:rsid w:val="00CA1CC4"/>
    <w:rsid w:val="00CA4FAE"/>
    <w:rsid w:val="00CB1D4C"/>
    <w:rsid w:val="00CB5E6D"/>
    <w:rsid w:val="00CC2A0C"/>
    <w:rsid w:val="00CC3BEC"/>
    <w:rsid w:val="00CE3179"/>
    <w:rsid w:val="00CE4CAC"/>
    <w:rsid w:val="00CE64FB"/>
    <w:rsid w:val="00CF3BB9"/>
    <w:rsid w:val="00D144E2"/>
    <w:rsid w:val="00D14512"/>
    <w:rsid w:val="00D155F2"/>
    <w:rsid w:val="00D33006"/>
    <w:rsid w:val="00D46EFB"/>
    <w:rsid w:val="00D53812"/>
    <w:rsid w:val="00D84F12"/>
    <w:rsid w:val="00DA124A"/>
    <w:rsid w:val="00DB4B41"/>
    <w:rsid w:val="00DC3A91"/>
    <w:rsid w:val="00DD578B"/>
    <w:rsid w:val="00DF6D96"/>
    <w:rsid w:val="00E03719"/>
    <w:rsid w:val="00E04D65"/>
    <w:rsid w:val="00E04E19"/>
    <w:rsid w:val="00E06B9B"/>
    <w:rsid w:val="00E0712B"/>
    <w:rsid w:val="00E10A08"/>
    <w:rsid w:val="00E11ED2"/>
    <w:rsid w:val="00E20131"/>
    <w:rsid w:val="00E278A8"/>
    <w:rsid w:val="00E323F2"/>
    <w:rsid w:val="00E52E1D"/>
    <w:rsid w:val="00E5387E"/>
    <w:rsid w:val="00E57C1E"/>
    <w:rsid w:val="00E6592F"/>
    <w:rsid w:val="00E80EB6"/>
    <w:rsid w:val="00EA3511"/>
    <w:rsid w:val="00EC338F"/>
    <w:rsid w:val="00EF29C7"/>
    <w:rsid w:val="00EF3CE9"/>
    <w:rsid w:val="00F00A1D"/>
    <w:rsid w:val="00F01815"/>
    <w:rsid w:val="00F37D97"/>
    <w:rsid w:val="00F45319"/>
    <w:rsid w:val="00F50F8F"/>
    <w:rsid w:val="00F53EC0"/>
    <w:rsid w:val="00F54683"/>
    <w:rsid w:val="00F56AFE"/>
    <w:rsid w:val="00F57962"/>
    <w:rsid w:val="00F62535"/>
    <w:rsid w:val="00F63F7A"/>
    <w:rsid w:val="00F73362"/>
    <w:rsid w:val="00F82DD5"/>
    <w:rsid w:val="00F9567A"/>
    <w:rsid w:val="00F9616F"/>
    <w:rsid w:val="00FA0E3E"/>
    <w:rsid w:val="00FA3890"/>
    <w:rsid w:val="00FA49BC"/>
    <w:rsid w:val="00FA7114"/>
    <w:rsid w:val="00FC5A19"/>
    <w:rsid w:val="00FD584A"/>
    <w:rsid w:val="00FD5B72"/>
    <w:rsid w:val="00FD608D"/>
    <w:rsid w:val="00FE0C76"/>
    <w:rsid w:val="00FE49FE"/>
    <w:rsid w:val="00FE6775"/>
    <w:rsid w:val="00FE713A"/>
    <w:rsid w:val="00FE7458"/>
    <w:rsid w:val="00FF0E71"/>
    <w:rsid w:val="00FF3E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F9"/>
  </w:style>
  <w:style w:type="paragraph" w:styleId="Ttulo1">
    <w:name w:val="heading 1"/>
    <w:basedOn w:val="Normal"/>
    <w:next w:val="Normal"/>
    <w:link w:val="Ttulo1Char"/>
    <w:uiPriority w:val="9"/>
    <w:qFormat/>
    <w:rsid w:val="00681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1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11F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6811F9"/>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6811F9"/>
    <w:pPr>
      <w:spacing w:after="0" w:line="240" w:lineRule="auto"/>
    </w:pPr>
  </w:style>
  <w:style w:type="paragraph" w:customStyle="1" w:styleId="Sesso1">
    <w:name w:val="Sessão1"/>
    <w:basedOn w:val="Normal"/>
    <w:qFormat/>
    <w:rsid w:val="006811F9"/>
    <w:pPr>
      <w:spacing w:after="0" w:line="360" w:lineRule="auto"/>
    </w:pPr>
    <w:rPr>
      <w:rFonts w:ascii="Arial" w:hAnsi="Arial"/>
      <w:b/>
      <w:sz w:val="24"/>
    </w:rPr>
  </w:style>
  <w:style w:type="paragraph" w:customStyle="1" w:styleId="Sesso2">
    <w:name w:val="Sessão 2"/>
    <w:basedOn w:val="Sesso1"/>
    <w:qFormat/>
    <w:rsid w:val="006811F9"/>
    <w:rPr>
      <w:b w:val="0"/>
    </w:rPr>
  </w:style>
  <w:style w:type="paragraph" w:styleId="Ttulo">
    <w:name w:val="Title"/>
    <w:basedOn w:val="Normal"/>
    <w:next w:val="Normal"/>
    <w:link w:val="TtuloChar"/>
    <w:uiPriority w:val="10"/>
    <w:qFormat/>
    <w:rsid w:val="001A7551"/>
    <w:pPr>
      <w:spacing w:after="0" w:line="360" w:lineRule="auto"/>
      <w:contextualSpacing/>
      <w:jc w:val="center"/>
    </w:pPr>
    <w:rPr>
      <w:rFonts w:ascii="Arial" w:eastAsiaTheme="majorEastAsia" w:hAnsi="Arial" w:cstheme="majorBidi"/>
      <w:b/>
      <w:caps/>
      <w:spacing w:val="5"/>
      <w:kern w:val="28"/>
      <w:sz w:val="24"/>
      <w:szCs w:val="52"/>
    </w:rPr>
  </w:style>
  <w:style w:type="character" w:customStyle="1" w:styleId="TtuloChar">
    <w:name w:val="Título Char"/>
    <w:basedOn w:val="Fontepargpadro"/>
    <w:link w:val="Ttulo"/>
    <w:uiPriority w:val="10"/>
    <w:rsid w:val="001A7551"/>
    <w:rPr>
      <w:rFonts w:ascii="Arial" w:eastAsiaTheme="majorEastAsia" w:hAnsi="Arial" w:cstheme="majorBidi"/>
      <w:b/>
      <w:caps/>
      <w:spacing w:val="5"/>
      <w:kern w:val="28"/>
      <w:sz w:val="24"/>
      <w:szCs w:val="52"/>
    </w:rPr>
  </w:style>
  <w:style w:type="paragraph" w:styleId="NormalWeb">
    <w:name w:val="Normal (Web)"/>
    <w:basedOn w:val="Normal"/>
    <w:link w:val="NormalWebChar"/>
    <w:uiPriority w:val="99"/>
    <w:unhideWhenUsed/>
    <w:rsid w:val="00B822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B8227E"/>
  </w:style>
  <w:style w:type="paragraph" w:styleId="Textodebalo">
    <w:name w:val="Balloon Text"/>
    <w:basedOn w:val="Normal"/>
    <w:link w:val="TextodebaloChar"/>
    <w:uiPriority w:val="99"/>
    <w:semiHidden/>
    <w:unhideWhenUsed/>
    <w:rsid w:val="00B82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227E"/>
    <w:rPr>
      <w:rFonts w:ascii="Tahoma" w:hAnsi="Tahoma" w:cs="Tahoma"/>
      <w:sz w:val="16"/>
      <w:szCs w:val="16"/>
    </w:rPr>
  </w:style>
  <w:style w:type="paragraph" w:styleId="Legenda">
    <w:name w:val="caption"/>
    <w:basedOn w:val="Normal"/>
    <w:next w:val="Normal"/>
    <w:qFormat/>
    <w:rsid w:val="009C5B9E"/>
    <w:pPr>
      <w:spacing w:after="0" w:line="360" w:lineRule="auto"/>
    </w:pPr>
    <w:rPr>
      <w:rFonts w:ascii="Arial" w:eastAsia="Times New Roman" w:hAnsi="Arial" w:cs="Times New Roman"/>
      <w:sz w:val="24"/>
      <w:szCs w:val="20"/>
      <w:lang w:eastAsia="pt-BR"/>
    </w:rPr>
  </w:style>
  <w:style w:type="paragraph" w:styleId="Rodap">
    <w:name w:val="footer"/>
    <w:basedOn w:val="Normal"/>
    <w:link w:val="RodapChar"/>
    <w:semiHidden/>
    <w:rsid w:val="00FC5A19"/>
    <w:pPr>
      <w:tabs>
        <w:tab w:val="center" w:pos="4419"/>
        <w:tab w:val="right" w:pos="8838"/>
      </w:tabs>
      <w:spacing w:after="0" w:line="360" w:lineRule="auto"/>
    </w:pPr>
    <w:rPr>
      <w:rFonts w:ascii="Arial" w:eastAsia="Times New Roman" w:hAnsi="Arial" w:cs="Times New Roman"/>
      <w:sz w:val="24"/>
      <w:szCs w:val="24"/>
      <w:lang w:eastAsia="pt-BR"/>
    </w:rPr>
  </w:style>
  <w:style w:type="character" w:customStyle="1" w:styleId="RodapChar">
    <w:name w:val="Rodapé Char"/>
    <w:basedOn w:val="Fontepargpadro"/>
    <w:link w:val="Rodap"/>
    <w:semiHidden/>
    <w:rsid w:val="00FC5A19"/>
    <w:rPr>
      <w:rFonts w:ascii="Arial" w:eastAsia="Times New Roman" w:hAnsi="Arial" w:cs="Times New Roman"/>
      <w:sz w:val="24"/>
      <w:szCs w:val="24"/>
      <w:lang w:eastAsia="pt-BR"/>
    </w:rPr>
  </w:style>
  <w:style w:type="paragraph" w:customStyle="1" w:styleId="text-justify">
    <w:name w:val="text-justify"/>
    <w:basedOn w:val="Normal"/>
    <w:rsid w:val="00810E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0E9A"/>
    <w:rPr>
      <w:b/>
      <w:bCs/>
    </w:rPr>
  </w:style>
  <w:style w:type="character" w:customStyle="1" w:styleId="apple-converted-space">
    <w:name w:val="apple-converted-space"/>
    <w:basedOn w:val="Fontepargpadro"/>
    <w:rsid w:val="00810E9A"/>
  </w:style>
  <w:style w:type="paragraph" w:styleId="Textodenotaderodap">
    <w:name w:val="footnote text"/>
    <w:basedOn w:val="Normal"/>
    <w:link w:val="TextodenotaderodapChar"/>
    <w:semiHidden/>
    <w:unhideWhenUsed/>
    <w:rsid w:val="004F78ED"/>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4F78ED"/>
    <w:rPr>
      <w:sz w:val="20"/>
      <w:szCs w:val="20"/>
    </w:rPr>
  </w:style>
  <w:style w:type="character" w:styleId="Refdenotaderodap">
    <w:name w:val="footnote reference"/>
    <w:basedOn w:val="Fontepargpadro"/>
    <w:semiHidden/>
    <w:unhideWhenUsed/>
    <w:rsid w:val="004F78ED"/>
    <w:rPr>
      <w:vertAlign w:val="superscript"/>
    </w:rPr>
  </w:style>
  <w:style w:type="character" w:styleId="Hyperlink">
    <w:name w:val="Hyperlink"/>
    <w:basedOn w:val="Fontepargpadro"/>
    <w:uiPriority w:val="99"/>
    <w:unhideWhenUsed/>
    <w:rsid w:val="006B7DF2"/>
    <w:rPr>
      <w:color w:val="0000FF"/>
      <w:u w:val="single"/>
    </w:rPr>
  </w:style>
  <w:style w:type="paragraph" w:customStyle="1" w:styleId="Textbody">
    <w:name w:val="Text body"/>
    <w:basedOn w:val="Normal"/>
    <w:rsid w:val="00C75D3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CORPODOTEXTO">
    <w:name w:val="CORPO DO TEXTO"/>
    <w:basedOn w:val="Normal"/>
    <w:rsid w:val="00E04E19"/>
    <w:pPr>
      <w:shd w:val="clear" w:color="auto" w:fill="FFFFFF"/>
      <w:tabs>
        <w:tab w:val="left" w:pos="0"/>
        <w:tab w:val="left" w:pos="851"/>
        <w:tab w:val="left" w:pos="1260"/>
        <w:tab w:val="left" w:pos="1440"/>
      </w:tabs>
      <w:spacing w:after="0" w:line="480" w:lineRule="auto"/>
      <w:ind w:firstLine="720"/>
      <w:jc w:val="both"/>
    </w:pPr>
    <w:rPr>
      <w:rFonts w:ascii="Arial" w:eastAsia="Times New Roman" w:hAnsi="Arial" w:cs="Tahoma"/>
      <w:sz w:val="24"/>
      <w:szCs w:val="20"/>
      <w:lang w:eastAsia="pt-BR"/>
    </w:rPr>
  </w:style>
  <w:style w:type="paragraph" w:styleId="PargrafodaLista">
    <w:name w:val="List Paragraph"/>
    <w:basedOn w:val="Normal"/>
    <w:uiPriority w:val="34"/>
    <w:qFormat/>
    <w:rsid w:val="00E04E19"/>
    <w:pPr>
      <w:ind w:left="720"/>
      <w:contextualSpacing/>
    </w:pPr>
    <w:rPr>
      <w:rFonts w:ascii="Calibri" w:eastAsia="Calibri" w:hAnsi="Calibri" w:cs="Times New Roman"/>
    </w:rPr>
  </w:style>
  <w:style w:type="paragraph" w:styleId="Recuodecorpodetexto">
    <w:name w:val="Body Text Indent"/>
    <w:basedOn w:val="Normal"/>
    <w:link w:val="RecuodecorpodetextoChar"/>
    <w:uiPriority w:val="99"/>
    <w:unhideWhenUsed/>
    <w:rsid w:val="00E04E19"/>
    <w:pPr>
      <w:spacing w:after="120"/>
      <w:ind w:left="283"/>
    </w:pPr>
    <w:rPr>
      <w:rFonts w:ascii="Calibri" w:eastAsia="Calibri" w:hAnsi="Calibri" w:cs="Times New Roman"/>
      <w:sz w:val="20"/>
      <w:szCs w:val="20"/>
    </w:rPr>
  </w:style>
  <w:style w:type="character" w:customStyle="1" w:styleId="RecuodecorpodetextoChar">
    <w:name w:val="Recuo de corpo de texto Char"/>
    <w:basedOn w:val="Fontepargpadro"/>
    <w:link w:val="Recuodecorpodetexto"/>
    <w:uiPriority w:val="99"/>
    <w:rsid w:val="00E04E19"/>
    <w:rPr>
      <w:rFonts w:ascii="Calibri" w:eastAsia="Calibri" w:hAnsi="Calibri" w:cs="Times New Roman"/>
      <w:sz w:val="20"/>
      <w:szCs w:val="20"/>
    </w:rPr>
  </w:style>
  <w:style w:type="paragraph" w:styleId="Corpodetexto">
    <w:name w:val="Body Text"/>
    <w:basedOn w:val="Normal"/>
    <w:link w:val="CorpodetextoChar"/>
    <w:uiPriority w:val="99"/>
    <w:unhideWhenUsed/>
    <w:rsid w:val="00E04E19"/>
    <w:pPr>
      <w:spacing w:after="120"/>
    </w:pPr>
  </w:style>
  <w:style w:type="character" w:customStyle="1" w:styleId="CorpodetextoChar">
    <w:name w:val="Corpo de texto Char"/>
    <w:basedOn w:val="Fontepargpadro"/>
    <w:link w:val="Corpodetexto"/>
    <w:uiPriority w:val="99"/>
    <w:rsid w:val="00E04E19"/>
  </w:style>
  <w:style w:type="table" w:styleId="Tabelacomgrade">
    <w:name w:val="Table Grid"/>
    <w:basedOn w:val="Tabelanormal"/>
    <w:uiPriority w:val="59"/>
    <w:unhideWhenUsed/>
    <w:rsid w:val="00A43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class">
    <w:name w:val="labelclass"/>
    <w:basedOn w:val="Fontepargpadro"/>
    <w:rsid w:val="0091391B"/>
  </w:style>
  <w:style w:type="character" w:customStyle="1" w:styleId="NormalWebChar">
    <w:name w:val="Normal (Web) Char"/>
    <w:link w:val="NormalWeb"/>
    <w:locked/>
    <w:rsid w:val="000621D7"/>
    <w:rPr>
      <w:rFonts w:ascii="Times New Roman" w:eastAsia="Times New Roman" w:hAnsi="Times New Roman" w:cs="Times New Roman"/>
      <w:sz w:val="24"/>
      <w:szCs w:val="24"/>
      <w:lang w:eastAsia="pt-BR"/>
    </w:rPr>
  </w:style>
  <w:style w:type="paragraph" w:customStyle="1" w:styleId="TTULODESEOTERCIRIA">
    <w:name w:val="TÍTULO DE SEÇÃO TERCIÁRIA"/>
    <w:basedOn w:val="Normal"/>
    <w:rsid w:val="000621D7"/>
    <w:pPr>
      <w:autoSpaceDE w:val="0"/>
      <w:autoSpaceDN w:val="0"/>
      <w:adjustRightInd w:val="0"/>
      <w:spacing w:after="0" w:line="480" w:lineRule="auto"/>
    </w:pPr>
    <w:rPr>
      <w:rFonts w:ascii="Arial" w:eastAsia="Times New Roman" w:hAnsi="Arial" w:cs="Arial"/>
      <w:color w:val="000000"/>
      <w:sz w:val="24"/>
      <w:szCs w:val="20"/>
      <w:lang w:eastAsia="pt-BR"/>
    </w:rPr>
  </w:style>
  <w:style w:type="paragraph" w:customStyle="1" w:styleId="TITULODESEOSECUNDRIA">
    <w:name w:val="TITULO DE SEÇÃO SECUNDÁRIA"/>
    <w:basedOn w:val="TTULODESEOTERCIRIA"/>
    <w:rsid w:val="000621D7"/>
    <w:rPr>
      <w:caps/>
      <w:szCs w:val="24"/>
    </w:rPr>
  </w:style>
  <w:style w:type="paragraph" w:customStyle="1" w:styleId="TTULODESEOPRIMRIAChar">
    <w:name w:val="TÍTULO DE SEÇÃO PRIMÁRIA Char"/>
    <w:basedOn w:val="Normal"/>
    <w:link w:val="TTULODESEOPRIMRIACharChar"/>
    <w:rsid w:val="000621D7"/>
    <w:pPr>
      <w:spacing w:after="0" w:line="480" w:lineRule="auto"/>
    </w:pPr>
    <w:rPr>
      <w:rFonts w:ascii="Arial" w:eastAsia="MS Mincho" w:hAnsi="Arial" w:cs="Times New Roman"/>
      <w:b/>
      <w:sz w:val="24"/>
      <w:szCs w:val="24"/>
    </w:rPr>
  </w:style>
  <w:style w:type="character" w:customStyle="1" w:styleId="TTULODESEOPRIMRIACharChar">
    <w:name w:val="TÍTULO DE SEÇÃO PRIMÁRIA Char Char"/>
    <w:link w:val="TTULODESEOPRIMRIAChar"/>
    <w:rsid w:val="000621D7"/>
    <w:rPr>
      <w:rFonts w:ascii="Arial" w:eastAsia="MS Mincho" w:hAnsi="Arial" w:cs="Times New Roman"/>
      <w:b/>
      <w:sz w:val="24"/>
      <w:szCs w:val="24"/>
    </w:rPr>
  </w:style>
  <w:style w:type="paragraph" w:styleId="Pr-formataoHTML">
    <w:name w:val="HTML Preformatted"/>
    <w:basedOn w:val="Normal"/>
    <w:link w:val="Pr-formataoHTMLChar"/>
    <w:uiPriority w:val="99"/>
    <w:semiHidden/>
    <w:unhideWhenUsed/>
    <w:rsid w:val="008D323A"/>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D323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F9"/>
  </w:style>
  <w:style w:type="paragraph" w:styleId="Ttulo1">
    <w:name w:val="heading 1"/>
    <w:basedOn w:val="Normal"/>
    <w:next w:val="Normal"/>
    <w:link w:val="Ttulo1Char"/>
    <w:uiPriority w:val="9"/>
    <w:qFormat/>
    <w:rsid w:val="00681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81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11F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6811F9"/>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6811F9"/>
    <w:pPr>
      <w:spacing w:after="0" w:line="240" w:lineRule="auto"/>
    </w:pPr>
  </w:style>
  <w:style w:type="paragraph" w:customStyle="1" w:styleId="Sesso1">
    <w:name w:val="Sessão1"/>
    <w:basedOn w:val="Normal"/>
    <w:qFormat/>
    <w:rsid w:val="006811F9"/>
    <w:pPr>
      <w:spacing w:after="0" w:line="360" w:lineRule="auto"/>
    </w:pPr>
    <w:rPr>
      <w:rFonts w:ascii="Arial" w:hAnsi="Arial"/>
      <w:b/>
      <w:sz w:val="24"/>
    </w:rPr>
  </w:style>
  <w:style w:type="paragraph" w:customStyle="1" w:styleId="Sesso2">
    <w:name w:val="Sessão 2"/>
    <w:basedOn w:val="Sesso1"/>
    <w:qFormat/>
    <w:rsid w:val="006811F9"/>
    <w:rPr>
      <w:b w:val="0"/>
    </w:rPr>
  </w:style>
  <w:style w:type="paragraph" w:styleId="Ttulo">
    <w:name w:val="Title"/>
    <w:basedOn w:val="Normal"/>
    <w:next w:val="Normal"/>
    <w:link w:val="TtuloChar"/>
    <w:uiPriority w:val="10"/>
    <w:qFormat/>
    <w:rsid w:val="001A7551"/>
    <w:pPr>
      <w:spacing w:after="0" w:line="360" w:lineRule="auto"/>
      <w:contextualSpacing/>
      <w:jc w:val="center"/>
    </w:pPr>
    <w:rPr>
      <w:rFonts w:ascii="Arial" w:eastAsiaTheme="majorEastAsia" w:hAnsi="Arial" w:cstheme="majorBidi"/>
      <w:b/>
      <w:caps/>
      <w:spacing w:val="5"/>
      <w:kern w:val="28"/>
      <w:sz w:val="24"/>
      <w:szCs w:val="52"/>
    </w:rPr>
  </w:style>
  <w:style w:type="character" w:customStyle="1" w:styleId="TtuloChar">
    <w:name w:val="Título Char"/>
    <w:basedOn w:val="Fontepargpadro"/>
    <w:link w:val="Ttulo"/>
    <w:uiPriority w:val="10"/>
    <w:rsid w:val="001A7551"/>
    <w:rPr>
      <w:rFonts w:ascii="Arial" w:eastAsiaTheme="majorEastAsia" w:hAnsi="Arial" w:cstheme="majorBidi"/>
      <w:b/>
      <w:caps/>
      <w:spacing w:val="5"/>
      <w:kern w:val="28"/>
      <w:sz w:val="24"/>
      <w:szCs w:val="52"/>
    </w:rPr>
  </w:style>
  <w:style w:type="paragraph" w:styleId="NormalWeb">
    <w:name w:val="Normal (Web)"/>
    <w:basedOn w:val="Normal"/>
    <w:link w:val="NormalWebChar"/>
    <w:uiPriority w:val="99"/>
    <w:unhideWhenUsed/>
    <w:rsid w:val="00B822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B8227E"/>
  </w:style>
  <w:style w:type="paragraph" w:styleId="Textodebalo">
    <w:name w:val="Balloon Text"/>
    <w:basedOn w:val="Normal"/>
    <w:link w:val="TextodebaloChar"/>
    <w:uiPriority w:val="99"/>
    <w:semiHidden/>
    <w:unhideWhenUsed/>
    <w:rsid w:val="00B82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227E"/>
    <w:rPr>
      <w:rFonts w:ascii="Tahoma" w:hAnsi="Tahoma" w:cs="Tahoma"/>
      <w:sz w:val="16"/>
      <w:szCs w:val="16"/>
    </w:rPr>
  </w:style>
  <w:style w:type="paragraph" w:styleId="Legenda">
    <w:name w:val="caption"/>
    <w:basedOn w:val="Normal"/>
    <w:next w:val="Normal"/>
    <w:qFormat/>
    <w:rsid w:val="009C5B9E"/>
    <w:pPr>
      <w:spacing w:after="0" w:line="360" w:lineRule="auto"/>
    </w:pPr>
    <w:rPr>
      <w:rFonts w:ascii="Arial" w:eastAsia="Times New Roman" w:hAnsi="Arial" w:cs="Times New Roman"/>
      <w:sz w:val="24"/>
      <w:szCs w:val="20"/>
      <w:lang w:eastAsia="pt-BR"/>
    </w:rPr>
  </w:style>
  <w:style w:type="paragraph" w:styleId="Rodap">
    <w:name w:val="footer"/>
    <w:basedOn w:val="Normal"/>
    <w:link w:val="RodapChar"/>
    <w:semiHidden/>
    <w:rsid w:val="00FC5A19"/>
    <w:pPr>
      <w:tabs>
        <w:tab w:val="center" w:pos="4419"/>
        <w:tab w:val="right" w:pos="8838"/>
      </w:tabs>
      <w:spacing w:after="0" w:line="360" w:lineRule="auto"/>
    </w:pPr>
    <w:rPr>
      <w:rFonts w:ascii="Arial" w:eastAsia="Times New Roman" w:hAnsi="Arial" w:cs="Times New Roman"/>
      <w:sz w:val="24"/>
      <w:szCs w:val="24"/>
      <w:lang w:eastAsia="pt-BR"/>
    </w:rPr>
  </w:style>
  <w:style w:type="character" w:customStyle="1" w:styleId="RodapChar">
    <w:name w:val="Rodapé Char"/>
    <w:basedOn w:val="Fontepargpadro"/>
    <w:link w:val="Rodap"/>
    <w:semiHidden/>
    <w:rsid w:val="00FC5A19"/>
    <w:rPr>
      <w:rFonts w:ascii="Arial" w:eastAsia="Times New Roman" w:hAnsi="Arial" w:cs="Times New Roman"/>
      <w:sz w:val="24"/>
      <w:szCs w:val="24"/>
      <w:lang w:eastAsia="pt-BR"/>
    </w:rPr>
  </w:style>
  <w:style w:type="paragraph" w:customStyle="1" w:styleId="text-justify">
    <w:name w:val="text-justify"/>
    <w:basedOn w:val="Normal"/>
    <w:rsid w:val="00810E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0E9A"/>
    <w:rPr>
      <w:b/>
      <w:bCs/>
    </w:rPr>
  </w:style>
  <w:style w:type="character" w:customStyle="1" w:styleId="apple-converted-space">
    <w:name w:val="apple-converted-space"/>
    <w:basedOn w:val="Fontepargpadro"/>
    <w:rsid w:val="00810E9A"/>
  </w:style>
  <w:style w:type="paragraph" w:styleId="Textodenotaderodap">
    <w:name w:val="footnote text"/>
    <w:basedOn w:val="Normal"/>
    <w:link w:val="TextodenotaderodapChar"/>
    <w:semiHidden/>
    <w:unhideWhenUsed/>
    <w:rsid w:val="004F78ED"/>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4F78ED"/>
    <w:rPr>
      <w:sz w:val="20"/>
      <w:szCs w:val="20"/>
    </w:rPr>
  </w:style>
  <w:style w:type="character" w:styleId="Refdenotaderodap">
    <w:name w:val="footnote reference"/>
    <w:basedOn w:val="Fontepargpadro"/>
    <w:semiHidden/>
    <w:unhideWhenUsed/>
    <w:rsid w:val="004F78ED"/>
    <w:rPr>
      <w:vertAlign w:val="superscript"/>
    </w:rPr>
  </w:style>
  <w:style w:type="character" w:styleId="Hyperlink">
    <w:name w:val="Hyperlink"/>
    <w:basedOn w:val="Fontepargpadro"/>
    <w:uiPriority w:val="99"/>
    <w:unhideWhenUsed/>
    <w:rsid w:val="006B7DF2"/>
    <w:rPr>
      <w:color w:val="0000FF"/>
      <w:u w:val="single"/>
    </w:rPr>
  </w:style>
  <w:style w:type="paragraph" w:customStyle="1" w:styleId="Textbody">
    <w:name w:val="Text body"/>
    <w:basedOn w:val="Normal"/>
    <w:rsid w:val="00C75D3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CORPODOTEXTO">
    <w:name w:val="CORPO DO TEXTO"/>
    <w:basedOn w:val="Normal"/>
    <w:rsid w:val="00E04E19"/>
    <w:pPr>
      <w:shd w:val="clear" w:color="auto" w:fill="FFFFFF"/>
      <w:tabs>
        <w:tab w:val="left" w:pos="0"/>
        <w:tab w:val="left" w:pos="851"/>
        <w:tab w:val="left" w:pos="1260"/>
        <w:tab w:val="left" w:pos="1440"/>
      </w:tabs>
      <w:spacing w:after="0" w:line="480" w:lineRule="auto"/>
      <w:ind w:firstLine="720"/>
      <w:jc w:val="both"/>
    </w:pPr>
    <w:rPr>
      <w:rFonts w:ascii="Arial" w:eastAsia="Times New Roman" w:hAnsi="Arial" w:cs="Tahoma"/>
      <w:sz w:val="24"/>
      <w:szCs w:val="20"/>
      <w:lang w:eastAsia="pt-BR"/>
    </w:rPr>
  </w:style>
  <w:style w:type="paragraph" w:styleId="PargrafodaLista">
    <w:name w:val="List Paragraph"/>
    <w:basedOn w:val="Normal"/>
    <w:uiPriority w:val="34"/>
    <w:qFormat/>
    <w:rsid w:val="00E04E19"/>
    <w:pPr>
      <w:ind w:left="720"/>
      <w:contextualSpacing/>
    </w:pPr>
    <w:rPr>
      <w:rFonts w:ascii="Calibri" w:eastAsia="Calibri" w:hAnsi="Calibri" w:cs="Times New Roman"/>
    </w:rPr>
  </w:style>
  <w:style w:type="paragraph" w:styleId="Recuodecorpodetexto">
    <w:name w:val="Body Text Indent"/>
    <w:basedOn w:val="Normal"/>
    <w:link w:val="RecuodecorpodetextoChar"/>
    <w:uiPriority w:val="99"/>
    <w:unhideWhenUsed/>
    <w:rsid w:val="00E04E19"/>
    <w:pPr>
      <w:spacing w:after="120"/>
      <w:ind w:left="283"/>
    </w:pPr>
    <w:rPr>
      <w:rFonts w:ascii="Calibri" w:eastAsia="Calibri" w:hAnsi="Calibri" w:cs="Times New Roman"/>
      <w:sz w:val="20"/>
      <w:szCs w:val="20"/>
    </w:rPr>
  </w:style>
  <w:style w:type="character" w:customStyle="1" w:styleId="RecuodecorpodetextoChar">
    <w:name w:val="Recuo de corpo de texto Char"/>
    <w:basedOn w:val="Fontepargpadro"/>
    <w:link w:val="Recuodecorpodetexto"/>
    <w:uiPriority w:val="99"/>
    <w:rsid w:val="00E04E19"/>
    <w:rPr>
      <w:rFonts w:ascii="Calibri" w:eastAsia="Calibri" w:hAnsi="Calibri" w:cs="Times New Roman"/>
      <w:sz w:val="20"/>
      <w:szCs w:val="20"/>
    </w:rPr>
  </w:style>
  <w:style w:type="paragraph" w:styleId="Corpodetexto">
    <w:name w:val="Body Text"/>
    <w:basedOn w:val="Normal"/>
    <w:link w:val="CorpodetextoChar"/>
    <w:uiPriority w:val="99"/>
    <w:unhideWhenUsed/>
    <w:rsid w:val="00E04E19"/>
    <w:pPr>
      <w:spacing w:after="120"/>
    </w:pPr>
  </w:style>
  <w:style w:type="character" w:customStyle="1" w:styleId="CorpodetextoChar">
    <w:name w:val="Corpo de texto Char"/>
    <w:basedOn w:val="Fontepargpadro"/>
    <w:link w:val="Corpodetexto"/>
    <w:uiPriority w:val="99"/>
    <w:rsid w:val="00E04E19"/>
  </w:style>
  <w:style w:type="table" w:styleId="Tabelacomgrade">
    <w:name w:val="Table Grid"/>
    <w:basedOn w:val="Tabelanormal"/>
    <w:uiPriority w:val="59"/>
    <w:unhideWhenUsed/>
    <w:rsid w:val="00A43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class">
    <w:name w:val="labelclass"/>
    <w:basedOn w:val="Fontepargpadro"/>
    <w:rsid w:val="0091391B"/>
  </w:style>
  <w:style w:type="character" w:customStyle="1" w:styleId="NormalWebChar">
    <w:name w:val="Normal (Web) Char"/>
    <w:link w:val="NormalWeb"/>
    <w:locked/>
    <w:rsid w:val="000621D7"/>
    <w:rPr>
      <w:rFonts w:ascii="Times New Roman" w:eastAsia="Times New Roman" w:hAnsi="Times New Roman" w:cs="Times New Roman"/>
      <w:sz w:val="24"/>
      <w:szCs w:val="24"/>
      <w:lang w:eastAsia="pt-BR"/>
    </w:rPr>
  </w:style>
  <w:style w:type="paragraph" w:customStyle="1" w:styleId="TTULODESEOTERCIRIA">
    <w:name w:val="TÍTULO DE SEÇÃO TERCIÁRIA"/>
    <w:basedOn w:val="Normal"/>
    <w:rsid w:val="000621D7"/>
    <w:pPr>
      <w:autoSpaceDE w:val="0"/>
      <w:autoSpaceDN w:val="0"/>
      <w:adjustRightInd w:val="0"/>
      <w:spacing w:after="0" w:line="480" w:lineRule="auto"/>
    </w:pPr>
    <w:rPr>
      <w:rFonts w:ascii="Arial" w:eastAsia="Times New Roman" w:hAnsi="Arial" w:cs="Arial"/>
      <w:color w:val="000000"/>
      <w:sz w:val="24"/>
      <w:szCs w:val="20"/>
      <w:lang w:eastAsia="pt-BR"/>
    </w:rPr>
  </w:style>
  <w:style w:type="paragraph" w:customStyle="1" w:styleId="TITULODESEOSECUNDRIA">
    <w:name w:val="TITULO DE SEÇÃO SECUNDÁRIA"/>
    <w:basedOn w:val="TTULODESEOTERCIRIA"/>
    <w:rsid w:val="000621D7"/>
    <w:rPr>
      <w:caps/>
      <w:szCs w:val="24"/>
    </w:rPr>
  </w:style>
  <w:style w:type="paragraph" w:customStyle="1" w:styleId="TTULODESEOPRIMRIAChar">
    <w:name w:val="TÍTULO DE SEÇÃO PRIMÁRIA Char"/>
    <w:basedOn w:val="Normal"/>
    <w:link w:val="TTULODESEOPRIMRIACharChar"/>
    <w:rsid w:val="000621D7"/>
    <w:pPr>
      <w:spacing w:after="0" w:line="480" w:lineRule="auto"/>
    </w:pPr>
    <w:rPr>
      <w:rFonts w:ascii="Arial" w:eastAsia="MS Mincho" w:hAnsi="Arial" w:cs="Times New Roman"/>
      <w:b/>
      <w:sz w:val="24"/>
      <w:szCs w:val="24"/>
    </w:rPr>
  </w:style>
  <w:style w:type="character" w:customStyle="1" w:styleId="TTULODESEOPRIMRIACharChar">
    <w:name w:val="TÍTULO DE SEÇÃO PRIMÁRIA Char Char"/>
    <w:link w:val="TTULODESEOPRIMRIAChar"/>
    <w:rsid w:val="000621D7"/>
    <w:rPr>
      <w:rFonts w:ascii="Arial" w:eastAsia="MS Mincho" w:hAnsi="Arial" w:cs="Times New Roman"/>
      <w:b/>
      <w:sz w:val="24"/>
      <w:szCs w:val="24"/>
    </w:rPr>
  </w:style>
  <w:style w:type="paragraph" w:styleId="Pr-formataoHTML">
    <w:name w:val="HTML Preformatted"/>
    <w:basedOn w:val="Normal"/>
    <w:link w:val="Pr-formataoHTMLChar"/>
    <w:uiPriority w:val="99"/>
    <w:semiHidden/>
    <w:unhideWhenUsed/>
    <w:rsid w:val="008D323A"/>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D323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43">
      <w:bodyDiv w:val="1"/>
      <w:marLeft w:val="0"/>
      <w:marRight w:val="0"/>
      <w:marTop w:val="0"/>
      <w:marBottom w:val="0"/>
      <w:divBdr>
        <w:top w:val="none" w:sz="0" w:space="0" w:color="auto"/>
        <w:left w:val="none" w:sz="0" w:space="0" w:color="auto"/>
        <w:bottom w:val="none" w:sz="0" w:space="0" w:color="auto"/>
        <w:right w:val="none" w:sz="0" w:space="0" w:color="auto"/>
      </w:divBdr>
      <w:divsChild>
        <w:div w:id="130513955">
          <w:marLeft w:val="0"/>
          <w:marRight w:val="0"/>
          <w:marTop w:val="0"/>
          <w:marBottom w:val="0"/>
          <w:divBdr>
            <w:top w:val="none" w:sz="0" w:space="0" w:color="auto"/>
            <w:left w:val="none" w:sz="0" w:space="0" w:color="auto"/>
            <w:bottom w:val="none" w:sz="0" w:space="0" w:color="auto"/>
            <w:right w:val="none" w:sz="0" w:space="0" w:color="auto"/>
          </w:divBdr>
          <w:divsChild>
            <w:div w:id="1157768481">
              <w:marLeft w:val="0"/>
              <w:marRight w:val="0"/>
              <w:marTop w:val="0"/>
              <w:marBottom w:val="0"/>
              <w:divBdr>
                <w:top w:val="none" w:sz="0" w:space="0" w:color="auto"/>
                <w:left w:val="none" w:sz="0" w:space="0" w:color="auto"/>
                <w:bottom w:val="none" w:sz="0" w:space="0" w:color="auto"/>
                <w:right w:val="none" w:sz="0" w:space="0" w:color="auto"/>
              </w:divBdr>
              <w:divsChild>
                <w:div w:id="64482394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70246501">
          <w:marLeft w:val="0"/>
          <w:marRight w:val="0"/>
          <w:marTop w:val="0"/>
          <w:marBottom w:val="0"/>
          <w:divBdr>
            <w:top w:val="none" w:sz="0" w:space="0" w:color="auto"/>
            <w:left w:val="none" w:sz="0" w:space="0" w:color="auto"/>
            <w:bottom w:val="none" w:sz="0" w:space="0" w:color="auto"/>
            <w:right w:val="none" w:sz="0" w:space="0" w:color="auto"/>
          </w:divBdr>
          <w:divsChild>
            <w:div w:id="742946436">
              <w:marLeft w:val="0"/>
              <w:marRight w:val="0"/>
              <w:marTop w:val="0"/>
              <w:marBottom w:val="0"/>
              <w:divBdr>
                <w:top w:val="none" w:sz="0" w:space="0" w:color="auto"/>
                <w:left w:val="none" w:sz="0" w:space="0" w:color="auto"/>
                <w:bottom w:val="none" w:sz="0" w:space="0" w:color="auto"/>
                <w:right w:val="none" w:sz="0" w:space="0" w:color="auto"/>
              </w:divBdr>
              <w:divsChild>
                <w:div w:id="2052146456">
                  <w:marLeft w:val="0"/>
                  <w:marRight w:val="0"/>
                  <w:marTop w:val="60"/>
                  <w:marBottom w:val="0"/>
                  <w:divBdr>
                    <w:top w:val="none" w:sz="0" w:space="0" w:color="auto"/>
                    <w:left w:val="none" w:sz="0" w:space="0" w:color="auto"/>
                    <w:bottom w:val="none" w:sz="0" w:space="0" w:color="auto"/>
                    <w:right w:val="none" w:sz="0" w:space="0" w:color="auto"/>
                  </w:divBdr>
                </w:div>
                <w:div w:id="1497720112">
                  <w:marLeft w:val="0"/>
                  <w:marRight w:val="0"/>
                  <w:marTop w:val="60"/>
                  <w:marBottom w:val="0"/>
                  <w:divBdr>
                    <w:top w:val="none" w:sz="0" w:space="0" w:color="auto"/>
                    <w:left w:val="none" w:sz="0" w:space="0" w:color="auto"/>
                    <w:bottom w:val="none" w:sz="0" w:space="0" w:color="auto"/>
                    <w:right w:val="none" w:sz="0" w:space="0" w:color="auto"/>
                  </w:divBdr>
                </w:div>
                <w:div w:id="2096628476">
                  <w:marLeft w:val="0"/>
                  <w:marRight w:val="0"/>
                  <w:marTop w:val="60"/>
                  <w:marBottom w:val="0"/>
                  <w:divBdr>
                    <w:top w:val="none" w:sz="0" w:space="0" w:color="auto"/>
                    <w:left w:val="none" w:sz="0" w:space="0" w:color="auto"/>
                    <w:bottom w:val="none" w:sz="0" w:space="0" w:color="auto"/>
                    <w:right w:val="none" w:sz="0" w:space="0" w:color="auto"/>
                  </w:divBdr>
                </w:div>
                <w:div w:id="44529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090207">
      <w:bodyDiv w:val="1"/>
      <w:marLeft w:val="0"/>
      <w:marRight w:val="0"/>
      <w:marTop w:val="0"/>
      <w:marBottom w:val="0"/>
      <w:divBdr>
        <w:top w:val="none" w:sz="0" w:space="0" w:color="auto"/>
        <w:left w:val="none" w:sz="0" w:space="0" w:color="auto"/>
        <w:bottom w:val="none" w:sz="0" w:space="0" w:color="auto"/>
        <w:right w:val="none" w:sz="0" w:space="0" w:color="auto"/>
      </w:divBdr>
    </w:div>
    <w:div w:id="90702864">
      <w:bodyDiv w:val="1"/>
      <w:marLeft w:val="0"/>
      <w:marRight w:val="0"/>
      <w:marTop w:val="0"/>
      <w:marBottom w:val="0"/>
      <w:divBdr>
        <w:top w:val="none" w:sz="0" w:space="0" w:color="auto"/>
        <w:left w:val="none" w:sz="0" w:space="0" w:color="auto"/>
        <w:bottom w:val="none" w:sz="0" w:space="0" w:color="auto"/>
        <w:right w:val="none" w:sz="0" w:space="0" w:color="auto"/>
      </w:divBdr>
    </w:div>
    <w:div w:id="190917327">
      <w:bodyDiv w:val="1"/>
      <w:marLeft w:val="0"/>
      <w:marRight w:val="0"/>
      <w:marTop w:val="0"/>
      <w:marBottom w:val="0"/>
      <w:divBdr>
        <w:top w:val="none" w:sz="0" w:space="0" w:color="auto"/>
        <w:left w:val="none" w:sz="0" w:space="0" w:color="auto"/>
        <w:bottom w:val="none" w:sz="0" w:space="0" w:color="auto"/>
        <w:right w:val="none" w:sz="0" w:space="0" w:color="auto"/>
      </w:divBdr>
    </w:div>
    <w:div w:id="294604168">
      <w:bodyDiv w:val="1"/>
      <w:marLeft w:val="0"/>
      <w:marRight w:val="0"/>
      <w:marTop w:val="0"/>
      <w:marBottom w:val="0"/>
      <w:divBdr>
        <w:top w:val="none" w:sz="0" w:space="0" w:color="auto"/>
        <w:left w:val="none" w:sz="0" w:space="0" w:color="auto"/>
        <w:bottom w:val="none" w:sz="0" w:space="0" w:color="auto"/>
        <w:right w:val="none" w:sz="0" w:space="0" w:color="auto"/>
      </w:divBdr>
    </w:div>
    <w:div w:id="317003036">
      <w:bodyDiv w:val="1"/>
      <w:marLeft w:val="0"/>
      <w:marRight w:val="0"/>
      <w:marTop w:val="0"/>
      <w:marBottom w:val="0"/>
      <w:divBdr>
        <w:top w:val="none" w:sz="0" w:space="0" w:color="auto"/>
        <w:left w:val="none" w:sz="0" w:space="0" w:color="auto"/>
        <w:bottom w:val="none" w:sz="0" w:space="0" w:color="auto"/>
        <w:right w:val="none" w:sz="0" w:space="0" w:color="auto"/>
      </w:divBdr>
      <w:divsChild>
        <w:div w:id="1593322318">
          <w:marLeft w:val="0"/>
          <w:marRight w:val="0"/>
          <w:marTop w:val="0"/>
          <w:marBottom w:val="0"/>
          <w:divBdr>
            <w:top w:val="none" w:sz="0" w:space="0" w:color="auto"/>
            <w:left w:val="none" w:sz="0" w:space="0" w:color="auto"/>
            <w:bottom w:val="none" w:sz="0" w:space="0" w:color="auto"/>
            <w:right w:val="none" w:sz="0" w:space="0" w:color="auto"/>
          </w:divBdr>
          <w:divsChild>
            <w:div w:id="1629699919">
              <w:marLeft w:val="0"/>
              <w:marRight w:val="0"/>
              <w:marTop w:val="0"/>
              <w:marBottom w:val="0"/>
              <w:divBdr>
                <w:top w:val="none" w:sz="0" w:space="0" w:color="auto"/>
                <w:left w:val="none" w:sz="0" w:space="0" w:color="auto"/>
                <w:bottom w:val="none" w:sz="0" w:space="0" w:color="auto"/>
                <w:right w:val="none" w:sz="0" w:space="0" w:color="auto"/>
              </w:divBdr>
              <w:divsChild>
                <w:div w:id="54645463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876648610">
          <w:marLeft w:val="0"/>
          <w:marRight w:val="0"/>
          <w:marTop w:val="0"/>
          <w:marBottom w:val="0"/>
          <w:divBdr>
            <w:top w:val="none" w:sz="0" w:space="0" w:color="auto"/>
            <w:left w:val="none" w:sz="0" w:space="0" w:color="auto"/>
            <w:bottom w:val="none" w:sz="0" w:space="0" w:color="auto"/>
            <w:right w:val="none" w:sz="0" w:space="0" w:color="auto"/>
          </w:divBdr>
          <w:divsChild>
            <w:div w:id="1374498905">
              <w:marLeft w:val="0"/>
              <w:marRight w:val="0"/>
              <w:marTop w:val="0"/>
              <w:marBottom w:val="0"/>
              <w:divBdr>
                <w:top w:val="none" w:sz="0" w:space="0" w:color="auto"/>
                <w:left w:val="none" w:sz="0" w:space="0" w:color="auto"/>
                <w:bottom w:val="none" w:sz="0" w:space="0" w:color="auto"/>
                <w:right w:val="none" w:sz="0" w:space="0" w:color="auto"/>
              </w:divBdr>
              <w:divsChild>
                <w:div w:id="1960212701">
                  <w:marLeft w:val="0"/>
                  <w:marRight w:val="0"/>
                  <w:marTop w:val="60"/>
                  <w:marBottom w:val="0"/>
                  <w:divBdr>
                    <w:top w:val="none" w:sz="0" w:space="0" w:color="auto"/>
                    <w:left w:val="none" w:sz="0" w:space="0" w:color="auto"/>
                    <w:bottom w:val="none" w:sz="0" w:space="0" w:color="auto"/>
                    <w:right w:val="none" w:sz="0" w:space="0" w:color="auto"/>
                  </w:divBdr>
                </w:div>
                <w:div w:id="1539970587">
                  <w:marLeft w:val="0"/>
                  <w:marRight w:val="0"/>
                  <w:marTop w:val="60"/>
                  <w:marBottom w:val="0"/>
                  <w:divBdr>
                    <w:top w:val="none" w:sz="0" w:space="0" w:color="auto"/>
                    <w:left w:val="none" w:sz="0" w:space="0" w:color="auto"/>
                    <w:bottom w:val="none" w:sz="0" w:space="0" w:color="auto"/>
                    <w:right w:val="none" w:sz="0" w:space="0" w:color="auto"/>
                  </w:divBdr>
                </w:div>
                <w:div w:id="689064050">
                  <w:marLeft w:val="0"/>
                  <w:marRight w:val="0"/>
                  <w:marTop w:val="60"/>
                  <w:marBottom w:val="0"/>
                  <w:divBdr>
                    <w:top w:val="none" w:sz="0" w:space="0" w:color="auto"/>
                    <w:left w:val="none" w:sz="0" w:space="0" w:color="auto"/>
                    <w:bottom w:val="none" w:sz="0" w:space="0" w:color="auto"/>
                    <w:right w:val="none" w:sz="0" w:space="0" w:color="auto"/>
                  </w:divBdr>
                </w:div>
                <w:div w:id="1568809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4229264">
      <w:bodyDiv w:val="1"/>
      <w:marLeft w:val="0"/>
      <w:marRight w:val="0"/>
      <w:marTop w:val="0"/>
      <w:marBottom w:val="0"/>
      <w:divBdr>
        <w:top w:val="none" w:sz="0" w:space="0" w:color="auto"/>
        <w:left w:val="none" w:sz="0" w:space="0" w:color="auto"/>
        <w:bottom w:val="none" w:sz="0" w:space="0" w:color="auto"/>
        <w:right w:val="none" w:sz="0" w:space="0" w:color="auto"/>
      </w:divBdr>
    </w:div>
    <w:div w:id="451829046">
      <w:bodyDiv w:val="1"/>
      <w:marLeft w:val="0"/>
      <w:marRight w:val="0"/>
      <w:marTop w:val="0"/>
      <w:marBottom w:val="0"/>
      <w:divBdr>
        <w:top w:val="none" w:sz="0" w:space="0" w:color="auto"/>
        <w:left w:val="none" w:sz="0" w:space="0" w:color="auto"/>
        <w:bottom w:val="none" w:sz="0" w:space="0" w:color="auto"/>
        <w:right w:val="none" w:sz="0" w:space="0" w:color="auto"/>
      </w:divBdr>
      <w:divsChild>
        <w:div w:id="895362718">
          <w:marLeft w:val="0"/>
          <w:marRight w:val="0"/>
          <w:marTop w:val="0"/>
          <w:marBottom w:val="0"/>
          <w:divBdr>
            <w:top w:val="none" w:sz="0" w:space="0" w:color="auto"/>
            <w:left w:val="none" w:sz="0" w:space="0" w:color="auto"/>
            <w:bottom w:val="none" w:sz="0" w:space="0" w:color="auto"/>
            <w:right w:val="none" w:sz="0" w:space="0" w:color="auto"/>
          </w:divBdr>
          <w:divsChild>
            <w:div w:id="866136175">
              <w:marLeft w:val="0"/>
              <w:marRight w:val="0"/>
              <w:marTop w:val="0"/>
              <w:marBottom w:val="0"/>
              <w:divBdr>
                <w:top w:val="none" w:sz="0" w:space="0" w:color="auto"/>
                <w:left w:val="none" w:sz="0" w:space="0" w:color="auto"/>
                <w:bottom w:val="none" w:sz="0" w:space="0" w:color="auto"/>
                <w:right w:val="none" w:sz="0" w:space="0" w:color="auto"/>
              </w:divBdr>
              <w:divsChild>
                <w:div w:id="12406748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21054855">
          <w:marLeft w:val="0"/>
          <w:marRight w:val="0"/>
          <w:marTop w:val="0"/>
          <w:marBottom w:val="0"/>
          <w:divBdr>
            <w:top w:val="none" w:sz="0" w:space="0" w:color="auto"/>
            <w:left w:val="none" w:sz="0" w:space="0" w:color="auto"/>
            <w:bottom w:val="none" w:sz="0" w:space="0" w:color="auto"/>
            <w:right w:val="none" w:sz="0" w:space="0" w:color="auto"/>
          </w:divBdr>
          <w:divsChild>
            <w:div w:id="526060946">
              <w:marLeft w:val="0"/>
              <w:marRight w:val="0"/>
              <w:marTop w:val="0"/>
              <w:marBottom w:val="0"/>
              <w:divBdr>
                <w:top w:val="none" w:sz="0" w:space="0" w:color="auto"/>
                <w:left w:val="none" w:sz="0" w:space="0" w:color="auto"/>
                <w:bottom w:val="none" w:sz="0" w:space="0" w:color="auto"/>
                <w:right w:val="none" w:sz="0" w:space="0" w:color="auto"/>
              </w:divBdr>
              <w:divsChild>
                <w:div w:id="452603929">
                  <w:marLeft w:val="0"/>
                  <w:marRight w:val="0"/>
                  <w:marTop w:val="60"/>
                  <w:marBottom w:val="0"/>
                  <w:divBdr>
                    <w:top w:val="none" w:sz="0" w:space="0" w:color="auto"/>
                    <w:left w:val="none" w:sz="0" w:space="0" w:color="auto"/>
                    <w:bottom w:val="none" w:sz="0" w:space="0" w:color="auto"/>
                    <w:right w:val="none" w:sz="0" w:space="0" w:color="auto"/>
                  </w:divBdr>
                </w:div>
                <w:div w:id="1368872524">
                  <w:marLeft w:val="0"/>
                  <w:marRight w:val="0"/>
                  <w:marTop w:val="60"/>
                  <w:marBottom w:val="0"/>
                  <w:divBdr>
                    <w:top w:val="none" w:sz="0" w:space="0" w:color="auto"/>
                    <w:left w:val="none" w:sz="0" w:space="0" w:color="auto"/>
                    <w:bottom w:val="none" w:sz="0" w:space="0" w:color="auto"/>
                    <w:right w:val="none" w:sz="0" w:space="0" w:color="auto"/>
                  </w:divBdr>
                </w:div>
                <w:div w:id="1272280315">
                  <w:marLeft w:val="0"/>
                  <w:marRight w:val="0"/>
                  <w:marTop w:val="60"/>
                  <w:marBottom w:val="0"/>
                  <w:divBdr>
                    <w:top w:val="none" w:sz="0" w:space="0" w:color="auto"/>
                    <w:left w:val="none" w:sz="0" w:space="0" w:color="auto"/>
                    <w:bottom w:val="none" w:sz="0" w:space="0" w:color="auto"/>
                    <w:right w:val="none" w:sz="0" w:space="0" w:color="auto"/>
                  </w:divBdr>
                </w:div>
                <w:div w:id="16810771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3316414">
      <w:bodyDiv w:val="1"/>
      <w:marLeft w:val="0"/>
      <w:marRight w:val="0"/>
      <w:marTop w:val="0"/>
      <w:marBottom w:val="0"/>
      <w:divBdr>
        <w:top w:val="none" w:sz="0" w:space="0" w:color="auto"/>
        <w:left w:val="none" w:sz="0" w:space="0" w:color="auto"/>
        <w:bottom w:val="none" w:sz="0" w:space="0" w:color="auto"/>
        <w:right w:val="none" w:sz="0" w:space="0" w:color="auto"/>
      </w:divBdr>
    </w:div>
    <w:div w:id="705252710">
      <w:bodyDiv w:val="1"/>
      <w:marLeft w:val="0"/>
      <w:marRight w:val="0"/>
      <w:marTop w:val="0"/>
      <w:marBottom w:val="0"/>
      <w:divBdr>
        <w:top w:val="none" w:sz="0" w:space="0" w:color="auto"/>
        <w:left w:val="none" w:sz="0" w:space="0" w:color="auto"/>
        <w:bottom w:val="none" w:sz="0" w:space="0" w:color="auto"/>
        <w:right w:val="none" w:sz="0" w:space="0" w:color="auto"/>
      </w:divBdr>
    </w:div>
    <w:div w:id="733433161">
      <w:bodyDiv w:val="1"/>
      <w:marLeft w:val="0"/>
      <w:marRight w:val="0"/>
      <w:marTop w:val="0"/>
      <w:marBottom w:val="0"/>
      <w:divBdr>
        <w:top w:val="none" w:sz="0" w:space="0" w:color="auto"/>
        <w:left w:val="none" w:sz="0" w:space="0" w:color="auto"/>
        <w:bottom w:val="none" w:sz="0" w:space="0" w:color="auto"/>
        <w:right w:val="none" w:sz="0" w:space="0" w:color="auto"/>
      </w:divBdr>
      <w:divsChild>
        <w:div w:id="635454735">
          <w:marLeft w:val="0"/>
          <w:marRight w:val="0"/>
          <w:marTop w:val="0"/>
          <w:marBottom w:val="0"/>
          <w:divBdr>
            <w:top w:val="none" w:sz="0" w:space="0" w:color="auto"/>
            <w:left w:val="none" w:sz="0" w:space="0" w:color="auto"/>
            <w:bottom w:val="none" w:sz="0" w:space="0" w:color="auto"/>
            <w:right w:val="none" w:sz="0" w:space="0" w:color="auto"/>
          </w:divBdr>
          <w:divsChild>
            <w:div w:id="673335175">
              <w:marLeft w:val="0"/>
              <w:marRight w:val="0"/>
              <w:marTop w:val="0"/>
              <w:marBottom w:val="0"/>
              <w:divBdr>
                <w:top w:val="none" w:sz="0" w:space="0" w:color="auto"/>
                <w:left w:val="none" w:sz="0" w:space="0" w:color="auto"/>
                <w:bottom w:val="none" w:sz="0" w:space="0" w:color="auto"/>
                <w:right w:val="none" w:sz="0" w:space="0" w:color="auto"/>
              </w:divBdr>
              <w:divsChild>
                <w:div w:id="860050686">
                  <w:marLeft w:val="0"/>
                  <w:marRight w:val="0"/>
                  <w:marTop w:val="0"/>
                  <w:marBottom w:val="180"/>
                  <w:divBdr>
                    <w:top w:val="single" w:sz="6" w:space="9" w:color="DADCE0"/>
                    <w:left w:val="single" w:sz="6" w:space="18" w:color="DADCE0"/>
                    <w:bottom w:val="single" w:sz="6" w:space="18" w:color="DADCE0"/>
                    <w:right w:val="single" w:sz="6" w:space="9" w:color="DADCE0"/>
                  </w:divBdr>
                  <w:divsChild>
                    <w:div w:id="538863925">
                      <w:marLeft w:val="0"/>
                      <w:marRight w:val="0"/>
                      <w:marTop w:val="0"/>
                      <w:marBottom w:val="0"/>
                      <w:divBdr>
                        <w:top w:val="none" w:sz="0" w:space="0" w:color="auto"/>
                        <w:left w:val="none" w:sz="0" w:space="0" w:color="auto"/>
                        <w:bottom w:val="none" w:sz="0" w:space="0" w:color="auto"/>
                        <w:right w:val="none" w:sz="0" w:space="0" w:color="auto"/>
                      </w:divBdr>
                      <w:divsChild>
                        <w:div w:id="1143934010">
                          <w:marLeft w:val="0"/>
                          <w:marRight w:val="0"/>
                          <w:marTop w:val="0"/>
                          <w:marBottom w:val="0"/>
                          <w:divBdr>
                            <w:top w:val="none" w:sz="0" w:space="0" w:color="auto"/>
                            <w:left w:val="none" w:sz="0" w:space="0" w:color="auto"/>
                            <w:bottom w:val="none" w:sz="0" w:space="0" w:color="auto"/>
                            <w:right w:val="none" w:sz="0" w:space="0" w:color="auto"/>
                          </w:divBdr>
                          <w:divsChild>
                            <w:div w:id="318701855">
                              <w:marLeft w:val="0"/>
                              <w:marRight w:val="0"/>
                              <w:marTop w:val="60"/>
                              <w:marBottom w:val="0"/>
                              <w:divBdr>
                                <w:top w:val="none" w:sz="0" w:space="0" w:color="auto"/>
                                <w:left w:val="none" w:sz="0" w:space="0" w:color="auto"/>
                                <w:bottom w:val="none" w:sz="0" w:space="0" w:color="auto"/>
                                <w:right w:val="none" w:sz="0" w:space="0" w:color="auto"/>
                              </w:divBdr>
                            </w:div>
                            <w:div w:id="183832547">
                              <w:marLeft w:val="0"/>
                              <w:marRight w:val="0"/>
                              <w:marTop w:val="60"/>
                              <w:marBottom w:val="0"/>
                              <w:divBdr>
                                <w:top w:val="none" w:sz="0" w:space="0" w:color="auto"/>
                                <w:left w:val="none" w:sz="0" w:space="0" w:color="auto"/>
                                <w:bottom w:val="none" w:sz="0" w:space="0" w:color="auto"/>
                                <w:right w:val="none" w:sz="0" w:space="0" w:color="auto"/>
                              </w:divBdr>
                            </w:div>
                            <w:div w:id="2705495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76526">
          <w:marLeft w:val="0"/>
          <w:marRight w:val="0"/>
          <w:marTop w:val="0"/>
          <w:marBottom w:val="0"/>
          <w:divBdr>
            <w:top w:val="none" w:sz="0" w:space="0" w:color="auto"/>
            <w:left w:val="none" w:sz="0" w:space="0" w:color="auto"/>
            <w:bottom w:val="none" w:sz="0" w:space="0" w:color="auto"/>
            <w:right w:val="none" w:sz="0" w:space="0" w:color="auto"/>
          </w:divBdr>
          <w:divsChild>
            <w:div w:id="1029262484">
              <w:marLeft w:val="0"/>
              <w:marRight w:val="0"/>
              <w:marTop w:val="0"/>
              <w:marBottom w:val="0"/>
              <w:divBdr>
                <w:top w:val="none" w:sz="0" w:space="0" w:color="auto"/>
                <w:left w:val="none" w:sz="0" w:space="0" w:color="auto"/>
                <w:bottom w:val="none" w:sz="0" w:space="0" w:color="auto"/>
                <w:right w:val="none" w:sz="0" w:space="0" w:color="auto"/>
              </w:divBdr>
              <w:divsChild>
                <w:div w:id="863633806">
                  <w:marLeft w:val="0"/>
                  <w:marRight w:val="0"/>
                  <w:marTop w:val="0"/>
                  <w:marBottom w:val="180"/>
                  <w:divBdr>
                    <w:top w:val="single" w:sz="6" w:space="9" w:color="DADCE0"/>
                    <w:left w:val="single" w:sz="6" w:space="18" w:color="DADCE0"/>
                    <w:bottom w:val="single" w:sz="6" w:space="18" w:color="DADCE0"/>
                    <w:right w:val="single" w:sz="6" w:space="9" w:color="DADCE0"/>
                  </w:divBdr>
                  <w:divsChild>
                    <w:div w:id="214395967">
                      <w:marLeft w:val="0"/>
                      <w:marRight w:val="0"/>
                      <w:marTop w:val="0"/>
                      <w:marBottom w:val="0"/>
                      <w:divBdr>
                        <w:top w:val="none" w:sz="0" w:space="0" w:color="auto"/>
                        <w:left w:val="none" w:sz="0" w:space="0" w:color="auto"/>
                        <w:bottom w:val="none" w:sz="0" w:space="0" w:color="auto"/>
                        <w:right w:val="none" w:sz="0" w:space="0" w:color="auto"/>
                      </w:divBdr>
                      <w:divsChild>
                        <w:div w:id="1271009205">
                          <w:marLeft w:val="0"/>
                          <w:marRight w:val="0"/>
                          <w:marTop w:val="0"/>
                          <w:marBottom w:val="0"/>
                          <w:divBdr>
                            <w:top w:val="none" w:sz="0" w:space="0" w:color="auto"/>
                            <w:left w:val="none" w:sz="0" w:space="0" w:color="auto"/>
                            <w:bottom w:val="none" w:sz="0" w:space="0" w:color="auto"/>
                            <w:right w:val="none" w:sz="0" w:space="0" w:color="auto"/>
                          </w:divBdr>
                          <w:divsChild>
                            <w:div w:id="210044648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04254161">
                      <w:marLeft w:val="0"/>
                      <w:marRight w:val="0"/>
                      <w:marTop w:val="0"/>
                      <w:marBottom w:val="0"/>
                      <w:divBdr>
                        <w:top w:val="none" w:sz="0" w:space="0" w:color="auto"/>
                        <w:left w:val="none" w:sz="0" w:space="0" w:color="auto"/>
                        <w:bottom w:val="none" w:sz="0" w:space="0" w:color="auto"/>
                        <w:right w:val="none" w:sz="0" w:space="0" w:color="auto"/>
                      </w:divBdr>
                      <w:divsChild>
                        <w:div w:id="1441216944">
                          <w:marLeft w:val="0"/>
                          <w:marRight w:val="0"/>
                          <w:marTop w:val="0"/>
                          <w:marBottom w:val="0"/>
                          <w:divBdr>
                            <w:top w:val="none" w:sz="0" w:space="0" w:color="auto"/>
                            <w:left w:val="none" w:sz="0" w:space="0" w:color="auto"/>
                            <w:bottom w:val="none" w:sz="0" w:space="0" w:color="auto"/>
                            <w:right w:val="none" w:sz="0" w:space="0" w:color="auto"/>
                          </w:divBdr>
                          <w:divsChild>
                            <w:div w:id="1581989898">
                              <w:marLeft w:val="0"/>
                              <w:marRight w:val="0"/>
                              <w:marTop w:val="60"/>
                              <w:marBottom w:val="0"/>
                              <w:divBdr>
                                <w:top w:val="none" w:sz="0" w:space="0" w:color="auto"/>
                                <w:left w:val="none" w:sz="0" w:space="0" w:color="auto"/>
                                <w:bottom w:val="none" w:sz="0" w:space="0" w:color="auto"/>
                                <w:right w:val="none" w:sz="0" w:space="0" w:color="auto"/>
                              </w:divBdr>
                            </w:div>
                            <w:div w:id="1382513209">
                              <w:marLeft w:val="0"/>
                              <w:marRight w:val="0"/>
                              <w:marTop w:val="60"/>
                              <w:marBottom w:val="0"/>
                              <w:divBdr>
                                <w:top w:val="none" w:sz="0" w:space="0" w:color="auto"/>
                                <w:left w:val="none" w:sz="0" w:space="0" w:color="auto"/>
                                <w:bottom w:val="none" w:sz="0" w:space="0" w:color="auto"/>
                                <w:right w:val="none" w:sz="0" w:space="0" w:color="auto"/>
                              </w:divBdr>
                            </w:div>
                            <w:div w:id="2105227803">
                              <w:marLeft w:val="0"/>
                              <w:marRight w:val="0"/>
                              <w:marTop w:val="60"/>
                              <w:marBottom w:val="0"/>
                              <w:divBdr>
                                <w:top w:val="none" w:sz="0" w:space="0" w:color="auto"/>
                                <w:left w:val="none" w:sz="0" w:space="0" w:color="auto"/>
                                <w:bottom w:val="none" w:sz="0" w:space="0" w:color="auto"/>
                                <w:right w:val="none" w:sz="0" w:space="0" w:color="auto"/>
                              </w:divBdr>
                            </w:div>
                            <w:div w:id="756824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971925">
      <w:bodyDiv w:val="1"/>
      <w:marLeft w:val="0"/>
      <w:marRight w:val="0"/>
      <w:marTop w:val="0"/>
      <w:marBottom w:val="0"/>
      <w:divBdr>
        <w:top w:val="none" w:sz="0" w:space="0" w:color="auto"/>
        <w:left w:val="none" w:sz="0" w:space="0" w:color="auto"/>
        <w:bottom w:val="none" w:sz="0" w:space="0" w:color="auto"/>
        <w:right w:val="none" w:sz="0" w:space="0" w:color="auto"/>
      </w:divBdr>
    </w:div>
    <w:div w:id="801731562">
      <w:bodyDiv w:val="1"/>
      <w:marLeft w:val="0"/>
      <w:marRight w:val="0"/>
      <w:marTop w:val="0"/>
      <w:marBottom w:val="0"/>
      <w:divBdr>
        <w:top w:val="none" w:sz="0" w:space="0" w:color="auto"/>
        <w:left w:val="none" w:sz="0" w:space="0" w:color="auto"/>
        <w:bottom w:val="none" w:sz="0" w:space="0" w:color="auto"/>
        <w:right w:val="none" w:sz="0" w:space="0" w:color="auto"/>
      </w:divBdr>
    </w:div>
    <w:div w:id="862979354">
      <w:bodyDiv w:val="1"/>
      <w:marLeft w:val="0"/>
      <w:marRight w:val="0"/>
      <w:marTop w:val="0"/>
      <w:marBottom w:val="0"/>
      <w:divBdr>
        <w:top w:val="none" w:sz="0" w:space="0" w:color="auto"/>
        <w:left w:val="none" w:sz="0" w:space="0" w:color="auto"/>
        <w:bottom w:val="none" w:sz="0" w:space="0" w:color="auto"/>
        <w:right w:val="none" w:sz="0" w:space="0" w:color="auto"/>
      </w:divBdr>
      <w:divsChild>
        <w:div w:id="171379348">
          <w:marLeft w:val="0"/>
          <w:marRight w:val="0"/>
          <w:marTop w:val="0"/>
          <w:marBottom w:val="0"/>
          <w:divBdr>
            <w:top w:val="none" w:sz="0" w:space="0" w:color="auto"/>
            <w:left w:val="none" w:sz="0" w:space="0" w:color="auto"/>
            <w:bottom w:val="none" w:sz="0" w:space="0" w:color="auto"/>
            <w:right w:val="none" w:sz="0" w:space="0" w:color="auto"/>
          </w:divBdr>
          <w:divsChild>
            <w:div w:id="329793367">
              <w:marLeft w:val="0"/>
              <w:marRight w:val="0"/>
              <w:marTop w:val="0"/>
              <w:marBottom w:val="0"/>
              <w:divBdr>
                <w:top w:val="none" w:sz="0" w:space="0" w:color="auto"/>
                <w:left w:val="none" w:sz="0" w:space="0" w:color="auto"/>
                <w:bottom w:val="none" w:sz="0" w:space="0" w:color="auto"/>
                <w:right w:val="none" w:sz="0" w:space="0" w:color="auto"/>
              </w:divBdr>
              <w:divsChild>
                <w:div w:id="100377826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96231942">
          <w:marLeft w:val="0"/>
          <w:marRight w:val="0"/>
          <w:marTop w:val="0"/>
          <w:marBottom w:val="0"/>
          <w:divBdr>
            <w:top w:val="none" w:sz="0" w:space="0" w:color="auto"/>
            <w:left w:val="none" w:sz="0" w:space="0" w:color="auto"/>
            <w:bottom w:val="none" w:sz="0" w:space="0" w:color="auto"/>
            <w:right w:val="none" w:sz="0" w:space="0" w:color="auto"/>
          </w:divBdr>
          <w:divsChild>
            <w:div w:id="755250371">
              <w:marLeft w:val="0"/>
              <w:marRight w:val="0"/>
              <w:marTop w:val="0"/>
              <w:marBottom w:val="0"/>
              <w:divBdr>
                <w:top w:val="none" w:sz="0" w:space="0" w:color="auto"/>
                <w:left w:val="none" w:sz="0" w:space="0" w:color="auto"/>
                <w:bottom w:val="none" w:sz="0" w:space="0" w:color="auto"/>
                <w:right w:val="none" w:sz="0" w:space="0" w:color="auto"/>
              </w:divBdr>
              <w:divsChild>
                <w:div w:id="1477647283">
                  <w:marLeft w:val="0"/>
                  <w:marRight w:val="0"/>
                  <w:marTop w:val="60"/>
                  <w:marBottom w:val="0"/>
                  <w:divBdr>
                    <w:top w:val="none" w:sz="0" w:space="0" w:color="auto"/>
                    <w:left w:val="none" w:sz="0" w:space="0" w:color="auto"/>
                    <w:bottom w:val="none" w:sz="0" w:space="0" w:color="auto"/>
                    <w:right w:val="none" w:sz="0" w:space="0" w:color="auto"/>
                  </w:divBdr>
                </w:div>
                <w:div w:id="809254049">
                  <w:marLeft w:val="0"/>
                  <w:marRight w:val="0"/>
                  <w:marTop w:val="60"/>
                  <w:marBottom w:val="0"/>
                  <w:divBdr>
                    <w:top w:val="none" w:sz="0" w:space="0" w:color="auto"/>
                    <w:left w:val="none" w:sz="0" w:space="0" w:color="auto"/>
                    <w:bottom w:val="none" w:sz="0" w:space="0" w:color="auto"/>
                    <w:right w:val="none" w:sz="0" w:space="0" w:color="auto"/>
                  </w:divBdr>
                </w:div>
                <w:div w:id="114104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5664737">
      <w:bodyDiv w:val="1"/>
      <w:marLeft w:val="0"/>
      <w:marRight w:val="0"/>
      <w:marTop w:val="0"/>
      <w:marBottom w:val="0"/>
      <w:divBdr>
        <w:top w:val="none" w:sz="0" w:space="0" w:color="auto"/>
        <w:left w:val="none" w:sz="0" w:space="0" w:color="auto"/>
        <w:bottom w:val="none" w:sz="0" w:space="0" w:color="auto"/>
        <w:right w:val="none" w:sz="0" w:space="0" w:color="auto"/>
      </w:divBdr>
    </w:div>
    <w:div w:id="1012220745">
      <w:bodyDiv w:val="1"/>
      <w:marLeft w:val="0"/>
      <w:marRight w:val="0"/>
      <w:marTop w:val="0"/>
      <w:marBottom w:val="0"/>
      <w:divBdr>
        <w:top w:val="none" w:sz="0" w:space="0" w:color="auto"/>
        <w:left w:val="none" w:sz="0" w:space="0" w:color="auto"/>
        <w:bottom w:val="none" w:sz="0" w:space="0" w:color="auto"/>
        <w:right w:val="none" w:sz="0" w:space="0" w:color="auto"/>
      </w:divBdr>
      <w:divsChild>
        <w:div w:id="1999990452">
          <w:marLeft w:val="0"/>
          <w:marRight w:val="0"/>
          <w:marTop w:val="60"/>
          <w:marBottom w:val="0"/>
          <w:divBdr>
            <w:top w:val="none" w:sz="0" w:space="0" w:color="auto"/>
            <w:left w:val="none" w:sz="0" w:space="0" w:color="auto"/>
            <w:bottom w:val="none" w:sz="0" w:space="0" w:color="auto"/>
            <w:right w:val="none" w:sz="0" w:space="0" w:color="auto"/>
          </w:divBdr>
        </w:div>
        <w:div w:id="129833258">
          <w:marLeft w:val="0"/>
          <w:marRight w:val="0"/>
          <w:marTop w:val="60"/>
          <w:marBottom w:val="0"/>
          <w:divBdr>
            <w:top w:val="none" w:sz="0" w:space="0" w:color="auto"/>
            <w:left w:val="none" w:sz="0" w:space="0" w:color="auto"/>
            <w:bottom w:val="none" w:sz="0" w:space="0" w:color="auto"/>
            <w:right w:val="none" w:sz="0" w:space="0" w:color="auto"/>
          </w:divBdr>
        </w:div>
        <w:div w:id="1773893933">
          <w:marLeft w:val="0"/>
          <w:marRight w:val="0"/>
          <w:marTop w:val="60"/>
          <w:marBottom w:val="0"/>
          <w:divBdr>
            <w:top w:val="none" w:sz="0" w:space="0" w:color="auto"/>
            <w:left w:val="none" w:sz="0" w:space="0" w:color="auto"/>
            <w:bottom w:val="none" w:sz="0" w:space="0" w:color="auto"/>
            <w:right w:val="none" w:sz="0" w:space="0" w:color="auto"/>
          </w:divBdr>
        </w:div>
        <w:div w:id="1581478144">
          <w:marLeft w:val="0"/>
          <w:marRight w:val="0"/>
          <w:marTop w:val="60"/>
          <w:marBottom w:val="0"/>
          <w:divBdr>
            <w:top w:val="none" w:sz="0" w:space="0" w:color="auto"/>
            <w:left w:val="none" w:sz="0" w:space="0" w:color="auto"/>
            <w:bottom w:val="none" w:sz="0" w:space="0" w:color="auto"/>
            <w:right w:val="none" w:sz="0" w:space="0" w:color="auto"/>
          </w:divBdr>
        </w:div>
      </w:divsChild>
    </w:div>
    <w:div w:id="1117799639">
      <w:bodyDiv w:val="1"/>
      <w:marLeft w:val="0"/>
      <w:marRight w:val="0"/>
      <w:marTop w:val="0"/>
      <w:marBottom w:val="0"/>
      <w:divBdr>
        <w:top w:val="none" w:sz="0" w:space="0" w:color="auto"/>
        <w:left w:val="none" w:sz="0" w:space="0" w:color="auto"/>
        <w:bottom w:val="none" w:sz="0" w:space="0" w:color="auto"/>
        <w:right w:val="none" w:sz="0" w:space="0" w:color="auto"/>
      </w:divBdr>
    </w:div>
    <w:div w:id="1125856749">
      <w:bodyDiv w:val="1"/>
      <w:marLeft w:val="0"/>
      <w:marRight w:val="0"/>
      <w:marTop w:val="0"/>
      <w:marBottom w:val="0"/>
      <w:divBdr>
        <w:top w:val="none" w:sz="0" w:space="0" w:color="auto"/>
        <w:left w:val="none" w:sz="0" w:space="0" w:color="auto"/>
        <w:bottom w:val="none" w:sz="0" w:space="0" w:color="auto"/>
        <w:right w:val="none" w:sz="0" w:space="0" w:color="auto"/>
      </w:divBdr>
    </w:div>
    <w:div w:id="1340353851">
      <w:bodyDiv w:val="1"/>
      <w:marLeft w:val="0"/>
      <w:marRight w:val="0"/>
      <w:marTop w:val="0"/>
      <w:marBottom w:val="0"/>
      <w:divBdr>
        <w:top w:val="none" w:sz="0" w:space="0" w:color="auto"/>
        <w:left w:val="none" w:sz="0" w:space="0" w:color="auto"/>
        <w:bottom w:val="none" w:sz="0" w:space="0" w:color="auto"/>
        <w:right w:val="none" w:sz="0" w:space="0" w:color="auto"/>
      </w:divBdr>
      <w:divsChild>
        <w:div w:id="662586748">
          <w:marLeft w:val="0"/>
          <w:marRight w:val="0"/>
          <w:marTop w:val="0"/>
          <w:marBottom w:val="0"/>
          <w:divBdr>
            <w:top w:val="none" w:sz="0" w:space="0" w:color="auto"/>
            <w:left w:val="none" w:sz="0" w:space="0" w:color="auto"/>
            <w:bottom w:val="none" w:sz="0" w:space="0" w:color="auto"/>
            <w:right w:val="none" w:sz="0" w:space="0" w:color="auto"/>
          </w:divBdr>
          <w:divsChild>
            <w:div w:id="1706373124">
              <w:marLeft w:val="0"/>
              <w:marRight w:val="0"/>
              <w:marTop w:val="0"/>
              <w:marBottom w:val="0"/>
              <w:divBdr>
                <w:top w:val="none" w:sz="0" w:space="0" w:color="auto"/>
                <w:left w:val="none" w:sz="0" w:space="0" w:color="auto"/>
                <w:bottom w:val="none" w:sz="0" w:space="0" w:color="auto"/>
                <w:right w:val="none" w:sz="0" w:space="0" w:color="auto"/>
              </w:divBdr>
              <w:divsChild>
                <w:div w:id="209315574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81733940">
          <w:marLeft w:val="0"/>
          <w:marRight w:val="0"/>
          <w:marTop w:val="0"/>
          <w:marBottom w:val="0"/>
          <w:divBdr>
            <w:top w:val="none" w:sz="0" w:space="0" w:color="auto"/>
            <w:left w:val="none" w:sz="0" w:space="0" w:color="auto"/>
            <w:bottom w:val="none" w:sz="0" w:space="0" w:color="auto"/>
            <w:right w:val="none" w:sz="0" w:space="0" w:color="auto"/>
          </w:divBdr>
          <w:divsChild>
            <w:div w:id="1978147574">
              <w:marLeft w:val="0"/>
              <w:marRight w:val="0"/>
              <w:marTop w:val="0"/>
              <w:marBottom w:val="0"/>
              <w:divBdr>
                <w:top w:val="none" w:sz="0" w:space="0" w:color="auto"/>
                <w:left w:val="none" w:sz="0" w:space="0" w:color="auto"/>
                <w:bottom w:val="none" w:sz="0" w:space="0" w:color="auto"/>
                <w:right w:val="none" w:sz="0" w:space="0" w:color="auto"/>
              </w:divBdr>
              <w:divsChild>
                <w:div w:id="861748461">
                  <w:marLeft w:val="0"/>
                  <w:marRight w:val="0"/>
                  <w:marTop w:val="60"/>
                  <w:marBottom w:val="0"/>
                  <w:divBdr>
                    <w:top w:val="none" w:sz="0" w:space="0" w:color="auto"/>
                    <w:left w:val="none" w:sz="0" w:space="0" w:color="auto"/>
                    <w:bottom w:val="none" w:sz="0" w:space="0" w:color="auto"/>
                    <w:right w:val="none" w:sz="0" w:space="0" w:color="auto"/>
                  </w:divBdr>
                </w:div>
                <w:div w:id="1651985024">
                  <w:marLeft w:val="0"/>
                  <w:marRight w:val="0"/>
                  <w:marTop w:val="60"/>
                  <w:marBottom w:val="0"/>
                  <w:divBdr>
                    <w:top w:val="none" w:sz="0" w:space="0" w:color="auto"/>
                    <w:left w:val="none" w:sz="0" w:space="0" w:color="auto"/>
                    <w:bottom w:val="none" w:sz="0" w:space="0" w:color="auto"/>
                    <w:right w:val="none" w:sz="0" w:space="0" w:color="auto"/>
                  </w:divBdr>
                </w:div>
                <w:div w:id="6413455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6930326">
      <w:bodyDiv w:val="1"/>
      <w:marLeft w:val="0"/>
      <w:marRight w:val="0"/>
      <w:marTop w:val="0"/>
      <w:marBottom w:val="0"/>
      <w:divBdr>
        <w:top w:val="none" w:sz="0" w:space="0" w:color="auto"/>
        <w:left w:val="none" w:sz="0" w:space="0" w:color="auto"/>
        <w:bottom w:val="none" w:sz="0" w:space="0" w:color="auto"/>
        <w:right w:val="none" w:sz="0" w:space="0" w:color="auto"/>
      </w:divBdr>
      <w:divsChild>
        <w:div w:id="41908257">
          <w:marLeft w:val="0"/>
          <w:marRight w:val="0"/>
          <w:marTop w:val="0"/>
          <w:marBottom w:val="0"/>
          <w:divBdr>
            <w:top w:val="none" w:sz="0" w:space="0" w:color="auto"/>
            <w:left w:val="none" w:sz="0" w:space="0" w:color="auto"/>
            <w:bottom w:val="none" w:sz="0" w:space="0" w:color="auto"/>
            <w:right w:val="none" w:sz="0" w:space="0" w:color="auto"/>
          </w:divBdr>
          <w:divsChild>
            <w:div w:id="653488029">
              <w:marLeft w:val="0"/>
              <w:marRight w:val="0"/>
              <w:marTop w:val="0"/>
              <w:marBottom w:val="0"/>
              <w:divBdr>
                <w:top w:val="none" w:sz="0" w:space="0" w:color="auto"/>
                <w:left w:val="none" w:sz="0" w:space="0" w:color="auto"/>
                <w:bottom w:val="none" w:sz="0" w:space="0" w:color="auto"/>
                <w:right w:val="none" w:sz="0" w:space="0" w:color="auto"/>
              </w:divBdr>
              <w:divsChild>
                <w:div w:id="45941807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19793086">
          <w:marLeft w:val="0"/>
          <w:marRight w:val="0"/>
          <w:marTop w:val="0"/>
          <w:marBottom w:val="0"/>
          <w:divBdr>
            <w:top w:val="none" w:sz="0" w:space="0" w:color="auto"/>
            <w:left w:val="none" w:sz="0" w:space="0" w:color="auto"/>
            <w:bottom w:val="none" w:sz="0" w:space="0" w:color="auto"/>
            <w:right w:val="none" w:sz="0" w:space="0" w:color="auto"/>
          </w:divBdr>
          <w:divsChild>
            <w:div w:id="223412283">
              <w:marLeft w:val="0"/>
              <w:marRight w:val="0"/>
              <w:marTop w:val="0"/>
              <w:marBottom w:val="0"/>
              <w:divBdr>
                <w:top w:val="none" w:sz="0" w:space="0" w:color="auto"/>
                <w:left w:val="none" w:sz="0" w:space="0" w:color="auto"/>
                <w:bottom w:val="none" w:sz="0" w:space="0" w:color="auto"/>
                <w:right w:val="none" w:sz="0" w:space="0" w:color="auto"/>
              </w:divBdr>
              <w:divsChild>
                <w:div w:id="1142043283">
                  <w:marLeft w:val="0"/>
                  <w:marRight w:val="0"/>
                  <w:marTop w:val="60"/>
                  <w:marBottom w:val="0"/>
                  <w:divBdr>
                    <w:top w:val="none" w:sz="0" w:space="0" w:color="auto"/>
                    <w:left w:val="none" w:sz="0" w:space="0" w:color="auto"/>
                    <w:bottom w:val="none" w:sz="0" w:space="0" w:color="auto"/>
                    <w:right w:val="none" w:sz="0" w:space="0" w:color="auto"/>
                  </w:divBdr>
                </w:div>
                <w:div w:id="1326009925">
                  <w:marLeft w:val="0"/>
                  <w:marRight w:val="0"/>
                  <w:marTop w:val="60"/>
                  <w:marBottom w:val="0"/>
                  <w:divBdr>
                    <w:top w:val="none" w:sz="0" w:space="0" w:color="auto"/>
                    <w:left w:val="none" w:sz="0" w:space="0" w:color="auto"/>
                    <w:bottom w:val="none" w:sz="0" w:space="0" w:color="auto"/>
                    <w:right w:val="none" w:sz="0" w:space="0" w:color="auto"/>
                  </w:divBdr>
                </w:div>
                <w:div w:id="1275938802">
                  <w:marLeft w:val="0"/>
                  <w:marRight w:val="0"/>
                  <w:marTop w:val="60"/>
                  <w:marBottom w:val="0"/>
                  <w:divBdr>
                    <w:top w:val="none" w:sz="0" w:space="0" w:color="auto"/>
                    <w:left w:val="none" w:sz="0" w:space="0" w:color="auto"/>
                    <w:bottom w:val="none" w:sz="0" w:space="0" w:color="auto"/>
                    <w:right w:val="none" w:sz="0" w:space="0" w:color="auto"/>
                  </w:divBdr>
                </w:div>
                <w:div w:id="7382125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13698553">
      <w:bodyDiv w:val="1"/>
      <w:marLeft w:val="0"/>
      <w:marRight w:val="0"/>
      <w:marTop w:val="0"/>
      <w:marBottom w:val="0"/>
      <w:divBdr>
        <w:top w:val="none" w:sz="0" w:space="0" w:color="auto"/>
        <w:left w:val="none" w:sz="0" w:space="0" w:color="auto"/>
        <w:bottom w:val="none" w:sz="0" w:space="0" w:color="auto"/>
        <w:right w:val="none" w:sz="0" w:space="0" w:color="auto"/>
      </w:divBdr>
      <w:divsChild>
        <w:div w:id="1446659382">
          <w:blockQuote w:val="1"/>
          <w:marLeft w:val="0"/>
          <w:marRight w:val="0"/>
          <w:marTop w:val="0"/>
          <w:marBottom w:val="301"/>
          <w:divBdr>
            <w:top w:val="none" w:sz="0" w:space="0" w:color="auto"/>
            <w:left w:val="single" w:sz="36" w:space="15" w:color="EEEEEE"/>
            <w:bottom w:val="none" w:sz="0" w:space="0" w:color="auto"/>
            <w:right w:val="none" w:sz="0" w:space="0" w:color="auto"/>
          </w:divBdr>
        </w:div>
      </w:divsChild>
    </w:div>
    <w:div w:id="1417020110">
      <w:bodyDiv w:val="1"/>
      <w:marLeft w:val="0"/>
      <w:marRight w:val="0"/>
      <w:marTop w:val="0"/>
      <w:marBottom w:val="0"/>
      <w:divBdr>
        <w:top w:val="none" w:sz="0" w:space="0" w:color="auto"/>
        <w:left w:val="none" w:sz="0" w:space="0" w:color="auto"/>
        <w:bottom w:val="none" w:sz="0" w:space="0" w:color="auto"/>
        <w:right w:val="none" w:sz="0" w:space="0" w:color="auto"/>
      </w:divBdr>
    </w:div>
    <w:div w:id="1477382410">
      <w:bodyDiv w:val="1"/>
      <w:marLeft w:val="0"/>
      <w:marRight w:val="0"/>
      <w:marTop w:val="0"/>
      <w:marBottom w:val="0"/>
      <w:divBdr>
        <w:top w:val="none" w:sz="0" w:space="0" w:color="auto"/>
        <w:left w:val="none" w:sz="0" w:space="0" w:color="auto"/>
        <w:bottom w:val="none" w:sz="0" w:space="0" w:color="auto"/>
        <w:right w:val="none" w:sz="0" w:space="0" w:color="auto"/>
      </w:divBdr>
    </w:div>
    <w:div w:id="1613197515">
      <w:bodyDiv w:val="1"/>
      <w:marLeft w:val="0"/>
      <w:marRight w:val="0"/>
      <w:marTop w:val="0"/>
      <w:marBottom w:val="0"/>
      <w:divBdr>
        <w:top w:val="none" w:sz="0" w:space="0" w:color="auto"/>
        <w:left w:val="none" w:sz="0" w:space="0" w:color="auto"/>
        <w:bottom w:val="none" w:sz="0" w:space="0" w:color="auto"/>
        <w:right w:val="none" w:sz="0" w:space="0" w:color="auto"/>
      </w:divBdr>
    </w:div>
    <w:div w:id="1672760702">
      <w:bodyDiv w:val="1"/>
      <w:marLeft w:val="0"/>
      <w:marRight w:val="0"/>
      <w:marTop w:val="0"/>
      <w:marBottom w:val="0"/>
      <w:divBdr>
        <w:top w:val="none" w:sz="0" w:space="0" w:color="auto"/>
        <w:left w:val="none" w:sz="0" w:space="0" w:color="auto"/>
        <w:bottom w:val="none" w:sz="0" w:space="0" w:color="auto"/>
        <w:right w:val="none" w:sz="0" w:space="0" w:color="auto"/>
      </w:divBdr>
      <w:divsChild>
        <w:div w:id="1156842884">
          <w:marLeft w:val="0"/>
          <w:marRight w:val="0"/>
          <w:marTop w:val="60"/>
          <w:marBottom w:val="0"/>
          <w:divBdr>
            <w:top w:val="none" w:sz="0" w:space="0" w:color="auto"/>
            <w:left w:val="none" w:sz="0" w:space="0" w:color="auto"/>
            <w:bottom w:val="none" w:sz="0" w:space="0" w:color="auto"/>
            <w:right w:val="none" w:sz="0" w:space="0" w:color="auto"/>
          </w:divBdr>
        </w:div>
        <w:div w:id="635373515">
          <w:marLeft w:val="0"/>
          <w:marRight w:val="0"/>
          <w:marTop w:val="60"/>
          <w:marBottom w:val="0"/>
          <w:divBdr>
            <w:top w:val="none" w:sz="0" w:space="0" w:color="auto"/>
            <w:left w:val="none" w:sz="0" w:space="0" w:color="auto"/>
            <w:bottom w:val="none" w:sz="0" w:space="0" w:color="auto"/>
            <w:right w:val="none" w:sz="0" w:space="0" w:color="auto"/>
          </w:divBdr>
        </w:div>
        <w:div w:id="1890145472">
          <w:marLeft w:val="0"/>
          <w:marRight w:val="0"/>
          <w:marTop w:val="60"/>
          <w:marBottom w:val="0"/>
          <w:divBdr>
            <w:top w:val="none" w:sz="0" w:space="0" w:color="auto"/>
            <w:left w:val="none" w:sz="0" w:space="0" w:color="auto"/>
            <w:bottom w:val="none" w:sz="0" w:space="0" w:color="auto"/>
            <w:right w:val="none" w:sz="0" w:space="0" w:color="auto"/>
          </w:divBdr>
        </w:div>
        <w:div w:id="1795976833">
          <w:marLeft w:val="0"/>
          <w:marRight w:val="0"/>
          <w:marTop w:val="60"/>
          <w:marBottom w:val="0"/>
          <w:divBdr>
            <w:top w:val="none" w:sz="0" w:space="0" w:color="auto"/>
            <w:left w:val="none" w:sz="0" w:space="0" w:color="auto"/>
            <w:bottom w:val="none" w:sz="0" w:space="0" w:color="auto"/>
            <w:right w:val="none" w:sz="0" w:space="0" w:color="auto"/>
          </w:divBdr>
        </w:div>
      </w:divsChild>
    </w:div>
    <w:div w:id="1677423199">
      <w:bodyDiv w:val="1"/>
      <w:marLeft w:val="0"/>
      <w:marRight w:val="0"/>
      <w:marTop w:val="0"/>
      <w:marBottom w:val="0"/>
      <w:divBdr>
        <w:top w:val="none" w:sz="0" w:space="0" w:color="auto"/>
        <w:left w:val="none" w:sz="0" w:space="0" w:color="auto"/>
        <w:bottom w:val="none" w:sz="0" w:space="0" w:color="auto"/>
        <w:right w:val="none" w:sz="0" w:space="0" w:color="auto"/>
      </w:divBdr>
    </w:div>
    <w:div w:id="1730686876">
      <w:bodyDiv w:val="1"/>
      <w:marLeft w:val="0"/>
      <w:marRight w:val="0"/>
      <w:marTop w:val="0"/>
      <w:marBottom w:val="0"/>
      <w:divBdr>
        <w:top w:val="none" w:sz="0" w:space="0" w:color="auto"/>
        <w:left w:val="none" w:sz="0" w:space="0" w:color="auto"/>
        <w:bottom w:val="none" w:sz="0" w:space="0" w:color="auto"/>
        <w:right w:val="none" w:sz="0" w:space="0" w:color="auto"/>
      </w:divBdr>
    </w:div>
    <w:div w:id="1763183559">
      <w:bodyDiv w:val="1"/>
      <w:marLeft w:val="0"/>
      <w:marRight w:val="0"/>
      <w:marTop w:val="0"/>
      <w:marBottom w:val="0"/>
      <w:divBdr>
        <w:top w:val="none" w:sz="0" w:space="0" w:color="auto"/>
        <w:left w:val="none" w:sz="0" w:space="0" w:color="auto"/>
        <w:bottom w:val="none" w:sz="0" w:space="0" w:color="auto"/>
        <w:right w:val="none" w:sz="0" w:space="0" w:color="auto"/>
      </w:divBdr>
      <w:divsChild>
        <w:div w:id="1448233548">
          <w:marLeft w:val="-108"/>
          <w:marRight w:val="0"/>
          <w:marTop w:val="0"/>
          <w:marBottom w:val="0"/>
          <w:divBdr>
            <w:top w:val="none" w:sz="0" w:space="0" w:color="auto"/>
            <w:left w:val="none" w:sz="0" w:space="0" w:color="auto"/>
            <w:bottom w:val="none" w:sz="0" w:space="0" w:color="auto"/>
            <w:right w:val="none" w:sz="0" w:space="0" w:color="auto"/>
          </w:divBdr>
        </w:div>
      </w:divsChild>
    </w:div>
    <w:div w:id="1765489266">
      <w:bodyDiv w:val="1"/>
      <w:marLeft w:val="0"/>
      <w:marRight w:val="0"/>
      <w:marTop w:val="0"/>
      <w:marBottom w:val="0"/>
      <w:divBdr>
        <w:top w:val="none" w:sz="0" w:space="0" w:color="auto"/>
        <w:left w:val="none" w:sz="0" w:space="0" w:color="auto"/>
        <w:bottom w:val="none" w:sz="0" w:space="0" w:color="auto"/>
        <w:right w:val="none" w:sz="0" w:space="0" w:color="auto"/>
      </w:divBdr>
    </w:div>
    <w:div w:id="1805347320">
      <w:bodyDiv w:val="1"/>
      <w:marLeft w:val="0"/>
      <w:marRight w:val="0"/>
      <w:marTop w:val="0"/>
      <w:marBottom w:val="0"/>
      <w:divBdr>
        <w:top w:val="none" w:sz="0" w:space="0" w:color="auto"/>
        <w:left w:val="none" w:sz="0" w:space="0" w:color="auto"/>
        <w:bottom w:val="none" w:sz="0" w:space="0" w:color="auto"/>
        <w:right w:val="none" w:sz="0" w:space="0" w:color="auto"/>
      </w:divBdr>
    </w:div>
    <w:div w:id="1883979118">
      <w:bodyDiv w:val="1"/>
      <w:marLeft w:val="0"/>
      <w:marRight w:val="0"/>
      <w:marTop w:val="0"/>
      <w:marBottom w:val="0"/>
      <w:divBdr>
        <w:top w:val="none" w:sz="0" w:space="0" w:color="auto"/>
        <w:left w:val="none" w:sz="0" w:space="0" w:color="auto"/>
        <w:bottom w:val="none" w:sz="0" w:space="0" w:color="auto"/>
        <w:right w:val="none" w:sz="0" w:space="0" w:color="auto"/>
      </w:divBdr>
    </w:div>
    <w:div w:id="1884831858">
      <w:bodyDiv w:val="1"/>
      <w:marLeft w:val="0"/>
      <w:marRight w:val="0"/>
      <w:marTop w:val="0"/>
      <w:marBottom w:val="0"/>
      <w:divBdr>
        <w:top w:val="none" w:sz="0" w:space="0" w:color="auto"/>
        <w:left w:val="none" w:sz="0" w:space="0" w:color="auto"/>
        <w:bottom w:val="none" w:sz="0" w:space="0" w:color="auto"/>
        <w:right w:val="none" w:sz="0" w:space="0" w:color="auto"/>
      </w:divBdr>
    </w:div>
    <w:div w:id="1925450950">
      <w:bodyDiv w:val="1"/>
      <w:marLeft w:val="0"/>
      <w:marRight w:val="0"/>
      <w:marTop w:val="0"/>
      <w:marBottom w:val="0"/>
      <w:divBdr>
        <w:top w:val="none" w:sz="0" w:space="0" w:color="auto"/>
        <w:left w:val="none" w:sz="0" w:space="0" w:color="auto"/>
        <w:bottom w:val="none" w:sz="0" w:space="0" w:color="auto"/>
        <w:right w:val="none" w:sz="0" w:space="0" w:color="auto"/>
      </w:divBdr>
    </w:div>
    <w:div w:id="1933128023">
      <w:bodyDiv w:val="1"/>
      <w:marLeft w:val="0"/>
      <w:marRight w:val="0"/>
      <w:marTop w:val="0"/>
      <w:marBottom w:val="0"/>
      <w:divBdr>
        <w:top w:val="none" w:sz="0" w:space="0" w:color="auto"/>
        <w:left w:val="none" w:sz="0" w:space="0" w:color="auto"/>
        <w:bottom w:val="none" w:sz="0" w:space="0" w:color="auto"/>
        <w:right w:val="none" w:sz="0" w:space="0" w:color="auto"/>
      </w:divBdr>
    </w:div>
    <w:div w:id="2005551358">
      <w:bodyDiv w:val="1"/>
      <w:marLeft w:val="0"/>
      <w:marRight w:val="0"/>
      <w:marTop w:val="0"/>
      <w:marBottom w:val="0"/>
      <w:divBdr>
        <w:top w:val="none" w:sz="0" w:space="0" w:color="auto"/>
        <w:left w:val="none" w:sz="0" w:space="0" w:color="auto"/>
        <w:bottom w:val="none" w:sz="0" w:space="0" w:color="auto"/>
        <w:right w:val="none" w:sz="0" w:space="0" w:color="auto"/>
      </w:divBdr>
    </w:div>
    <w:div w:id="2027901125">
      <w:bodyDiv w:val="1"/>
      <w:marLeft w:val="0"/>
      <w:marRight w:val="0"/>
      <w:marTop w:val="0"/>
      <w:marBottom w:val="0"/>
      <w:divBdr>
        <w:top w:val="none" w:sz="0" w:space="0" w:color="auto"/>
        <w:left w:val="none" w:sz="0" w:space="0" w:color="auto"/>
        <w:bottom w:val="none" w:sz="0" w:space="0" w:color="auto"/>
        <w:right w:val="none" w:sz="0" w:space="0" w:color="auto"/>
      </w:divBdr>
    </w:div>
    <w:div w:id="2092775286">
      <w:bodyDiv w:val="1"/>
      <w:marLeft w:val="0"/>
      <w:marRight w:val="0"/>
      <w:marTop w:val="0"/>
      <w:marBottom w:val="0"/>
      <w:divBdr>
        <w:top w:val="none" w:sz="0" w:space="0" w:color="auto"/>
        <w:left w:val="none" w:sz="0" w:space="0" w:color="auto"/>
        <w:bottom w:val="none" w:sz="0" w:space="0" w:color="auto"/>
        <w:right w:val="none" w:sz="0" w:space="0" w:color="auto"/>
      </w:divBdr>
    </w:div>
    <w:div w:id="2108694530">
      <w:bodyDiv w:val="1"/>
      <w:marLeft w:val="0"/>
      <w:marRight w:val="0"/>
      <w:marTop w:val="0"/>
      <w:marBottom w:val="0"/>
      <w:divBdr>
        <w:top w:val="none" w:sz="0" w:space="0" w:color="auto"/>
        <w:left w:val="none" w:sz="0" w:space="0" w:color="auto"/>
        <w:bottom w:val="none" w:sz="0" w:space="0" w:color="auto"/>
        <w:right w:val="none" w:sz="0" w:space="0" w:color="auto"/>
      </w:divBdr>
    </w:div>
    <w:div w:id="2143881163">
      <w:bodyDiv w:val="1"/>
      <w:marLeft w:val="0"/>
      <w:marRight w:val="0"/>
      <w:marTop w:val="0"/>
      <w:marBottom w:val="0"/>
      <w:divBdr>
        <w:top w:val="none" w:sz="0" w:space="0" w:color="auto"/>
        <w:left w:val="none" w:sz="0" w:space="0" w:color="auto"/>
        <w:bottom w:val="none" w:sz="0" w:space="0" w:color="auto"/>
        <w:right w:val="none" w:sz="0" w:space="0" w:color="auto"/>
      </w:divBdr>
      <w:divsChild>
        <w:div w:id="1220750670">
          <w:marLeft w:val="0"/>
          <w:marRight w:val="0"/>
          <w:marTop w:val="0"/>
          <w:marBottom w:val="0"/>
          <w:divBdr>
            <w:top w:val="none" w:sz="0" w:space="0" w:color="auto"/>
            <w:left w:val="none" w:sz="0" w:space="0" w:color="auto"/>
            <w:bottom w:val="none" w:sz="0" w:space="0" w:color="auto"/>
            <w:right w:val="none" w:sz="0" w:space="0" w:color="auto"/>
          </w:divBdr>
          <w:divsChild>
            <w:div w:id="275407050">
              <w:marLeft w:val="0"/>
              <w:marRight w:val="0"/>
              <w:marTop w:val="0"/>
              <w:marBottom w:val="0"/>
              <w:divBdr>
                <w:top w:val="none" w:sz="0" w:space="0" w:color="auto"/>
                <w:left w:val="none" w:sz="0" w:space="0" w:color="auto"/>
                <w:bottom w:val="none" w:sz="0" w:space="0" w:color="auto"/>
                <w:right w:val="none" w:sz="0" w:space="0" w:color="auto"/>
              </w:divBdr>
              <w:divsChild>
                <w:div w:id="82517193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5042553">
          <w:marLeft w:val="0"/>
          <w:marRight w:val="0"/>
          <w:marTop w:val="0"/>
          <w:marBottom w:val="0"/>
          <w:divBdr>
            <w:top w:val="none" w:sz="0" w:space="0" w:color="auto"/>
            <w:left w:val="none" w:sz="0" w:space="0" w:color="auto"/>
            <w:bottom w:val="none" w:sz="0" w:space="0" w:color="auto"/>
            <w:right w:val="none" w:sz="0" w:space="0" w:color="auto"/>
          </w:divBdr>
          <w:divsChild>
            <w:div w:id="920135997">
              <w:marLeft w:val="0"/>
              <w:marRight w:val="0"/>
              <w:marTop w:val="0"/>
              <w:marBottom w:val="0"/>
              <w:divBdr>
                <w:top w:val="none" w:sz="0" w:space="0" w:color="auto"/>
                <w:left w:val="none" w:sz="0" w:space="0" w:color="auto"/>
                <w:bottom w:val="none" w:sz="0" w:space="0" w:color="auto"/>
                <w:right w:val="none" w:sz="0" w:space="0" w:color="auto"/>
              </w:divBdr>
              <w:divsChild>
                <w:div w:id="493110598">
                  <w:marLeft w:val="0"/>
                  <w:marRight w:val="0"/>
                  <w:marTop w:val="60"/>
                  <w:marBottom w:val="0"/>
                  <w:divBdr>
                    <w:top w:val="none" w:sz="0" w:space="0" w:color="auto"/>
                    <w:left w:val="none" w:sz="0" w:space="0" w:color="auto"/>
                    <w:bottom w:val="none" w:sz="0" w:space="0" w:color="auto"/>
                    <w:right w:val="none" w:sz="0" w:space="0" w:color="auto"/>
                  </w:divBdr>
                </w:div>
                <w:div w:id="831410226">
                  <w:marLeft w:val="0"/>
                  <w:marRight w:val="0"/>
                  <w:marTop w:val="60"/>
                  <w:marBottom w:val="0"/>
                  <w:divBdr>
                    <w:top w:val="none" w:sz="0" w:space="0" w:color="auto"/>
                    <w:left w:val="none" w:sz="0" w:space="0" w:color="auto"/>
                    <w:bottom w:val="none" w:sz="0" w:space="0" w:color="auto"/>
                    <w:right w:val="none" w:sz="0" w:space="0" w:color="auto"/>
                  </w:divBdr>
                </w:div>
                <w:div w:id="862406036">
                  <w:marLeft w:val="0"/>
                  <w:marRight w:val="0"/>
                  <w:marTop w:val="60"/>
                  <w:marBottom w:val="0"/>
                  <w:divBdr>
                    <w:top w:val="none" w:sz="0" w:space="0" w:color="auto"/>
                    <w:left w:val="none" w:sz="0" w:space="0" w:color="auto"/>
                    <w:bottom w:val="none" w:sz="0" w:space="0" w:color="auto"/>
                    <w:right w:val="none" w:sz="0" w:space="0" w:color="auto"/>
                  </w:divBdr>
                </w:div>
                <w:div w:id="17466084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dfeWYFzF65wdg4CT2DQtPrHATFYGQcEL/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970B4-7D62-4CA4-9DF7-B2AA446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4819</Words>
  <Characters>26028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dc:creator>
  <cp:lastModifiedBy>DÉBORA</cp:lastModifiedBy>
  <cp:revision>2</cp:revision>
  <dcterms:created xsi:type="dcterms:W3CDTF">2022-04-16T00:30:00Z</dcterms:created>
  <dcterms:modified xsi:type="dcterms:W3CDTF">2022-04-16T00:30:00Z</dcterms:modified>
</cp:coreProperties>
</file>