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76E0B" w14:textId="77777777" w:rsidR="001D521A" w:rsidRPr="001D521A" w:rsidRDefault="001D521A" w:rsidP="001D521A">
      <w:pPr>
        <w:spacing w:after="0" w:line="360" w:lineRule="auto"/>
        <w:jc w:val="center"/>
        <w:rPr>
          <w:rFonts w:ascii="Times New Roman" w:hAnsi="Times New Roman" w:cs="Times New Roman"/>
          <w:b/>
          <w:sz w:val="24"/>
          <w:szCs w:val="24"/>
        </w:rPr>
      </w:pPr>
      <w:bookmarkStart w:id="0" w:name="_heading=h.gjdgxs"/>
      <w:bookmarkEnd w:id="0"/>
      <w:r w:rsidRPr="001D521A">
        <w:rPr>
          <w:rFonts w:ascii="Times New Roman" w:hAnsi="Times New Roman" w:cs="Times New Roman"/>
          <w:b/>
          <w:sz w:val="24"/>
          <w:szCs w:val="24"/>
        </w:rPr>
        <w:t>IMPACTO DAS AÇÕES DE MARKETING DIGITAL NAS EMPRESAS DO SEGMENTO DE SERVIÇOS DA SERRA CATARINENSE</w:t>
      </w:r>
    </w:p>
    <w:p w14:paraId="46498105" w14:textId="77777777" w:rsidR="001D521A" w:rsidRDefault="001D521A" w:rsidP="009405C0">
      <w:pPr>
        <w:spacing w:after="0" w:line="240" w:lineRule="auto"/>
        <w:jc w:val="center"/>
        <w:rPr>
          <w:rFonts w:ascii="Times New Roman" w:hAnsi="Times New Roman" w:cs="Times New Roman"/>
          <w:b/>
          <w:sz w:val="24"/>
          <w:szCs w:val="24"/>
        </w:rPr>
      </w:pPr>
    </w:p>
    <w:p w14:paraId="7C69BAC0" w14:textId="7FD6D3FC" w:rsidR="0046558D" w:rsidRPr="0046558D" w:rsidRDefault="001D521A" w:rsidP="0046558D">
      <w:pPr>
        <w:pStyle w:val="x-scope"/>
        <w:spacing w:before="0" w:beforeAutospacing="0" w:after="0" w:afterAutospacing="0"/>
        <w:jc w:val="right"/>
        <w:rPr>
          <w:rStyle w:val="qowt-font2-timesnewroman"/>
        </w:rPr>
      </w:pPr>
      <w:proofErr w:type="spellStart"/>
      <w:r>
        <w:rPr>
          <w:rStyle w:val="qowt-font2-timesnewroman"/>
        </w:rPr>
        <w:t>Leonice</w:t>
      </w:r>
      <w:proofErr w:type="spellEnd"/>
      <w:r>
        <w:rPr>
          <w:rStyle w:val="qowt-font2-timesnewroman"/>
        </w:rPr>
        <w:t xml:space="preserve"> dos Santos</w:t>
      </w:r>
      <w:r w:rsidR="0046558D" w:rsidRPr="0046558D">
        <w:rPr>
          <w:rStyle w:val="qowt-font2-timesnewroman"/>
        </w:rPr>
        <w:t xml:space="preserve">; </w:t>
      </w:r>
      <w:r>
        <w:rPr>
          <w:rStyle w:val="qowt-font2-timesnewroman"/>
        </w:rPr>
        <w:t>SEBRAE/CNPQ</w:t>
      </w:r>
      <w:r w:rsidR="0046558D" w:rsidRPr="0046558D">
        <w:rPr>
          <w:rStyle w:val="qowt-font2-timesnewroman"/>
        </w:rPr>
        <w:t xml:space="preserve">; </w:t>
      </w:r>
      <w:r>
        <w:rPr>
          <w:rFonts w:eastAsia="Arial"/>
        </w:rPr>
        <w:t>leonice.alisc@gmail.com</w:t>
      </w:r>
    </w:p>
    <w:p w14:paraId="7F2E4EE2" w14:textId="6E7B3675" w:rsidR="0046558D" w:rsidRPr="0046558D" w:rsidRDefault="001D521A" w:rsidP="0046558D">
      <w:pPr>
        <w:pStyle w:val="x-scope"/>
        <w:spacing w:before="0" w:beforeAutospacing="0" w:after="0" w:afterAutospacing="0"/>
        <w:jc w:val="right"/>
        <w:rPr>
          <w:rStyle w:val="qowt-font2-timesnewroman"/>
        </w:rPr>
      </w:pPr>
      <w:r>
        <w:rPr>
          <w:rStyle w:val="qowt-font2-timesnewroman"/>
        </w:rPr>
        <w:t>Leandro Hupalo</w:t>
      </w:r>
      <w:r w:rsidR="0046558D" w:rsidRPr="0046558D">
        <w:rPr>
          <w:rStyle w:val="qowt-font2-timesnewroman"/>
        </w:rPr>
        <w:t xml:space="preserve">; </w:t>
      </w:r>
      <w:r>
        <w:rPr>
          <w:rStyle w:val="qowt-font2-timesnewroman"/>
        </w:rPr>
        <w:t>UNIARP</w:t>
      </w:r>
      <w:r w:rsidR="0046558D" w:rsidRPr="0046558D">
        <w:rPr>
          <w:rStyle w:val="qowt-font2-timesnewroman"/>
        </w:rPr>
        <w:t xml:space="preserve">; </w:t>
      </w:r>
      <w:r>
        <w:rPr>
          <w:rStyle w:val="qowt-font2-timesnewroman"/>
        </w:rPr>
        <w:t>leandrohupalo.lh@gmail.com</w:t>
      </w:r>
    </w:p>
    <w:p w14:paraId="748DD86C" w14:textId="77777777" w:rsidR="009405C0" w:rsidRDefault="009405C0" w:rsidP="005142B0">
      <w:pPr>
        <w:spacing w:after="0" w:line="480" w:lineRule="auto"/>
        <w:jc w:val="right"/>
        <w:rPr>
          <w:rFonts w:ascii="Times New Roman" w:hAnsi="Times New Roman" w:cs="Times New Roman"/>
          <w:sz w:val="24"/>
          <w:szCs w:val="24"/>
        </w:rPr>
      </w:pPr>
    </w:p>
    <w:p w14:paraId="00B4978E" w14:textId="45AF596D" w:rsidR="009539B1" w:rsidRPr="009539B1" w:rsidRDefault="009405C0" w:rsidP="009539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Área Temática </w:t>
      </w:r>
      <w:r w:rsidR="001D521A">
        <w:rPr>
          <w:rFonts w:ascii="Times New Roman" w:hAnsi="Times New Roman" w:cs="Times New Roman"/>
          <w:sz w:val="24"/>
          <w:szCs w:val="24"/>
        </w:rPr>
        <w:t>7</w:t>
      </w:r>
      <w:r>
        <w:rPr>
          <w:rFonts w:ascii="Times New Roman" w:hAnsi="Times New Roman" w:cs="Times New Roman"/>
          <w:sz w:val="24"/>
          <w:szCs w:val="24"/>
        </w:rPr>
        <w:t xml:space="preserve">: </w:t>
      </w:r>
      <w:r w:rsidR="001D521A">
        <w:rPr>
          <w:rFonts w:ascii="Times New Roman" w:hAnsi="Times New Roman" w:cs="Times New Roman"/>
          <w:sz w:val="24"/>
          <w:szCs w:val="24"/>
        </w:rPr>
        <w:t>Desenvolvimento Regional e Urbano</w:t>
      </w:r>
    </w:p>
    <w:p w14:paraId="2B26E0DA" w14:textId="77777777" w:rsidR="009539B1" w:rsidRDefault="009539B1" w:rsidP="005142B0">
      <w:pPr>
        <w:spacing w:after="0" w:line="480" w:lineRule="auto"/>
        <w:jc w:val="both"/>
        <w:rPr>
          <w:rFonts w:ascii="Times New Roman" w:hAnsi="Times New Roman" w:cs="Times New Roman"/>
          <w:b/>
          <w:sz w:val="24"/>
          <w:szCs w:val="24"/>
        </w:rPr>
      </w:pPr>
    </w:p>
    <w:p w14:paraId="0D8CE2DE" w14:textId="77777777" w:rsidR="009405C0" w:rsidRDefault="009405C0" w:rsidP="005142B0">
      <w:pPr>
        <w:spacing w:after="0" w:line="240" w:lineRule="auto"/>
        <w:jc w:val="center"/>
        <w:rPr>
          <w:rFonts w:ascii="Times New Roman" w:hAnsi="Times New Roman" w:cs="Times New Roman"/>
          <w:b/>
          <w:sz w:val="24"/>
          <w:szCs w:val="24"/>
        </w:rPr>
      </w:pPr>
      <w:r w:rsidRPr="009405C0">
        <w:rPr>
          <w:rFonts w:ascii="Times New Roman" w:hAnsi="Times New Roman" w:cs="Times New Roman"/>
          <w:b/>
          <w:sz w:val="24"/>
          <w:szCs w:val="24"/>
        </w:rPr>
        <w:t>RESUMO</w:t>
      </w:r>
    </w:p>
    <w:p w14:paraId="70E80B31" w14:textId="77777777" w:rsidR="005142B0" w:rsidRPr="005142B0" w:rsidRDefault="005142B0" w:rsidP="005142B0">
      <w:pPr>
        <w:spacing w:after="0" w:line="480" w:lineRule="auto"/>
        <w:jc w:val="center"/>
        <w:rPr>
          <w:rFonts w:ascii="Times New Roman" w:hAnsi="Times New Roman" w:cs="Times New Roman"/>
          <w:b/>
          <w:sz w:val="24"/>
          <w:szCs w:val="24"/>
        </w:rPr>
      </w:pPr>
    </w:p>
    <w:p w14:paraId="1BE8BE2C" w14:textId="4DBD5540" w:rsidR="001D521A" w:rsidRDefault="00F569B3" w:rsidP="001D521A">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A </w:t>
      </w:r>
      <w:r w:rsidR="001D521A">
        <w:rPr>
          <w:rFonts w:ascii="Times New Roman" w:eastAsia="Arial" w:hAnsi="Times New Roman" w:cs="Times New Roman"/>
          <w:sz w:val="24"/>
          <w:szCs w:val="24"/>
        </w:rPr>
        <w:t xml:space="preserve">pandemia tem </w:t>
      </w:r>
      <w:r>
        <w:rPr>
          <w:rFonts w:ascii="Times New Roman" w:eastAsia="Arial" w:hAnsi="Times New Roman" w:cs="Times New Roman"/>
          <w:sz w:val="24"/>
          <w:szCs w:val="24"/>
        </w:rPr>
        <w:t>apresentado</w:t>
      </w:r>
      <w:r w:rsidR="001D521A">
        <w:rPr>
          <w:rFonts w:ascii="Times New Roman" w:eastAsia="Arial" w:hAnsi="Times New Roman" w:cs="Times New Roman"/>
          <w:sz w:val="24"/>
          <w:szCs w:val="24"/>
        </w:rPr>
        <w:t xml:space="preserve"> um novo cenário para as empresas e </w:t>
      </w:r>
      <w:r>
        <w:rPr>
          <w:rFonts w:ascii="Times New Roman" w:eastAsia="Arial" w:hAnsi="Times New Roman" w:cs="Times New Roman"/>
          <w:sz w:val="24"/>
          <w:szCs w:val="24"/>
        </w:rPr>
        <w:t xml:space="preserve">as </w:t>
      </w:r>
      <w:r w:rsidR="001D521A">
        <w:rPr>
          <w:rFonts w:ascii="Times New Roman" w:eastAsia="Arial" w:hAnsi="Times New Roman" w:cs="Times New Roman"/>
          <w:sz w:val="24"/>
          <w:szCs w:val="24"/>
        </w:rPr>
        <w:t>ferramentas digitais</w:t>
      </w:r>
      <w:r>
        <w:rPr>
          <w:rFonts w:ascii="Times New Roman" w:eastAsia="Arial" w:hAnsi="Times New Roman" w:cs="Times New Roman"/>
          <w:sz w:val="24"/>
          <w:szCs w:val="24"/>
        </w:rPr>
        <w:t>, sobretudo para o marketing</w:t>
      </w:r>
      <w:r w:rsidR="001D521A">
        <w:rPr>
          <w:rFonts w:ascii="Times New Roman" w:eastAsia="Arial" w:hAnsi="Times New Roman" w:cs="Times New Roman"/>
          <w:sz w:val="24"/>
          <w:szCs w:val="24"/>
        </w:rPr>
        <w:t xml:space="preserve">, </w:t>
      </w:r>
      <w:r>
        <w:rPr>
          <w:rFonts w:ascii="Times New Roman" w:eastAsia="Arial" w:hAnsi="Times New Roman" w:cs="Times New Roman"/>
          <w:sz w:val="24"/>
          <w:szCs w:val="24"/>
        </w:rPr>
        <w:t>tornaram-se</w:t>
      </w:r>
      <w:r w:rsidR="001D521A">
        <w:rPr>
          <w:rFonts w:ascii="Times New Roman" w:eastAsia="Arial" w:hAnsi="Times New Roman" w:cs="Times New Roman"/>
          <w:sz w:val="24"/>
          <w:szCs w:val="24"/>
        </w:rPr>
        <w:t xml:space="preserve"> indispensáveis </w:t>
      </w:r>
      <w:r>
        <w:rPr>
          <w:rFonts w:ascii="Times New Roman" w:eastAsia="Arial" w:hAnsi="Times New Roman" w:cs="Times New Roman"/>
          <w:sz w:val="24"/>
          <w:szCs w:val="24"/>
        </w:rPr>
        <w:t>na</w:t>
      </w:r>
      <w:r w:rsidR="001D521A">
        <w:rPr>
          <w:rFonts w:ascii="Times New Roman" w:eastAsia="Arial" w:hAnsi="Times New Roman" w:cs="Times New Roman"/>
          <w:sz w:val="24"/>
          <w:szCs w:val="24"/>
        </w:rPr>
        <w:t xml:space="preserve"> relação com os clientes, além de </w:t>
      </w:r>
      <w:r>
        <w:rPr>
          <w:rFonts w:ascii="Times New Roman" w:eastAsia="Arial" w:hAnsi="Times New Roman" w:cs="Times New Roman"/>
          <w:sz w:val="24"/>
          <w:szCs w:val="24"/>
        </w:rPr>
        <w:t>constituir-se como</w:t>
      </w:r>
      <w:r w:rsidR="001D521A">
        <w:rPr>
          <w:rFonts w:ascii="Times New Roman" w:eastAsia="Arial" w:hAnsi="Times New Roman" w:cs="Times New Roman"/>
          <w:sz w:val="24"/>
          <w:szCs w:val="24"/>
        </w:rPr>
        <w:t xml:space="preserve"> elemento fundamental para a continuidade </w:t>
      </w:r>
      <w:r>
        <w:rPr>
          <w:rFonts w:ascii="Times New Roman" w:eastAsia="Arial" w:hAnsi="Times New Roman" w:cs="Times New Roman"/>
          <w:sz w:val="24"/>
          <w:szCs w:val="24"/>
        </w:rPr>
        <w:t>dos negócios</w:t>
      </w:r>
      <w:r w:rsidR="001D521A">
        <w:rPr>
          <w:rFonts w:ascii="Times New Roman" w:eastAsia="Arial" w:hAnsi="Times New Roman" w:cs="Times New Roman"/>
          <w:sz w:val="24"/>
          <w:szCs w:val="24"/>
        </w:rPr>
        <w:t xml:space="preserve"> e o pilar financeiro d</w:t>
      </w:r>
      <w:r>
        <w:rPr>
          <w:rFonts w:ascii="Times New Roman" w:eastAsia="Arial" w:hAnsi="Times New Roman" w:cs="Times New Roman"/>
          <w:sz w:val="24"/>
          <w:szCs w:val="24"/>
        </w:rPr>
        <w:t>e muitas</w:t>
      </w:r>
      <w:r w:rsidR="001D521A">
        <w:rPr>
          <w:rFonts w:ascii="Times New Roman" w:eastAsia="Arial" w:hAnsi="Times New Roman" w:cs="Times New Roman"/>
          <w:sz w:val="24"/>
          <w:szCs w:val="24"/>
        </w:rPr>
        <w:t xml:space="preserve"> empresas. O marketing digital une esforços internos aliados à capacidade de interagir com ambientes externos (clientes) para divulgação da sua marca e até mesmo para aumentar a sua produtividade e conversões de novos leads. </w:t>
      </w:r>
      <w:r>
        <w:rPr>
          <w:rFonts w:ascii="Times New Roman" w:eastAsia="Arial" w:hAnsi="Times New Roman" w:cs="Times New Roman"/>
          <w:sz w:val="24"/>
          <w:szCs w:val="24"/>
        </w:rPr>
        <w:t>O Ministério da Economia do Governo Federal, em parceria com o</w:t>
      </w:r>
      <w:r w:rsidR="001D521A">
        <w:rPr>
          <w:rFonts w:ascii="Times New Roman" w:eastAsia="Arial" w:hAnsi="Times New Roman" w:cs="Times New Roman"/>
          <w:sz w:val="24"/>
          <w:szCs w:val="24"/>
        </w:rPr>
        <w:t xml:space="preserve"> CNPQ </w:t>
      </w:r>
      <w:r>
        <w:rPr>
          <w:rFonts w:ascii="Times New Roman" w:eastAsia="Arial" w:hAnsi="Times New Roman" w:cs="Times New Roman"/>
          <w:sz w:val="24"/>
          <w:szCs w:val="24"/>
        </w:rPr>
        <w:t>e</w:t>
      </w:r>
      <w:r w:rsidR="001D521A">
        <w:rPr>
          <w:rFonts w:ascii="Times New Roman" w:eastAsia="Arial" w:hAnsi="Times New Roman" w:cs="Times New Roman"/>
          <w:sz w:val="24"/>
          <w:szCs w:val="24"/>
        </w:rPr>
        <w:t xml:space="preserve"> o Sebrae</w:t>
      </w:r>
      <w:r>
        <w:rPr>
          <w:rFonts w:ascii="Times New Roman" w:eastAsia="Arial" w:hAnsi="Times New Roman" w:cs="Times New Roman"/>
          <w:sz w:val="24"/>
          <w:szCs w:val="24"/>
        </w:rPr>
        <w:t>,</w:t>
      </w:r>
      <w:r w:rsidR="001D521A">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desenvolveu o Programa Brasil Mais com o objetivo de </w:t>
      </w:r>
      <w:r w:rsidR="001D521A">
        <w:rPr>
          <w:rFonts w:ascii="Times New Roman" w:eastAsia="Arial" w:hAnsi="Times New Roman" w:cs="Times New Roman"/>
          <w:sz w:val="24"/>
          <w:szCs w:val="24"/>
        </w:rPr>
        <w:t>promove</w:t>
      </w:r>
      <w:r>
        <w:rPr>
          <w:rFonts w:ascii="Times New Roman" w:eastAsia="Arial" w:hAnsi="Times New Roman" w:cs="Times New Roman"/>
          <w:sz w:val="24"/>
          <w:szCs w:val="24"/>
        </w:rPr>
        <w:t>r</w:t>
      </w:r>
      <w:r w:rsidR="001D521A">
        <w:rPr>
          <w:rFonts w:ascii="Times New Roman" w:eastAsia="Arial" w:hAnsi="Times New Roman" w:cs="Times New Roman"/>
          <w:sz w:val="24"/>
          <w:szCs w:val="24"/>
        </w:rPr>
        <w:t xml:space="preserve"> ações </w:t>
      </w:r>
      <w:r>
        <w:rPr>
          <w:rFonts w:ascii="Times New Roman" w:eastAsia="Arial" w:hAnsi="Times New Roman" w:cs="Times New Roman"/>
          <w:sz w:val="24"/>
          <w:szCs w:val="24"/>
        </w:rPr>
        <w:t>de estímulo à</w:t>
      </w:r>
      <w:r w:rsidR="001D521A">
        <w:rPr>
          <w:rFonts w:ascii="Times New Roman" w:eastAsia="Arial" w:hAnsi="Times New Roman" w:cs="Times New Roman"/>
          <w:sz w:val="24"/>
          <w:szCs w:val="24"/>
        </w:rPr>
        <w:t xml:space="preserve"> inovação</w:t>
      </w:r>
      <w:r>
        <w:rPr>
          <w:rFonts w:ascii="Times New Roman" w:eastAsia="Arial" w:hAnsi="Times New Roman" w:cs="Times New Roman"/>
          <w:sz w:val="24"/>
          <w:szCs w:val="24"/>
        </w:rPr>
        <w:t xml:space="preserve"> às micro e pequenas empresas</w:t>
      </w:r>
      <w:r w:rsidR="001D521A">
        <w:rPr>
          <w:rFonts w:ascii="Times New Roman" w:eastAsia="Arial" w:hAnsi="Times New Roman" w:cs="Times New Roman"/>
          <w:sz w:val="24"/>
          <w:szCs w:val="24"/>
        </w:rPr>
        <w:t xml:space="preserve"> </w:t>
      </w:r>
      <w:r>
        <w:rPr>
          <w:rFonts w:ascii="Times New Roman" w:eastAsia="Arial" w:hAnsi="Times New Roman" w:cs="Times New Roman"/>
          <w:sz w:val="24"/>
          <w:szCs w:val="24"/>
        </w:rPr>
        <w:t>através de</w:t>
      </w:r>
      <w:r w:rsidR="001D521A">
        <w:rPr>
          <w:rFonts w:ascii="Times New Roman" w:eastAsia="Arial" w:hAnsi="Times New Roman" w:cs="Times New Roman"/>
          <w:sz w:val="24"/>
          <w:szCs w:val="24"/>
        </w:rPr>
        <w:t xml:space="preserve"> uma orientação personalizada e gratuita. A partir do estudo de campo com </w:t>
      </w:r>
      <w:r w:rsidR="002B6376">
        <w:rPr>
          <w:rFonts w:ascii="Times New Roman" w:eastAsia="Arial" w:hAnsi="Times New Roman" w:cs="Times New Roman"/>
          <w:sz w:val="24"/>
          <w:szCs w:val="24"/>
        </w:rPr>
        <w:t>nove</w:t>
      </w:r>
      <w:r w:rsidR="001D521A">
        <w:rPr>
          <w:rFonts w:ascii="Times New Roman" w:eastAsia="Arial" w:hAnsi="Times New Roman" w:cs="Times New Roman"/>
          <w:sz w:val="24"/>
          <w:szCs w:val="24"/>
        </w:rPr>
        <w:t xml:space="preserve"> empresas da Serra Catarinense do segmento de serviços</w:t>
      </w:r>
      <w:r w:rsidR="002B6376">
        <w:rPr>
          <w:rFonts w:ascii="Times New Roman" w:eastAsia="Arial" w:hAnsi="Times New Roman" w:cs="Times New Roman"/>
          <w:sz w:val="24"/>
          <w:szCs w:val="24"/>
        </w:rPr>
        <w:t xml:space="preserve"> participantes do Programa Brasil Mais</w:t>
      </w:r>
      <w:r w:rsidR="001D521A">
        <w:rPr>
          <w:rFonts w:ascii="Times New Roman" w:eastAsia="Arial" w:hAnsi="Times New Roman" w:cs="Times New Roman"/>
          <w:sz w:val="24"/>
          <w:szCs w:val="24"/>
        </w:rPr>
        <w:t xml:space="preserve">, o presente artigo tem como objetivo </w:t>
      </w:r>
      <w:r w:rsidR="002B6376">
        <w:rPr>
          <w:rFonts w:ascii="Times New Roman" w:eastAsia="Arial" w:hAnsi="Times New Roman" w:cs="Times New Roman"/>
          <w:sz w:val="24"/>
          <w:szCs w:val="24"/>
        </w:rPr>
        <w:t xml:space="preserve">geral analisar como as ações de marketing podem alavancar os índices de produtividade nas empresas, além dos objetivos específicos identificar o perfil das empresas do setor de serviços atendidas pelo programa, investigar as estratégias de marketing digital utilizadas pelas empresas e relacionar o uso do marketing digital com o aumento da produtividade durante o período de acompanhamento do Agente Local de Inovação. Deste modo, </w:t>
      </w:r>
      <w:r w:rsidR="0064212B">
        <w:rPr>
          <w:rFonts w:ascii="Times New Roman" w:eastAsia="Arial" w:hAnsi="Times New Roman" w:cs="Times New Roman"/>
          <w:sz w:val="24"/>
          <w:szCs w:val="24"/>
        </w:rPr>
        <w:t>evidenciou</w:t>
      </w:r>
      <w:r w:rsidR="001D521A">
        <w:rPr>
          <w:rFonts w:ascii="Times New Roman" w:eastAsia="Arial" w:hAnsi="Times New Roman" w:cs="Times New Roman"/>
          <w:sz w:val="24"/>
          <w:szCs w:val="24"/>
        </w:rPr>
        <w:t>-se que muit</w:t>
      </w:r>
      <w:r w:rsidR="002B6376">
        <w:rPr>
          <w:rFonts w:ascii="Times New Roman" w:eastAsia="Arial" w:hAnsi="Times New Roman" w:cs="Times New Roman"/>
          <w:sz w:val="24"/>
          <w:szCs w:val="24"/>
        </w:rPr>
        <w:t>as empresa</w:t>
      </w:r>
      <w:r w:rsidR="001D521A">
        <w:rPr>
          <w:rFonts w:ascii="Times New Roman" w:eastAsia="Arial" w:hAnsi="Times New Roman" w:cs="Times New Roman"/>
          <w:sz w:val="24"/>
          <w:szCs w:val="24"/>
        </w:rPr>
        <w:t xml:space="preserve">s não tinham um plano de marketing e que </w:t>
      </w:r>
      <w:r w:rsidR="002B6376">
        <w:rPr>
          <w:rFonts w:ascii="Times New Roman" w:eastAsia="Arial" w:hAnsi="Times New Roman" w:cs="Times New Roman"/>
          <w:sz w:val="24"/>
          <w:szCs w:val="24"/>
        </w:rPr>
        <w:t xml:space="preserve">a participação no Programa Brasil Mais </w:t>
      </w:r>
      <w:r w:rsidR="001D521A">
        <w:rPr>
          <w:rFonts w:ascii="Times New Roman" w:eastAsia="Arial" w:hAnsi="Times New Roman" w:cs="Times New Roman"/>
          <w:sz w:val="24"/>
          <w:szCs w:val="24"/>
        </w:rPr>
        <w:t xml:space="preserve">abriu uma janela de oportunidades </w:t>
      </w:r>
      <w:r w:rsidR="002B6376">
        <w:rPr>
          <w:rFonts w:ascii="Times New Roman" w:eastAsia="Arial" w:hAnsi="Times New Roman" w:cs="Times New Roman"/>
          <w:sz w:val="24"/>
          <w:szCs w:val="24"/>
        </w:rPr>
        <w:t xml:space="preserve">na elevação dos índices de </w:t>
      </w:r>
      <w:r w:rsidR="001D521A">
        <w:rPr>
          <w:rFonts w:ascii="Times New Roman" w:eastAsia="Arial" w:hAnsi="Times New Roman" w:cs="Times New Roman"/>
          <w:sz w:val="24"/>
          <w:szCs w:val="24"/>
        </w:rPr>
        <w:t xml:space="preserve">produtividade, </w:t>
      </w:r>
      <w:r w:rsidR="0064212B">
        <w:rPr>
          <w:rFonts w:ascii="Times New Roman" w:eastAsia="Arial" w:hAnsi="Times New Roman" w:cs="Times New Roman"/>
          <w:sz w:val="24"/>
          <w:szCs w:val="24"/>
        </w:rPr>
        <w:t xml:space="preserve">além de </w:t>
      </w:r>
      <w:r w:rsidR="001D521A">
        <w:rPr>
          <w:rFonts w:ascii="Times New Roman" w:eastAsia="Arial" w:hAnsi="Times New Roman" w:cs="Times New Roman"/>
          <w:sz w:val="24"/>
          <w:szCs w:val="24"/>
        </w:rPr>
        <w:t xml:space="preserve">desenvolver um ambiente propício a inovação </w:t>
      </w:r>
      <w:r w:rsidR="0064212B">
        <w:rPr>
          <w:rFonts w:ascii="Times New Roman" w:eastAsia="Arial" w:hAnsi="Times New Roman" w:cs="Times New Roman"/>
          <w:sz w:val="24"/>
          <w:szCs w:val="24"/>
        </w:rPr>
        <w:t>mediante</w:t>
      </w:r>
      <w:r w:rsidR="001D521A">
        <w:rPr>
          <w:rFonts w:ascii="Times New Roman" w:eastAsia="Arial" w:hAnsi="Times New Roman" w:cs="Times New Roman"/>
          <w:sz w:val="24"/>
          <w:szCs w:val="24"/>
        </w:rPr>
        <w:t xml:space="preserve"> um planejamento de marketing digital. Verificou-se</w:t>
      </w:r>
      <w:r w:rsidR="0064212B">
        <w:rPr>
          <w:rFonts w:ascii="Times New Roman" w:eastAsia="Arial" w:hAnsi="Times New Roman" w:cs="Times New Roman"/>
          <w:sz w:val="24"/>
          <w:szCs w:val="24"/>
        </w:rPr>
        <w:t>,</w:t>
      </w:r>
      <w:r w:rsidR="001D521A">
        <w:rPr>
          <w:rFonts w:ascii="Times New Roman" w:eastAsia="Arial" w:hAnsi="Times New Roman" w:cs="Times New Roman"/>
          <w:sz w:val="24"/>
          <w:szCs w:val="24"/>
        </w:rPr>
        <w:t xml:space="preserve"> também</w:t>
      </w:r>
      <w:r w:rsidR="0064212B">
        <w:rPr>
          <w:rFonts w:ascii="Times New Roman" w:eastAsia="Arial" w:hAnsi="Times New Roman" w:cs="Times New Roman"/>
          <w:sz w:val="24"/>
          <w:szCs w:val="24"/>
        </w:rPr>
        <w:t>,</w:t>
      </w:r>
      <w:r w:rsidR="001D521A">
        <w:rPr>
          <w:rFonts w:ascii="Times New Roman" w:eastAsia="Arial" w:hAnsi="Times New Roman" w:cs="Times New Roman"/>
          <w:sz w:val="24"/>
          <w:szCs w:val="24"/>
        </w:rPr>
        <w:t xml:space="preserve"> que através do planejamento e da aplicação das </w:t>
      </w:r>
      <w:r w:rsidR="0064212B">
        <w:rPr>
          <w:rFonts w:ascii="Times New Roman" w:eastAsia="Arial" w:hAnsi="Times New Roman" w:cs="Times New Roman"/>
          <w:sz w:val="24"/>
          <w:szCs w:val="24"/>
        </w:rPr>
        <w:t xml:space="preserve">ferramentas de marketing digital, aliado ao acompanhamento das ações pelo Agente Local de Inovação, </w:t>
      </w:r>
      <w:r w:rsidR="001D521A">
        <w:rPr>
          <w:rFonts w:ascii="Times New Roman" w:eastAsia="Arial" w:hAnsi="Times New Roman" w:cs="Times New Roman"/>
          <w:sz w:val="24"/>
          <w:szCs w:val="24"/>
        </w:rPr>
        <w:t>as empresas tiveram resultados positivos, aumentando o seu grau de maturidade em relação ao marketing digital no radar da inovação.</w:t>
      </w:r>
    </w:p>
    <w:p w14:paraId="1EDB2527" w14:textId="77777777" w:rsidR="008C7019" w:rsidRDefault="008C7019" w:rsidP="0083667A">
      <w:pPr>
        <w:rPr>
          <w:rFonts w:ascii="Times New Roman" w:hAnsi="Times New Roman" w:cs="Times New Roman"/>
          <w:sz w:val="24"/>
          <w:szCs w:val="24"/>
        </w:rPr>
      </w:pPr>
    </w:p>
    <w:p w14:paraId="40CC6029" w14:textId="07179645" w:rsidR="001D521A" w:rsidRDefault="008C7019" w:rsidP="001D521A">
      <w:pPr>
        <w:spacing w:after="0" w:line="360" w:lineRule="auto"/>
        <w:jc w:val="both"/>
        <w:rPr>
          <w:rFonts w:ascii="Times New Roman" w:eastAsia="Arial" w:hAnsi="Times New Roman" w:cs="Times New Roman"/>
          <w:sz w:val="24"/>
          <w:szCs w:val="24"/>
        </w:rPr>
      </w:pPr>
      <w:r w:rsidRPr="00241B06">
        <w:rPr>
          <w:rFonts w:ascii="Times New Roman" w:hAnsi="Times New Roman" w:cs="Times New Roman"/>
          <w:b/>
          <w:sz w:val="24"/>
          <w:szCs w:val="24"/>
        </w:rPr>
        <w:t>Palavras</w:t>
      </w:r>
      <w:r w:rsidR="00406404" w:rsidRPr="00241B06">
        <w:rPr>
          <w:rFonts w:ascii="Times New Roman" w:hAnsi="Times New Roman" w:cs="Times New Roman"/>
          <w:b/>
          <w:sz w:val="24"/>
          <w:szCs w:val="24"/>
        </w:rPr>
        <w:t>-</w:t>
      </w:r>
      <w:r w:rsidRPr="00241B06">
        <w:rPr>
          <w:rFonts w:ascii="Times New Roman" w:hAnsi="Times New Roman" w:cs="Times New Roman"/>
          <w:b/>
          <w:sz w:val="24"/>
          <w:szCs w:val="24"/>
        </w:rPr>
        <w:t>chave</w:t>
      </w:r>
      <w:r w:rsidR="00406404" w:rsidRPr="00241B06">
        <w:rPr>
          <w:rFonts w:ascii="Times New Roman" w:hAnsi="Times New Roman" w:cs="Times New Roman"/>
          <w:b/>
          <w:sz w:val="24"/>
          <w:szCs w:val="24"/>
        </w:rPr>
        <w:t>:</w:t>
      </w:r>
      <w:r w:rsidR="00406404">
        <w:rPr>
          <w:rFonts w:ascii="Times New Roman" w:hAnsi="Times New Roman" w:cs="Times New Roman"/>
          <w:sz w:val="24"/>
          <w:szCs w:val="24"/>
        </w:rPr>
        <w:t xml:space="preserve"> </w:t>
      </w:r>
      <w:r w:rsidR="001D521A">
        <w:rPr>
          <w:rFonts w:ascii="Times New Roman" w:eastAsia="Arial" w:hAnsi="Times New Roman" w:cs="Times New Roman"/>
          <w:sz w:val="24"/>
          <w:szCs w:val="24"/>
        </w:rPr>
        <w:t>Marketing Digital. Inovação. Projeto ALI. Sebrae. Programa Brasil Mais.</w:t>
      </w:r>
    </w:p>
    <w:p w14:paraId="531B5E23" w14:textId="77777777" w:rsidR="005142B0" w:rsidRDefault="005142B0" w:rsidP="005142B0">
      <w:pPr>
        <w:spacing w:after="0" w:line="480" w:lineRule="auto"/>
        <w:jc w:val="both"/>
        <w:rPr>
          <w:rFonts w:ascii="Times New Roman" w:hAnsi="Times New Roman" w:cs="Times New Roman"/>
          <w:b/>
          <w:sz w:val="24"/>
          <w:szCs w:val="24"/>
        </w:rPr>
      </w:pPr>
    </w:p>
    <w:p w14:paraId="5BF737E2" w14:textId="77777777" w:rsidR="00406404" w:rsidRPr="00406404" w:rsidRDefault="00E52F39" w:rsidP="0040640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406404" w:rsidRPr="00406404">
        <w:rPr>
          <w:rFonts w:ascii="Times New Roman" w:hAnsi="Times New Roman" w:cs="Times New Roman"/>
          <w:b/>
          <w:sz w:val="24"/>
          <w:szCs w:val="24"/>
        </w:rPr>
        <w:t>INTRODUÇÃO</w:t>
      </w:r>
    </w:p>
    <w:p w14:paraId="3627CAC5" w14:textId="77777777" w:rsidR="008C7019" w:rsidRPr="008C7019" w:rsidRDefault="008C7019" w:rsidP="00406404">
      <w:pPr>
        <w:spacing w:after="0" w:line="360" w:lineRule="auto"/>
        <w:jc w:val="both"/>
        <w:rPr>
          <w:rFonts w:ascii="Times New Roman" w:hAnsi="Times New Roman" w:cs="Times New Roman"/>
          <w:sz w:val="24"/>
          <w:szCs w:val="24"/>
        </w:rPr>
      </w:pPr>
    </w:p>
    <w:p w14:paraId="285F1104" w14:textId="243897D0" w:rsidR="00862419" w:rsidRDefault="00862419" w:rsidP="00862419">
      <w:pPr>
        <w:spacing w:after="0" w:line="360" w:lineRule="auto"/>
        <w:ind w:firstLine="708"/>
        <w:jc w:val="both"/>
        <w:rPr>
          <w:rFonts w:ascii="Times New Roman" w:eastAsia="Arial" w:hAnsi="Times New Roman" w:cs="Times New Roman"/>
          <w:sz w:val="24"/>
          <w:szCs w:val="24"/>
          <w:highlight w:val="white"/>
        </w:rPr>
      </w:pPr>
      <w:r>
        <w:rPr>
          <w:rFonts w:ascii="Times New Roman" w:eastAsia="Arial" w:hAnsi="Times New Roman" w:cs="Times New Roman"/>
          <w:sz w:val="24"/>
          <w:szCs w:val="24"/>
          <w:highlight w:val="white"/>
        </w:rPr>
        <w:t xml:space="preserve">A pandemia causada pela Covid-19 tem sido responsável por amplas transformações na sociedade, afetando, em grande parte, a relação entre consumidores e empresas. A forma como os negócios passaram a acontecer sofreu mudanças </w:t>
      </w:r>
      <w:r>
        <w:rPr>
          <w:rFonts w:ascii="Times New Roman" w:eastAsia="Arial" w:hAnsi="Times New Roman" w:cs="Times New Roman"/>
          <w:sz w:val="24"/>
          <w:szCs w:val="24"/>
          <w:highlight w:val="white"/>
        </w:rPr>
        <w:lastRenderedPageBreak/>
        <w:t>consideráveis e novas ferramentas e canais de venda, por exemplo, entraram em cena. Nesse sentido, o marketing digital apresentou-se como uma ferramenta fundamental para as empresas continuarem seus negócios sem fechar as portas.</w:t>
      </w:r>
    </w:p>
    <w:p w14:paraId="621C93B4" w14:textId="2ABEA499" w:rsidR="00862419" w:rsidRDefault="00862419" w:rsidP="00862419">
      <w:pPr>
        <w:spacing w:after="0" w:line="36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highlight w:val="white"/>
        </w:rPr>
        <w:t xml:space="preserve">Antes mesmo da pandemia já se percebia um movimento </w:t>
      </w:r>
      <w:r>
        <w:rPr>
          <w:rFonts w:ascii="Times New Roman" w:eastAsia="Arial" w:hAnsi="Times New Roman" w:cs="Times New Roman"/>
          <w:sz w:val="24"/>
          <w:szCs w:val="24"/>
        </w:rPr>
        <w:t xml:space="preserve">de transformação digital nos negócios e na relação de consumo da sociedade. Inevitavelmente, com o advento da pandemia, essa transformação foi acelerada e colaborou com a reinvenção do relacionamento </w:t>
      </w:r>
      <w:r w:rsidR="000942B1">
        <w:rPr>
          <w:rFonts w:ascii="Times New Roman" w:eastAsia="Arial" w:hAnsi="Times New Roman" w:cs="Times New Roman"/>
          <w:sz w:val="24"/>
          <w:szCs w:val="24"/>
        </w:rPr>
        <w:t>entre empresas e</w:t>
      </w:r>
      <w:r>
        <w:rPr>
          <w:rFonts w:ascii="Times New Roman" w:eastAsia="Arial" w:hAnsi="Times New Roman" w:cs="Times New Roman"/>
          <w:sz w:val="24"/>
          <w:szCs w:val="24"/>
        </w:rPr>
        <w:t xml:space="preserve"> consumidores. </w:t>
      </w:r>
    </w:p>
    <w:p w14:paraId="7D5B44A4" w14:textId="558D95B6" w:rsidR="00862419" w:rsidRDefault="00862419" w:rsidP="00862419">
      <w:pPr>
        <w:spacing w:after="0" w:line="36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Devido às constantes transformações que as empresas estão passando e, considerando a importância de inovar perante a um mercado cada vez mais competitivo e adotar um processo de transformação digital para atender as demandas e hábitos dos consumidores, o presente estudo tem como pergunta norteadora: </w:t>
      </w:r>
      <w:r w:rsidR="002160E1">
        <w:rPr>
          <w:rFonts w:ascii="Times New Roman" w:eastAsia="Arial" w:hAnsi="Times New Roman" w:cs="Times New Roman"/>
          <w:sz w:val="24"/>
          <w:szCs w:val="24"/>
        </w:rPr>
        <w:t>c</w:t>
      </w:r>
      <w:r>
        <w:rPr>
          <w:rFonts w:ascii="Times New Roman" w:eastAsia="Arial" w:hAnsi="Times New Roman" w:cs="Times New Roman"/>
          <w:sz w:val="24"/>
          <w:szCs w:val="24"/>
        </w:rPr>
        <w:t xml:space="preserve">omo </w:t>
      </w:r>
      <w:r w:rsidR="002160E1">
        <w:rPr>
          <w:rFonts w:ascii="Times New Roman" w:eastAsia="Arial" w:hAnsi="Times New Roman" w:cs="Times New Roman"/>
          <w:sz w:val="24"/>
          <w:szCs w:val="24"/>
        </w:rPr>
        <w:t xml:space="preserve">as </w:t>
      </w:r>
      <w:r>
        <w:rPr>
          <w:rFonts w:ascii="Times New Roman" w:eastAsia="Arial" w:hAnsi="Times New Roman" w:cs="Times New Roman"/>
          <w:sz w:val="24"/>
          <w:szCs w:val="24"/>
        </w:rPr>
        <w:t>ações de marketing digital podem alavancar a produtividade das empresas do segmento de serviços na Serra Catarinense atendida pelo Programa Brasil Mais?</w:t>
      </w:r>
    </w:p>
    <w:p w14:paraId="31654921" w14:textId="77777777" w:rsidR="00862419" w:rsidRDefault="00862419" w:rsidP="00862419">
      <w:pPr>
        <w:spacing w:after="0" w:line="36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Para responder a essa questão definiu-se como objetivo geral analisar como as ações de marketing digital podem alavancar a produtividade das empresas do seguimento de serviços na Serra Catarinense atendidas pelo Programa Brasil Mais. Como objetivos específicos definiu-se: (a) identificar o perfil das empresas do setor de serviços atendidas pelo programa; (b) investigar as estratégias de marketing digital utilizadas pelas empresas; e (c) relacionar o uso do marketing digital com o aumento da produtividade durante o período de acompanhamento do Agente Local de Inovação.</w:t>
      </w:r>
    </w:p>
    <w:p w14:paraId="6774B92D" w14:textId="77777777" w:rsidR="00173631" w:rsidRDefault="00094B38" w:rsidP="00862419">
      <w:pPr>
        <w:spacing w:after="0" w:line="360" w:lineRule="auto"/>
        <w:ind w:firstLine="708"/>
        <w:jc w:val="both"/>
        <w:rPr>
          <w:rFonts w:ascii="Times New Roman" w:eastAsia="Arial" w:hAnsi="Times New Roman" w:cs="Times New Roman"/>
          <w:sz w:val="24"/>
          <w:szCs w:val="24"/>
          <w:highlight w:val="white"/>
        </w:rPr>
      </w:pPr>
      <w:r>
        <w:rPr>
          <w:rFonts w:ascii="Times New Roman" w:eastAsia="Arial" w:hAnsi="Times New Roman" w:cs="Times New Roman"/>
          <w:sz w:val="24"/>
          <w:szCs w:val="24"/>
          <w:highlight w:val="white"/>
        </w:rPr>
        <w:t>A inserção do</w:t>
      </w:r>
      <w:r w:rsidR="00862419">
        <w:rPr>
          <w:rFonts w:ascii="Times New Roman" w:eastAsia="Arial" w:hAnsi="Times New Roman" w:cs="Times New Roman"/>
          <w:sz w:val="24"/>
          <w:szCs w:val="24"/>
          <w:highlight w:val="white"/>
        </w:rPr>
        <w:t xml:space="preserve"> marketing digital na pandemia levou a solidificação de inovações n</w:t>
      </w:r>
      <w:r w:rsidR="00D137D8">
        <w:rPr>
          <w:rFonts w:ascii="Times New Roman" w:eastAsia="Arial" w:hAnsi="Times New Roman" w:cs="Times New Roman"/>
          <w:sz w:val="24"/>
          <w:szCs w:val="24"/>
          <w:highlight w:val="white"/>
        </w:rPr>
        <w:t xml:space="preserve">o formato de relacionamento com </w:t>
      </w:r>
      <w:r w:rsidR="00862419">
        <w:rPr>
          <w:rFonts w:ascii="Times New Roman" w:eastAsia="Arial" w:hAnsi="Times New Roman" w:cs="Times New Roman"/>
          <w:sz w:val="24"/>
          <w:szCs w:val="24"/>
          <w:highlight w:val="white"/>
        </w:rPr>
        <w:t>o cliente</w:t>
      </w:r>
      <w:r w:rsidR="00D137D8">
        <w:rPr>
          <w:rFonts w:ascii="Times New Roman" w:eastAsia="Arial" w:hAnsi="Times New Roman" w:cs="Times New Roman"/>
          <w:sz w:val="24"/>
          <w:szCs w:val="24"/>
          <w:highlight w:val="white"/>
        </w:rPr>
        <w:t>, bem como a</w:t>
      </w:r>
      <w:r w:rsidR="00862419">
        <w:rPr>
          <w:rFonts w:ascii="Times New Roman" w:eastAsia="Arial" w:hAnsi="Times New Roman" w:cs="Times New Roman"/>
          <w:sz w:val="24"/>
          <w:szCs w:val="24"/>
          <w:highlight w:val="white"/>
        </w:rPr>
        <w:t xml:space="preserve"> novos modelos de negócios e novas condutas de consumo. E foi neste período que o mundo dos pequenos negócios se viu obrigado a adotar de vez o digital e garantir a sua sobrevivência no ambiente profissional. </w:t>
      </w:r>
    </w:p>
    <w:p w14:paraId="15B35314" w14:textId="44E6DB37" w:rsidR="00862419" w:rsidRDefault="00862419" w:rsidP="00862419">
      <w:pPr>
        <w:spacing w:after="0" w:line="360" w:lineRule="auto"/>
        <w:ind w:firstLine="708"/>
        <w:jc w:val="both"/>
        <w:rPr>
          <w:rFonts w:ascii="Times New Roman" w:eastAsia="Arial" w:hAnsi="Times New Roman" w:cs="Times New Roman"/>
          <w:sz w:val="24"/>
          <w:szCs w:val="24"/>
          <w:highlight w:val="white"/>
        </w:rPr>
      </w:pPr>
      <w:r>
        <w:rPr>
          <w:rFonts w:ascii="Times New Roman" w:eastAsia="Arial" w:hAnsi="Times New Roman" w:cs="Times New Roman"/>
          <w:sz w:val="24"/>
          <w:szCs w:val="24"/>
          <w:highlight w:val="white"/>
        </w:rPr>
        <w:t>A partir da introdução dos processos digitais houve também a necessidade de adaptação ao trabalho remoto, fortalecendo o uso de canais digitais como sites e redes sociais como espaço de comercialização de seus produtos e serviços. Desta forma, o marketing digital tornou-se uma solução viável para a continuidade dos negócios frente às limitações impostas pela pandemia.</w:t>
      </w:r>
    </w:p>
    <w:p w14:paraId="1B86E2CF" w14:textId="702DF90D" w:rsidR="00862419" w:rsidRDefault="00862419" w:rsidP="00862419">
      <w:pPr>
        <w:shd w:val="clear" w:color="auto" w:fill="FFFFFF"/>
        <w:spacing w:after="0" w:line="360" w:lineRule="auto"/>
        <w:ind w:firstLine="708"/>
        <w:jc w:val="both"/>
        <w:rPr>
          <w:rFonts w:ascii="Times New Roman" w:eastAsia="Arial" w:hAnsi="Times New Roman" w:cs="Times New Roman"/>
          <w:sz w:val="24"/>
          <w:szCs w:val="24"/>
          <w:highlight w:val="white"/>
        </w:rPr>
      </w:pPr>
      <w:r>
        <w:rPr>
          <w:rFonts w:ascii="Times New Roman" w:eastAsia="Arial" w:hAnsi="Times New Roman" w:cs="Times New Roman"/>
          <w:sz w:val="24"/>
          <w:szCs w:val="24"/>
        </w:rPr>
        <w:t>Conforme as tecnologias vão se aperfeiçoando</w:t>
      </w:r>
      <w:r w:rsidR="00E650DC">
        <w:rPr>
          <w:rFonts w:ascii="Times New Roman" w:eastAsia="Arial" w:hAnsi="Times New Roman" w:cs="Times New Roman"/>
          <w:sz w:val="24"/>
          <w:szCs w:val="24"/>
        </w:rPr>
        <w:t>,</w:t>
      </w:r>
      <w:r>
        <w:rPr>
          <w:rFonts w:ascii="Times New Roman" w:eastAsia="Arial" w:hAnsi="Times New Roman" w:cs="Times New Roman"/>
          <w:sz w:val="24"/>
          <w:szCs w:val="24"/>
        </w:rPr>
        <w:t xml:space="preserve"> os consumidores necessitam cada vez mais de plataformas e canais digitais. Para Young e</w:t>
      </w:r>
      <w:r w:rsidR="00283408">
        <w:rPr>
          <w:rFonts w:ascii="Times New Roman" w:eastAsia="Arial" w:hAnsi="Times New Roman" w:cs="Times New Roman"/>
          <w:sz w:val="24"/>
          <w:szCs w:val="24"/>
        </w:rPr>
        <w:t xml:space="preserve"> Abreu</w:t>
      </w:r>
      <w:r>
        <w:rPr>
          <w:rFonts w:ascii="Times New Roman" w:eastAsia="Arial" w:hAnsi="Times New Roman" w:cs="Times New Roman"/>
          <w:sz w:val="24"/>
          <w:szCs w:val="24"/>
        </w:rPr>
        <w:t xml:space="preserve"> (2011), </w:t>
      </w:r>
      <w:r>
        <w:rPr>
          <w:rFonts w:ascii="Times New Roman" w:eastAsia="Arial" w:hAnsi="Times New Roman" w:cs="Times New Roman"/>
          <w:sz w:val="24"/>
          <w:szCs w:val="24"/>
          <w:highlight w:val="white"/>
        </w:rPr>
        <w:t>a utilização das redes de comunicação digital e a necessidade constante de se manter conectado demonstram notavelmente um crescimento do uso dentro das empresas nos últimos anos</w:t>
      </w:r>
      <w:r>
        <w:rPr>
          <w:rFonts w:ascii="Times New Roman" w:eastAsia="Arial" w:hAnsi="Times New Roman" w:cs="Times New Roman"/>
          <w:sz w:val="24"/>
          <w:szCs w:val="24"/>
        </w:rPr>
        <w:t xml:space="preserve">. </w:t>
      </w:r>
      <w:r>
        <w:rPr>
          <w:rFonts w:ascii="Times New Roman" w:eastAsia="Arial" w:hAnsi="Times New Roman" w:cs="Times New Roman"/>
          <w:sz w:val="24"/>
          <w:szCs w:val="24"/>
          <w:highlight w:val="white"/>
        </w:rPr>
        <w:t xml:space="preserve"> </w:t>
      </w:r>
    </w:p>
    <w:p w14:paraId="20B7F00D" w14:textId="43064BA8" w:rsidR="00862419" w:rsidRDefault="00862419" w:rsidP="00862419">
      <w:pPr>
        <w:shd w:val="clear" w:color="auto" w:fill="FFFFFF"/>
        <w:spacing w:after="0" w:line="36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O presente estudo é divido em </w:t>
      </w:r>
      <w:r w:rsidR="00E650DC">
        <w:rPr>
          <w:rFonts w:ascii="Times New Roman" w:eastAsia="Arial" w:hAnsi="Times New Roman" w:cs="Times New Roman"/>
          <w:sz w:val="24"/>
          <w:szCs w:val="24"/>
        </w:rPr>
        <w:t>cinco</w:t>
      </w:r>
      <w:r>
        <w:rPr>
          <w:rFonts w:ascii="Times New Roman" w:eastAsia="Arial" w:hAnsi="Times New Roman" w:cs="Times New Roman"/>
          <w:sz w:val="24"/>
          <w:szCs w:val="24"/>
        </w:rPr>
        <w:t xml:space="preserve"> seções. A primeira</w:t>
      </w:r>
      <w:r w:rsidR="00C76EC6">
        <w:rPr>
          <w:rFonts w:ascii="Times New Roman" w:eastAsia="Arial" w:hAnsi="Times New Roman" w:cs="Times New Roman"/>
          <w:sz w:val="24"/>
          <w:szCs w:val="24"/>
        </w:rPr>
        <w:t xml:space="preserve"> </w:t>
      </w:r>
      <w:r>
        <w:rPr>
          <w:rFonts w:ascii="Times New Roman" w:eastAsia="Arial" w:hAnsi="Times New Roman" w:cs="Times New Roman"/>
          <w:sz w:val="24"/>
          <w:szCs w:val="24"/>
        </w:rPr>
        <w:t>apresenta</w:t>
      </w:r>
      <w:r w:rsidR="00C76EC6">
        <w:rPr>
          <w:rFonts w:ascii="Times New Roman" w:eastAsia="Arial" w:hAnsi="Times New Roman" w:cs="Times New Roman"/>
          <w:sz w:val="24"/>
          <w:szCs w:val="24"/>
        </w:rPr>
        <w:t xml:space="preserve"> uma introdução</w:t>
      </w:r>
      <w:r>
        <w:rPr>
          <w:rFonts w:ascii="Times New Roman" w:eastAsia="Arial" w:hAnsi="Times New Roman" w:cs="Times New Roman"/>
          <w:sz w:val="24"/>
          <w:szCs w:val="24"/>
        </w:rPr>
        <w:t xml:space="preserve"> </w:t>
      </w:r>
      <w:r w:rsidR="00C76EC6">
        <w:rPr>
          <w:rFonts w:ascii="Times New Roman" w:eastAsia="Arial" w:hAnsi="Times New Roman" w:cs="Times New Roman"/>
          <w:sz w:val="24"/>
          <w:szCs w:val="24"/>
        </w:rPr>
        <w:t>contendo a</w:t>
      </w:r>
      <w:r>
        <w:rPr>
          <w:rFonts w:ascii="Times New Roman" w:eastAsia="Arial" w:hAnsi="Times New Roman" w:cs="Times New Roman"/>
          <w:sz w:val="24"/>
          <w:szCs w:val="24"/>
        </w:rPr>
        <w:t xml:space="preserve"> pergunta norteadora, os objetivos e a justificativa, além de uma contextualização do cenário </w:t>
      </w:r>
      <w:r w:rsidR="00C76EC6">
        <w:rPr>
          <w:rFonts w:ascii="Times New Roman" w:eastAsia="Arial" w:hAnsi="Times New Roman" w:cs="Times New Roman"/>
          <w:sz w:val="24"/>
          <w:szCs w:val="24"/>
        </w:rPr>
        <w:t>analisado</w:t>
      </w:r>
      <w:r>
        <w:rPr>
          <w:rFonts w:ascii="Times New Roman" w:eastAsia="Arial" w:hAnsi="Times New Roman" w:cs="Times New Roman"/>
          <w:sz w:val="24"/>
          <w:szCs w:val="24"/>
        </w:rPr>
        <w:t xml:space="preserve">. Na sequência, o </w:t>
      </w:r>
      <w:r w:rsidR="00C76EC6">
        <w:rPr>
          <w:rFonts w:ascii="Times New Roman" w:eastAsia="Arial" w:hAnsi="Times New Roman" w:cs="Times New Roman"/>
          <w:sz w:val="24"/>
          <w:szCs w:val="24"/>
        </w:rPr>
        <w:t>referencial teórico</w:t>
      </w:r>
      <w:r>
        <w:rPr>
          <w:rFonts w:ascii="Times New Roman" w:eastAsia="Arial" w:hAnsi="Times New Roman" w:cs="Times New Roman"/>
          <w:sz w:val="24"/>
          <w:szCs w:val="24"/>
        </w:rPr>
        <w:t xml:space="preserve"> apresenta os principais estudos e autores que serviram de base para a sustentação do tema</w:t>
      </w:r>
      <w:r w:rsidR="00C76EC6">
        <w:rPr>
          <w:rFonts w:ascii="Times New Roman" w:eastAsia="Arial" w:hAnsi="Times New Roman" w:cs="Times New Roman"/>
          <w:sz w:val="24"/>
          <w:szCs w:val="24"/>
        </w:rPr>
        <w:t xml:space="preserve">. Em seguida, </w:t>
      </w:r>
      <w:r w:rsidR="00E17984">
        <w:rPr>
          <w:rFonts w:ascii="Times New Roman" w:eastAsia="Arial" w:hAnsi="Times New Roman" w:cs="Times New Roman"/>
          <w:sz w:val="24"/>
          <w:szCs w:val="24"/>
        </w:rPr>
        <w:t>são apresentados os procedimentos metodológicos do estud</w:t>
      </w:r>
      <w:r w:rsidR="00704112">
        <w:rPr>
          <w:rFonts w:ascii="Times New Roman" w:eastAsia="Arial" w:hAnsi="Times New Roman" w:cs="Times New Roman"/>
          <w:sz w:val="24"/>
          <w:szCs w:val="24"/>
        </w:rPr>
        <w:t xml:space="preserve">o e a forma de coleta e análise dos dados. </w:t>
      </w:r>
      <w:r w:rsidR="00233FC5">
        <w:rPr>
          <w:rFonts w:ascii="Times New Roman" w:eastAsia="Arial" w:hAnsi="Times New Roman" w:cs="Times New Roman"/>
          <w:sz w:val="24"/>
          <w:szCs w:val="24"/>
        </w:rPr>
        <w:t>Logo após,</w:t>
      </w:r>
      <w:r w:rsidR="00704112">
        <w:rPr>
          <w:rFonts w:ascii="Times New Roman" w:eastAsia="Arial" w:hAnsi="Times New Roman" w:cs="Times New Roman"/>
          <w:sz w:val="24"/>
          <w:szCs w:val="24"/>
        </w:rPr>
        <w:t xml:space="preserve"> são apresentadas as análises e discussões </w:t>
      </w:r>
      <w:r w:rsidR="00DA4422">
        <w:rPr>
          <w:rFonts w:ascii="Times New Roman" w:eastAsia="Arial" w:hAnsi="Times New Roman" w:cs="Times New Roman"/>
          <w:sz w:val="24"/>
          <w:szCs w:val="24"/>
        </w:rPr>
        <w:t>contendo os principais resultados d</w:t>
      </w:r>
      <w:r w:rsidR="00233FC5">
        <w:rPr>
          <w:rFonts w:ascii="Times New Roman" w:eastAsia="Arial" w:hAnsi="Times New Roman" w:cs="Times New Roman"/>
          <w:sz w:val="24"/>
          <w:szCs w:val="24"/>
        </w:rPr>
        <w:t>as empresas participantes do estudo</w:t>
      </w:r>
      <w:r w:rsidR="00DA4422">
        <w:rPr>
          <w:rFonts w:ascii="Times New Roman" w:eastAsia="Arial" w:hAnsi="Times New Roman" w:cs="Times New Roman"/>
          <w:sz w:val="24"/>
          <w:szCs w:val="24"/>
        </w:rPr>
        <w:t>.</w:t>
      </w:r>
      <w:r>
        <w:rPr>
          <w:rFonts w:ascii="Times New Roman" w:eastAsia="Arial" w:hAnsi="Times New Roman" w:cs="Times New Roman"/>
          <w:sz w:val="24"/>
          <w:szCs w:val="24"/>
        </w:rPr>
        <w:t xml:space="preserve"> Por fim, são apresentadas as considerações finais, limitações do estudo e sugestões de continuidade d</w:t>
      </w:r>
      <w:r w:rsidR="00732792">
        <w:rPr>
          <w:rFonts w:ascii="Times New Roman" w:eastAsia="Arial" w:hAnsi="Times New Roman" w:cs="Times New Roman"/>
          <w:sz w:val="24"/>
          <w:szCs w:val="24"/>
        </w:rPr>
        <w:t>o estudo</w:t>
      </w:r>
      <w:r>
        <w:rPr>
          <w:rFonts w:ascii="Times New Roman" w:eastAsia="Arial" w:hAnsi="Times New Roman" w:cs="Times New Roman"/>
          <w:sz w:val="24"/>
          <w:szCs w:val="24"/>
        </w:rPr>
        <w:t>.</w:t>
      </w:r>
    </w:p>
    <w:p w14:paraId="34331FFE" w14:textId="77777777" w:rsidR="00862419" w:rsidRPr="00382E7D" w:rsidRDefault="00862419" w:rsidP="00E5272F">
      <w:pPr>
        <w:spacing w:after="0" w:line="480" w:lineRule="auto"/>
        <w:ind w:firstLine="709"/>
        <w:jc w:val="both"/>
        <w:rPr>
          <w:rFonts w:ascii="Times New Roman" w:hAnsi="Times New Roman" w:cs="Times New Roman"/>
          <w:b/>
          <w:sz w:val="24"/>
          <w:szCs w:val="24"/>
        </w:rPr>
      </w:pPr>
    </w:p>
    <w:p w14:paraId="675AB65D" w14:textId="34FE8466" w:rsidR="00406404" w:rsidRDefault="00406404" w:rsidP="00382E7D">
      <w:pPr>
        <w:spacing w:after="0" w:line="480" w:lineRule="auto"/>
        <w:jc w:val="both"/>
        <w:rPr>
          <w:rFonts w:ascii="Times New Roman" w:hAnsi="Times New Roman" w:cs="Times New Roman"/>
          <w:b/>
          <w:sz w:val="24"/>
          <w:szCs w:val="24"/>
        </w:rPr>
      </w:pPr>
      <w:r w:rsidRPr="00406404">
        <w:rPr>
          <w:rFonts w:ascii="Times New Roman" w:hAnsi="Times New Roman" w:cs="Times New Roman"/>
          <w:b/>
          <w:sz w:val="24"/>
          <w:szCs w:val="24"/>
        </w:rPr>
        <w:t xml:space="preserve"> 2 </w:t>
      </w:r>
      <w:r w:rsidR="00484DE0">
        <w:rPr>
          <w:rFonts w:ascii="Times New Roman" w:hAnsi="Times New Roman" w:cs="Times New Roman"/>
          <w:b/>
          <w:sz w:val="24"/>
          <w:szCs w:val="24"/>
        </w:rPr>
        <w:t>REFERENCIAL TEÓRICO</w:t>
      </w:r>
      <w:r w:rsidR="004032AF">
        <w:rPr>
          <w:rFonts w:ascii="Times New Roman" w:hAnsi="Times New Roman" w:cs="Times New Roman"/>
          <w:b/>
          <w:sz w:val="24"/>
          <w:szCs w:val="24"/>
        </w:rPr>
        <w:t xml:space="preserve"> </w:t>
      </w:r>
    </w:p>
    <w:p w14:paraId="2590AB7B" w14:textId="06821AE6" w:rsidR="00382E7D" w:rsidRPr="004032AF" w:rsidRDefault="00E5272F" w:rsidP="00E25F84">
      <w:pPr>
        <w:tabs>
          <w:tab w:val="left" w:pos="153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p>
    <w:p w14:paraId="3DD07142" w14:textId="13D30FE7" w:rsidR="00484DE0" w:rsidRDefault="00484DE0" w:rsidP="00E25F84">
      <w:pPr>
        <w:spacing w:after="0" w:line="36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Segundo o Sebrae (2021), os pequenos negócios </w:t>
      </w:r>
      <w:r w:rsidR="00732792">
        <w:rPr>
          <w:rFonts w:ascii="Times New Roman" w:eastAsia="Arial" w:hAnsi="Times New Roman" w:cs="Times New Roman"/>
          <w:sz w:val="24"/>
          <w:szCs w:val="24"/>
        </w:rPr>
        <w:t>são responsáveis por</w:t>
      </w:r>
      <w:r>
        <w:rPr>
          <w:rFonts w:ascii="Times New Roman" w:eastAsia="Arial" w:hAnsi="Times New Roman" w:cs="Times New Roman"/>
          <w:sz w:val="24"/>
          <w:szCs w:val="24"/>
        </w:rPr>
        <w:t xml:space="preserve"> 2.094.812 empregos com carteira assinada, o que representa 71,8% das vagas criadas no país entre o período de julho de 2020 até julho de 2021. Apenas em junho de 2021, as micro e pequenas empresas (MPE) foram responsáveis por 871.197 contratações e 654.801 desligamentos, registrando um saldo de 216.396 empregos formais. Esse total corresponde a 70% dos empregos gerados no território nacional, demonstrando a força dos pequenos negócios no cenário brasileiro. Apenas em Santa Catarina</w:t>
      </w:r>
      <w:r w:rsidR="00BE276C">
        <w:rPr>
          <w:rFonts w:ascii="Times New Roman" w:eastAsia="Arial" w:hAnsi="Times New Roman" w:cs="Times New Roman"/>
          <w:sz w:val="24"/>
          <w:szCs w:val="24"/>
        </w:rPr>
        <w:t>,</w:t>
      </w:r>
      <w:r>
        <w:rPr>
          <w:rFonts w:ascii="Times New Roman" w:eastAsia="Arial" w:hAnsi="Times New Roman" w:cs="Times New Roman"/>
          <w:sz w:val="24"/>
          <w:szCs w:val="24"/>
        </w:rPr>
        <w:t xml:space="preserve"> mais de 95% dos estabelecimentos comerciais são microempresas e empresas de pequeno porte, que juntas correspondem a 35,1% do PIB no Estado no ano de 2021. </w:t>
      </w:r>
    </w:p>
    <w:p w14:paraId="0095B5B1" w14:textId="28873A3B" w:rsidR="00484DE0" w:rsidRDefault="00484DE0" w:rsidP="00484DE0">
      <w:pPr>
        <w:spacing w:after="0" w:line="36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Segundo</w:t>
      </w:r>
      <w:r w:rsidR="00860D12">
        <w:rPr>
          <w:rFonts w:ascii="Times New Roman" w:eastAsia="Arial" w:hAnsi="Times New Roman" w:cs="Times New Roman"/>
          <w:sz w:val="24"/>
          <w:szCs w:val="24"/>
        </w:rPr>
        <w:t xml:space="preserve"> a</w:t>
      </w:r>
      <w:r>
        <w:rPr>
          <w:rFonts w:ascii="Times New Roman" w:eastAsia="Arial" w:hAnsi="Times New Roman" w:cs="Times New Roman"/>
          <w:sz w:val="24"/>
          <w:szCs w:val="24"/>
        </w:rPr>
        <w:t xml:space="preserve"> </w:t>
      </w:r>
      <w:r w:rsidRPr="000A3FA8">
        <w:rPr>
          <w:rFonts w:ascii="Times New Roman" w:eastAsia="Arial" w:hAnsi="Times New Roman" w:cs="Times New Roman"/>
          <w:sz w:val="24"/>
          <w:szCs w:val="24"/>
        </w:rPr>
        <w:t xml:space="preserve">JUCESC </w:t>
      </w:r>
      <w:r>
        <w:rPr>
          <w:rFonts w:ascii="Times New Roman" w:eastAsia="Arial" w:hAnsi="Times New Roman" w:cs="Times New Roman"/>
          <w:sz w:val="24"/>
          <w:szCs w:val="24"/>
        </w:rPr>
        <w:t>(2021), o ramo que liderou o ranking com 8.659 novas empresas foi o comércio de reparação de veículos automotores e motocicletas, seguido da indústria de transformação com 4.502, da construção civil com 3.551, do alojamento e alimentação com 3.025 e de outras atividades de serviços com 2.968</w:t>
      </w:r>
      <w:r w:rsidR="00775DE3">
        <w:rPr>
          <w:rFonts w:ascii="Times New Roman" w:eastAsia="Arial" w:hAnsi="Times New Roman" w:cs="Times New Roman"/>
          <w:sz w:val="24"/>
          <w:szCs w:val="24"/>
        </w:rPr>
        <w:t xml:space="preserve"> empresas, </w:t>
      </w:r>
      <w:r w:rsidR="00CF4902">
        <w:rPr>
          <w:rFonts w:ascii="Times New Roman" w:eastAsia="Arial" w:hAnsi="Times New Roman" w:cs="Times New Roman"/>
          <w:sz w:val="24"/>
          <w:szCs w:val="24"/>
        </w:rPr>
        <w:t>C</w:t>
      </w:r>
      <w:r w:rsidR="00775DE3">
        <w:rPr>
          <w:rFonts w:ascii="Times New Roman" w:eastAsia="Arial" w:hAnsi="Times New Roman" w:cs="Times New Roman"/>
          <w:sz w:val="24"/>
          <w:szCs w:val="24"/>
        </w:rPr>
        <w:t>onsolidando-se</w:t>
      </w:r>
      <w:r>
        <w:rPr>
          <w:rFonts w:ascii="Times New Roman" w:eastAsia="Arial" w:hAnsi="Times New Roman" w:cs="Times New Roman"/>
          <w:sz w:val="24"/>
          <w:szCs w:val="24"/>
        </w:rPr>
        <w:t xml:space="preserve"> como um dos melhores resultados do país, a categoria de serviços registrou um aumento de 15,6% nos cinco primeiros meses de 2021, ou seja, mais que o dobro do aumento no âmbito nacional, que ficou em 7,3% (</w:t>
      </w:r>
      <w:r w:rsidRPr="000A3FA8">
        <w:rPr>
          <w:rFonts w:ascii="Times New Roman" w:eastAsia="Arial" w:hAnsi="Times New Roman" w:cs="Times New Roman"/>
          <w:sz w:val="24"/>
          <w:szCs w:val="24"/>
        </w:rPr>
        <w:t>IBGE</w:t>
      </w:r>
      <w:r>
        <w:rPr>
          <w:rFonts w:ascii="Times New Roman" w:eastAsia="Arial" w:hAnsi="Times New Roman" w:cs="Times New Roman"/>
          <w:sz w:val="24"/>
          <w:szCs w:val="24"/>
        </w:rPr>
        <w:t>, 2021).</w:t>
      </w:r>
    </w:p>
    <w:p w14:paraId="1ACCA276" w14:textId="77777777" w:rsidR="00157B51" w:rsidRDefault="00484DE0" w:rsidP="00484DE0">
      <w:pPr>
        <w:spacing w:after="0" w:line="360" w:lineRule="auto"/>
        <w:ind w:firstLine="708"/>
        <w:jc w:val="both"/>
        <w:rPr>
          <w:rStyle w:val="Refdecomentrio"/>
          <w:rFonts w:ascii="Times New Roman" w:eastAsia="Arial" w:hAnsi="Times New Roman" w:cs="Times New Roman"/>
          <w:sz w:val="24"/>
          <w:szCs w:val="24"/>
        </w:rPr>
      </w:pPr>
      <w:r>
        <w:rPr>
          <w:rFonts w:ascii="Times New Roman" w:eastAsia="Arial" w:hAnsi="Times New Roman" w:cs="Times New Roman"/>
          <w:sz w:val="24"/>
          <w:szCs w:val="24"/>
        </w:rPr>
        <w:t xml:space="preserve">Com o crescimento de empresas no ramo de serviços, surgiram também necessidades </w:t>
      </w:r>
      <w:r w:rsidR="00CF4902">
        <w:rPr>
          <w:rFonts w:ascii="Times New Roman" w:eastAsia="Arial" w:hAnsi="Times New Roman" w:cs="Times New Roman"/>
          <w:sz w:val="24"/>
          <w:szCs w:val="24"/>
        </w:rPr>
        <w:t>em detrimento</w:t>
      </w:r>
      <w:r>
        <w:rPr>
          <w:rFonts w:ascii="Times New Roman" w:eastAsia="Arial" w:hAnsi="Times New Roman" w:cs="Times New Roman"/>
          <w:sz w:val="24"/>
          <w:szCs w:val="24"/>
        </w:rPr>
        <w:t xml:space="preserve"> </w:t>
      </w:r>
      <w:r w:rsidR="00CF4902">
        <w:rPr>
          <w:rFonts w:ascii="Times New Roman" w:eastAsia="Arial" w:hAnsi="Times New Roman" w:cs="Times New Roman"/>
          <w:sz w:val="24"/>
          <w:szCs w:val="24"/>
        </w:rPr>
        <w:t>d</w:t>
      </w:r>
      <w:r>
        <w:rPr>
          <w:rFonts w:ascii="Times New Roman" w:eastAsia="Arial" w:hAnsi="Times New Roman" w:cs="Times New Roman"/>
          <w:sz w:val="24"/>
          <w:szCs w:val="24"/>
        </w:rPr>
        <w:t xml:space="preserve">a pandemia. </w:t>
      </w:r>
      <w:r w:rsidR="00CF4902">
        <w:rPr>
          <w:rFonts w:ascii="Times New Roman" w:eastAsia="Arial" w:hAnsi="Times New Roman" w:cs="Times New Roman"/>
          <w:sz w:val="24"/>
          <w:szCs w:val="24"/>
        </w:rPr>
        <w:t>A partir d</w:t>
      </w:r>
      <w:r w:rsidR="00157B51">
        <w:rPr>
          <w:rFonts w:ascii="Times New Roman" w:eastAsia="Arial" w:hAnsi="Times New Roman" w:cs="Times New Roman"/>
          <w:sz w:val="24"/>
          <w:szCs w:val="24"/>
        </w:rPr>
        <w:t>o cenário apresentado,</w:t>
      </w:r>
      <w:r>
        <w:rPr>
          <w:rFonts w:ascii="Times New Roman" w:eastAsia="Arial" w:hAnsi="Times New Roman" w:cs="Times New Roman"/>
          <w:sz w:val="24"/>
          <w:szCs w:val="24"/>
        </w:rPr>
        <w:t xml:space="preserve"> diversas empresas passaram a inovar </w:t>
      </w:r>
      <w:r w:rsidR="00157B51">
        <w:rPr>
          <w:rFonts w:ascii="Times New Roman" w:eastAsia="Arial" w:hAnsi="Times New Roman" w:cs="Times New Roman"/>
          <w:sz w:val="24"/>
          <w:szCs w:val="24"/>
        </w:rPr>
        <w:t xml:space="preserve">em </w:t>
      </w:r>
      <w:r>
        <w:rPr>
          <w:rFonts w:ascii="Times New Roman" w:eastAsia="Arial" w:hAnsi="Times New Roman" w:cs="Times New Roman"/>
          <w:sz w:val="24"/>
          <w:szCs w:val="24"/>
        </w:rPr>
        <w:t xml:space="preserve">seus processos, produtos e serviços, buscando atender as </w:t>
      </w:r>
      <w:r w:rsidR="00157B51">
        <w:rPr>
          <w:rFonts w:ascii="Times New Roman" w:eastAsia="Arial" w:hAnsi="Times New Roman" w:cs="Times New Roman"/>
          <w:sz w:val="24"/>
          <w:szCs w:val="24"/>
        </w:rPr>
        <w:t>demandas</w:t>
      </w:r>
      <w:r>
        <w:rPr>
          <w:rFonts w:ascii="Times New Roman" w:eastAsia="Arial" w:hAnsi="Times New Roman" w:cs="Times New Roman"/>
          <w:sz w:val="24"/>
          <w:szCs w:val="24"/>
        </w:rPr>
        <w:t xml:space="preserve"> dos clientes. Nesse sentido, o Manual de Oslo configura-se como um guia fundamental para uma concepção e orientação para os empreendedores</w:t>
      </w:r>
      <w:r>
        <w:rPr>
          <w:rStyle w:val="Refdecomentrio"/>
          <w:rFonts w:ascii="Times New Roman" w:eastAsia="Arial" w:hAnsi="Times New Roman" w:cs="Times New Roman"/>
          <w:sz w:val="24"/>
          <w:szCs w:val="24"/>
        </w:rPr>
        <w:t xml:space="preserve">. </w:t>
      </w:r>
    </w:p>
    <w:p w14:paraId="0A67EA12" w14:textId="2CAFE9F2" w:rsidR="00484DE0" w:rsidRDefault="00484DE0" w:rsidP="00484DE0">
      <w:pPr>
        <w:spacing w:after="0" w:line="360" w:lineRule="auto"/>
        <w:ind w:firstLine="708"/>
        <w:jc w:val="both"/>
        <w:rPr>
          <w:rFonts w:ascii="Times New Roman" w:eastAsia="Arial" w:hAnsi="Times New Roman" w:cs="Times New Roman"/>
          <w:sz w:val="24"/>
          <w:szCs w:val="24"/>
        </w:rPr>
      </w:pPr>
      <w:r>
        <w:rPr>
          <w:rStyle w:val="Refdecomentrio"/>
          <w:rFonts w:ascii="Times New Roman" w:eastAsia="Arial" w:hAnsi="Times New Roman" w:cs="Times New Roman"/>
          <w:sz w:val="24"/>
          <w:szCs w:val="24"/>
        </w:rPr>
        <w:lastRenderedPageBreak/>
        <w:t>O</w:t>
      </w:r>
      <w:r>
        <w:rPr>
          <w:rFonts w:ascii="Times New Roman" w:eastAsia="Arial" w:hAnsi="Times New Roman" w:cs="Times New Roman"/>
          <w:sz w:val="24"/>
          <w:szCs w:val="24"/>
        </w:rPr>
        <w:t xml:space="preserve"> manual de Oslo refere-se à distinção das inovações de produto e processo</w:t>
      </w:r>
      <w:r w:rsidR="009843C1">
        <w:rPr>
          <w:rFonts w:ascii="Times New Roman" w:eastAsia="Arial" w:hAnsi="Times New Roman" w:cs="Times New Roman"/>
          <w:sz w:val="24"/>
          <w:szCs w:val="24"/>
        </w:rPr>
        <w:t xml:space="preserve">. </w:t>
      </w:r>
      <w:r>
        <w:rPr>
          <w:rFonts w:ascii="Times New Roman" w:eastAsia="Arial" w:hAnsi="Times New Roman" w:cs="Times New Roman"/>
          <w:sz w:val="24"/>
          <w:szCs w:val="24"/>
        </w:rPr>
        <w:t>Para inovação de produtos incluem melhoramentos importantes no que diz respeito a como elas são oferecidas, a adição de novas funções ou características em serviços existentes ou a introdução de serviços inteiramente novos. Por outro lado, as inovações de processo incluem métodos novos ou significativamente melhorados para a criação e a provisão de serviços (</w:t>
      </w:r>
      <w:r w:rsidRPr="00015C5D">
        <w:rPr>
          <w:rFonts w:ascii="Times New Roman" w:eastAsia="Arial" w:hAnsi="Times New Roman" w:cs="Times New Roman"/>
          <w:sz w:val="24"/>
          <w:szCs w:val="24"/>
        </w:rPr>
        <w:t>OCDE</w:t>
      </w:r>
      <w:r>
        <w:rPr>
          <w:rFonts w:ascii="Times New Roman" w:eastAsia="Arial" w:hAnsi="Times New Roman" w:cs="Times New Roman"/>
          <w:sz w:val="24"/>
          <w:szCs w:val="24"/>
        </w:rPr>
        <w:t>, 2005).</w:t>
      </w:r>
    </w:p>
    <w:p w14:paraId="4F8B72CE" w14:textId="0E93B986" w:rsidR="00484DE0" w:rsidRDefault="00484DE0" w:rsidP="00484DE0">
      <w:pPr>
        <w:spacing w:after="0" w:line="36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Em contrapartida, os clientes, de modo geral, percebem facilmente a importância da inovação em serviço, sobretudo ao oportunizar ao mesmo uma experiência que o preenche e o faz sentir desejo de procurar o serviço novamente. Como serviços são mais facilmente “imitados” do que produtos, o serviço inovador precisa ter componentes (parcerias, forma de atender, velocidade de atendimento, tratamento etc.) diferenciados para dificultar a imitação pela concorrência (CARVALHO</w:t>
      </w:r>
      <w:r w:rsidR="007606B1">
        <w:rPr>
          <w:rFonts w:ascii="Times New Roman" w:eastAsia="Arial" w:hAnsi="Times New Roman" w:cs="Times New Roman"/>
          <w:sz w:val="24"/>
          <w:szCs w:val="24"/>
        </w:rPr>
        <w:t xml:space="preserve">, </w:t>
      </w:r>
      <w:r>
        <w:rPr>
          <w:rFonts w:ascii="Times New Roman" w:eastAsia="Arial" w:hAnsi="Times New Roman" w:cs="Times New Roman"/>
          <w:sz w:val="24"/>
          <w:szCs w:val="24"/>
        </w:rPr>
        <w:t>2011).</w:t>
      </w:r>
    </w:p>
    <w:p w14:paraId="33C02C01" w14:textId="77777777" w:rsidR="00484DE0" w:rsidRPr="00A2701F" w:rsidRDefault="00484DE0" w:rsidP="00484DE0">
      <w:pPr>
        <w:spacing w:after="0" w:line="36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É indispensável ponderar a inovação como uma vasta sucessão de atribuições, isto é, como um processo. </w:t>
      </w:r>
      <w:r w:rsidRPr="00A02303">
        <w:rPr>
          <w:rFonts w:ascii="Times New Roman" w:hAnsi="Times New Roman" w:cs="Times New Roman"/>
          <w:sz w:val="24"/>
          <w:szCs w:val="24"/>
        </w:rPr>
        <w:t>Em alguns casos as oportunidades de inovação surgem quando repensarmos</w:t>
      </w:r>
      <w:r>
        <w:rPr>
          <w:rFonts w:ascii="Times New Roman" w:hAnsi="Times New Roman" w:cs="Times New Roman"/>
          <w:sz w:val="24"/>
          <w:szCs w:val="24"/>
        </w:rPr>
        <w:t xml:space="preserve"> a forma como olhamos para algo.</w:t>
      </w:r>
      <w:r>
        <w:rPr>
          <w:rFonts w:ascii="Times New Roman" w:eastAsia="Arial" w:hAnsi="Times New Roman" w:cs="Times New Roman"/>
          <w:sz w:val="24"/>
          <w:szCs w:val="24"/>
        </w:rPr>
        <w:t xml:space="preserve"> </w:t>
      </w:r>
      <w:r w:rsidRPr="00A02303">
        <w:rPr>
          <w:rFonts w:ascii="Times New Roman" w:hAnsi="Times New Roman" w:cs="Times New Roman"/>
          <w:sz w:val="24"/>
          <w:szCs w:val="24"/>
        </w:rPr>
        <w:t>Existem diferentes tipos e graus de inovação, desde melhorias incrementais menores até mudanças radicais que modificam a forma como os usuários veem e utilizam os produtos (TIDD; BESSANT, 2015).</w:t>
      </w:r>
    </w:p>
    <w:p w14:paraId="32998F29" w14:textId="61E79C88" w:rsidR="00484DE0" w:rsidRPr="00354B23" w:rsidRDefault="00484DE0" w:rsidP="00354B23">
      <w:pPr>
        <w:spacing w:after="0" w:line="360" w:lineRule="auto"/>
        <w:ind w:firstLine="708"/>
        <w:jc w:val="both"/>
        <w:rPr>
          <w:rFonts w:ascii="Times New Roman" w:eastAsia="Arial" w:hAnsi="Times New Roman" w:cs="Times New Roman"/>
          <w:sz w:val="24"/>
          <w:szCs w:val="24"/>
        </w:rPr>
      </w:pPr>
      <w:r w:rsidRPr="00A02303">
        <w:rPr>
          <w:rFonts w:ascii="Times New Roman" w:hAnsi="Times New Roman" w:cs="Times New Roman"/>
          <w:sz w:val="24"/>
          <w:szCs w:val="24"/>
        </w:rPr>
        <w:t>Como resultado da era digital,</w:t>
      </w:r>
      <w:r w:rsidR="00354B23">
        <w:rPr>
          <w:rFonts w:ascii="Times New Roman" w:hAnsi="Times New Roman" w:cs="Times New Roman"/>
          <w:sz w:val="24"/>
          <w:szCs w:val="24"/>
        </w:rPr>
        <w:t xml:space="preserve"> </w:t>
      </w:r>
      <w:r w:rsidRPr="00A02303">
        <w:rPr>
          <w:rFonts w:ascii="Times New Roman" w:hAnsi="Times New Roman" w:cs="Times New Roman"/>
          <w:sz w:val="24"/>
          <w:szCs w:val="24"/>
        </w:rPr>
        <w:t>trabalhos e processos que em outros tempos eram realizados por grandes equipes são agora realizados por uma única pessoa com computador pessoal e software apropriado</w:t>
      </w:r>
      <w:r w:rsidR="00CE0035">
        <w:rPr>
          <w:rFonts w:ascii="Times New Roman" w:hAnsi="Times New Roman" w:cs="Times New Roman"/>
          <w:sz w:val="24"/>
          <w:szCs w:val="24"/>
        </w:rPr>
        <w:t xml:space="preserve">. </w:t>
      </w:r>
      <w:r w:rsidR="00354B23">
        <w:rPr>
          <w:rFonts w:ascii="Times New Roman" w:eastAsia="Arial" w:hAnsi="Times New Roman" w:cs="Times New Roman"/>
          <w:sz w:val="24"/>
          <w:szCs w:val="24"/>
          <w:highlight w:val="white"/>
        </w:rPr>
        <w:t>Atualmente</w:t>
      </w:r>
      <w:r>
        <w:rPr>
          <w:rFonts w:ascii="Times New Roman" w:eastAsia="Arial" w:hAnsi="Times New Roman" w:cs="Times New Roman"/>
          <w:sz w:val="24"/>
          <w:szCs w:val="24"/>
          <w:highlight w:val="white"/>
        </w:rPr>
        <w:t>, na prática, é improvável trabalhar sem o uso das redes sociais, seja usada tanto pelo lado pessoal ou profissional. Essa nova versão de marketing, o marketing digital, faz-se uma resistente aliada para aproximar o cliente com a empresa e assim aumentando as vendas e estar sempre inovando nas organizações</w:t>
      </w:r>
      <w:r w:rsidR="00CE0035">
        <w:rPr>
          <w:rFonts w:ascii="Times New Roman" w:eastAsia="Arial" w:hAnsi="Times New Roman" w:cs="Times New Roman"/>
          <w:sz w:val="24"/>
          <w:szCs w:val="24"/>
        </w:rPr>
        <w:t xml:space="preserve"> </w:t>
      </w:r>
      <w:r w:rsidR="00CE0035" w:rsidRPr="00A02303">
        <w:rPr>
          <w:rFonts w:ascii="Times New Roman" w:hAnsi="Times New Roman" w:cs="Times New Roman"/>
          <w:sz w:val="24"/>
          <w:szCs w:val="24"/>
        </w:rPr>
        <w:t>(SCAGLIONE, 2014)</w:t>
      </w:r>
      <w:r w:rsidR="00CE0035">
        <w:rPr>
          <w:rFonts w:ascii="Times New Roman" w:hAnsi="Times New Roman" w:cs="Times New Roman"/>
          <w:sz w:val="24"/>
          <w:szCs w:val="24"/>
        </w:rPr>
        <w:t>.</w:t>
      </w:r>
    </w:p>
    <w:p w14:paraId="4815DD5A" w14:textId="77777777" w:rsidR="00484DE0" w:rsidRDefault="00484DE0" w:rsidP="00484DE0">
      <w:pPr>
        <w:shd w:val="clear" w:color="auto" w:fill="FFFFFF"/>
        <w:spacing w:after="0" w:line="360" w:lineRule="auto"/>
        <w:ind w:firstLine="708"/>
        <w:jc w:val="both"/>
        <w:rPr>
          <w:rFonts w:ascii="Times New Roman" w:hAnsi="Times New Roman" w:cs="Times New Roman"/>
          <w:color w:val="000000"/>
          <w:sz w:val="24"/>
          <w:szCs w:val="24"/>
          <w:shd w:val="clear" w:color="auto" w:fill="FFFFFF"/>
        </w:rPr>
      </w:pPr>
      <w:r>
        <w:rPr>
          <w:rFonts w:ascii="Times New Roman" w:eastAsia="Arial" w:hAnsi="Times New Roman" w:cs="Times New Roman"/>
          <w:sz w:val="24"/>
          <w:szCs w:val="24"/>
        </w:rPr>
        <w:t xml:space="preserve">Segundo Vaz (2011), as redes sociais estão redesenhando o cenário de relacionamento empresa-consumidor. </w:t>
      </w:r>
      <w:r>
        <w:rPr>
          <w:rFonts w:ascii="Times New Roman" w:hAnsi="Times New Roman" w:cs="Times New Roman"/>
          <w:color w:val="000000"/>
          <w:sz w:val="24"/>
          <w:szCs w:val="24"/>
          <w:shd w:val="clear" w:color="auto" w:fill="FFFFFF"/>
        </w:rPr>
        <w:t>Os consumidores buscam flexibilidade de escolha, inovações sobre marca e opiniões diretas de pessoas para que possam adquirir a solução que acreditam ser a melhor, e não a que a empresa lhes diga. O poder da internet das redes sociais auxilia aos consumidores com informações que lhes ajudem na escolha de produtos e/ou serviços.</w:t>
      </w:r>
    </w:p>
    <w:p w14:paraId="09D9AE26" w14:textId="706E945F" w:rsidR="00484DE0" w:rsidRDefault="00484DE0" w:rsidP="00484DE0">
      <w:pPr>
        <w:spacing w:after="0" w:line="360" w:lineRule="auto"/>
        <w:ind w:firstLine="708"/>
        <w:jc w:val="both"/>
        <w:rPr>
          <w:rFonts w:ascii="Times New Roman" w:eastAsia="Arial" w:hAnsi="Times New Roman" w:cs="Times New Roman"/>
          <w:sz w:val="24"/>
          <w:szCs w:val="24"/>
          <w:highlight w:val="white"/>
        </w:rPr>
      </w:pPr>
      <w:r>
        <w:rPr>
          <w:rFonts w:ascii="Times New Roman" w:hAnsi="Times New Roman" w:cs="Times New Roman"/>
          <w:color w:val="000000"/>
          <w:sz w:val="24"/>
          <w:szCs w:val="24"/>
          <w:shd w:val="clear" w:color="auto" w:fill="FFFFFF"/>
        </w:rPr>
        <w:t>Nesse sentido, Kotler et al. (2017) afirma</w:t>
      </w:r>
      <w:r w:rsidR="00672236">
        <w:rPr>
          <w:rFonts w:ascii="Times New Roman" w:hAnsi="Times New Roman" w:cs="Times New Roman"/>
          <w:color w:val="000000"/>
          <w:sz w:val="24"/>
          <w:szCs w:val="24"/>
          <w:shd w:val="clear" w:color="auto" w:fill="FFFFFF"/>
        </w:rPr>
        <w:t>m</w:t>
      </w:r>
      <w:r>
        <w:rPr>
          <w:rFonts w:ascii="Times New Roman" w:hAnsi="Times New Roman" w:cs="Times New Roman"/>
          <w:color w:val="000000"/>
          <w:sz w:val="24"/>
          <w:szCs w:val="24"/>
          <w:shd w:val="clear" w:color="auto" w:fill="FFFFFF"/>
        </w:rPr>
        <w:t xml:space="preserve"> que a</w:t>
      </w:r>
      <w:r>
        <w:rPr>
          <w:rFonts w:ascii="Times New Roman" w:eastAsia="Arial" w:hAnsi="Times New Roman" w:cs="Times New Roman"/>
          <w:sz w:val="24"/>
          <w:szCs w:val="24"/>
          <w:highlight w:val="white"/>
        </w:rPr>
        <w:t>s redes sociais propiciaram para as pessoas mais impulsividade, conectividade e agilidade</w:t>
      </w:r>
      <w:r w:rsidR="00672236">
        <w:rPr>
          <w:rFonts w:ascii="Times New Roman" w:eastAsia="Arial" w:hAnsi="Times New Roman" w:cs="Times New Roman"/>
          <w:sz w:val="24"/>
          <w:szCs w:val="24"/>
          <w:highlight w:val="white"/>
        </w:rPr>
        <w:t>, p</w:t>
      </w:r>
      <w:r>
        <w:rPr>
          <w:rFonts w:ascii="Times New Roman" w:eastAsia="Arial" w:hAnsi="Times New Roman" w:cs="Times New Roman"/>
          <w:sz w:val="24"/>
          <w:szCs w:val="24"/>
          <w:highlight w:val="white"/>
        </w:rPr>
        <w:t>ois as pessoas puderam conversar de forma online e puderam expor e compartilhar suas preferências pessoais, atingindo uma escala global</w:t>
      </w:r>
      <w:r>
        <w:rPr>
          <w:rFonts w:ascii="Times New Roman" w:eastAsia="Arial" w:hAnsi="Times New Roman" w:cs="Times New Roman"/>
          <w:sz w:val="24"/>
          <w:szCs w:val="24"/>
        </w:rPr>
        <w:t>.</w:t>
      </w:r>
      <w:r>
        <w:rPr>
          <w:rFonts w:ascii="Times New Roman" w:hAnsi="Times New Roman" w:cs="Times New Roman"/>
          <w:color w:val="000000"/>
          <w:sz w:val="24"/>
          <w:szCs w:val="24"/>
          <w:shd w:val="clear" w:color="auto" w:fill="FFFFFF"/>
        </w:rPr>
        <w:t xml:space="preserve"> O</w:t>
      </w:r>
      <w:r w:rsidR="00672236">
        <w:rPr>
          <w:rFonts w:ascii="Times New Roman" w:hAnsi="Times New Roman" w:cs="Times New Roman"/>
          <w:color w:val="000000"/>
          <w:sz w:val="24"/>
          <w:szCs w:val="24"/>
          <w:shd w:val="clear" w:color="auto" w:fill="FFFFFF"/>
        </w:rPr>
        <w:t>s</w:t>
      </w:r>
      <w:r>
        <w:rPr>
          <w:rFonts w:ascii="Times New Roman" w:eastAsia="Arial" w:hAnsi="Times New Roman" w:cs="Times New Roman"/>
          <w:sz w:val="24"/>
          <w:szCs w:val="24"/>
          <w:highlight w:val="white"/>
        </w:rPr>
        <w:t xml:space="preserve"> autor</w:t>
      </w:r>
      <w:r w:rsidR="00672236">
        <w:rPr>
          <w:rFonts w:ascii="Times New Roman" w:eastAsia="Arial" w:hAnsi="Times New Roman" w:cs="Times New Roman"/>
          <w:sz w:val="24"/>
          <w:szCs w:val="24"/>
          <w:highlight w:val="white"/>
        </w:rPr>
        <w:t>es</w:t>
      </w:r>
      <w:r>
        <w:rPr>
          <w:rFonts w:ascii="Times New Roman" w:eastAsia="Arial" w:hAnsi="Times New Roman" w:cs="Times New Roman"/>
          <w:sz w:val="24"/>
          <w:szCs w:val="24"/>
          <w:highlight w:val="white"/>
        </w:rPr>
        <w:t xml:space="preserve"> afirma</w:t>
      </w:r>
      <w:r w:rsidR="00672236">
        <w:rPr>
          <w:rFonts w:ascii="Times New Roman" w:eastAsia="Arial" w:hAnsi="Times New Roman" w:cs="Times New Roman"/>
          <w:sz w:val="24"/>
          <w:szCs w:val="24"/>
          <w:highlight w:val="white"/>
        </w:rPr>
        <w:t>m</w:t>
      </w:r>
      <w:r>
        <w:rPr>
          <w:rFonts w:ascii="Times New Roman" w:eastAsia="Arial" w:hAnsi="Times New Roman" w:cs="Times New Roman"/>
          <w:sz w:val="24"/>
          <w:szCs w:val="24"/>
          <w:highlight w:val="white"/>
        </w:rPr>
        <w:t xml:space="preserve"> ainda que as redes sociais tornaram-se </w:t>
      </w:r>
      <w:r>
        <w:rPr>
          <w:rFonts w:ascii="Times New Roman" w:eastAsia="Arial" w:hAnsi="Times New Roman" w:cs="Times New Roman"/>
          <w:sz w:val="24"/>
          <w:szCs w:val="24"/>
          <w:highlight w:val="white"/>
        </w:rPr>
        <w:lastRenderedPageBreak/>
        <w:t>canais de mídia, permitindo o aparecimento de influenciadores digitais que impulsionam marcas, produtos e serviços e o comportamento das pessoas.</w:t>
      </w:r>
    </w:p>
    <w:p w14:paraId="7EFAA338" w14:textId="0FC69ACC" w:rsidR="00484DE0" w:rsidRDefault="00484DE0" w:rsidP="00484DE0">
      <w:pPr>
        <w:spacing w:after="0" w:line="36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highlight w:val="white"/>
        </w:rPr>
        <w:t xml:space="preserve">Segundo </w:t>
      </w:r>
      <w:proofErr w:type="spellStart"/>
      <w:r>
        <w:rPr>
          <w:rFonts w:ascii="Times New Roman" w:eastAsia="Arial" w:hAnsi="Times New Roman" w:cs="Times New Roman"/>
          <w:sz w:val="24"/>
          <w:szCs w:val="24"/>
          <w:highlight w:val="white"/>
        </w:rPr>
        <w:t>Las</w:t>
      </w:r>
      <w:proofErr w:type="spellEnd"/>
      <w:r>
        <w:rPr>
          <w:rFonts w:ascii="Times New Roman" w:eastAsia="Arial" w:hAnsi="Times New Roman" w:cs="Times New Roman"/>
          <w:sz w:val="24"/>
          <w:szCs w:val="24"/>
          <w:highlight w:val="white"/>
        </w:rPr>
        <w:t xml:space="preserve"> Casas (2014)</w:t>
      </w:r>
      <w:r w:rsidR="00672236">
        <w:rPr>
          <w:rFonts w:ascii="Times New Roman" w:eastAsia="Arial" w:hAnsi="Times New Roman" w:cs="Times New Roman"/>
          <w:sz w:val="24"/>
          <w:szCs w:val="24"/>
          <w:highlight w:val="white"/>
        </w:rPr>
        <w:t>,</w:t>
      </w:r>
      <w:r>
        <w:rPr>
          <w:rFonts w:ascii="Times New Roman" w:eastAsia="Arial" w:hAnsi="Times New Roman" w:cs="Times New Roman"/>
          <w:sz w:val="24"/>
          <w:szCs w:val="24"/>
          <w:highlight w:val="white"/>
        </w:rPr>
        <w:t xml:space="preserve"> o uso do marketing digital possui muitos benefícios, entre eles o conforto de pesquisar em qualquer lugar, a entrega no local pedido, baixo custo, a quantidade e a exatidão das informações e a oportunidade de coletar dados detalhados. Este modelo de marketing serve para </w:t>
      </w:r>
      <w:r w:rsidR="00515A0B">
        <w:rPr>
          <w:rFonts w:ascii="Times New Roman" w:eastAsia="Arial" w:hAnsi="Times New Roman" w:cs="Times New Roman"/>
          <w:sz w:val="24"/>
          <w:szCs w:val="24"/>
          <w:highlight w:val="white"/>
        </w:rPr>
        <w:t xml:space="preserve">que </w:t>
      </w:r>
      <w:r>
        <w:rPr>
          <w:rFonts w:ascii="Times New Roman" w:eastAsia="Arial" w:hAnsi="Times New Roman" w:cs="Times New Roman"/>
          <w:sz w:val="24"/>
          <w:szCs w:val="24"/>
          <w:highlight w:val="white"/>
        </w:rPr>
        <w:t>as empresas possam promover, informar, comunicar e vender seus produtos para os clientes através da internet, garantindo uma personalização de ofertas com baixo custo</w:t>
      </w:r>
      <w:r>
        <w:rPr>
          <w:rFonts w:ascii="Times New Roman" w:eastAsia="Arial" w:hAnsi="Times New Roman" w:cs="Times New Roman"/>
          <w:sz w:val="24"/>
          <w:szCs w:val="24"/>
        </w:rPr>
        <w:t>.</w:t>
      </w:r>
    </w:p>
    <w:p w14:paraId="70549D1E" w14:textId="6CD3ACA9" w:rsidR="00484DE0" w:rsidRDefault="00484DE0" w:rsidP="00484DE0">
      <w:pPr>
        <w:spacing w:after="0" w:line="360" w:lineRule="auto"/>
        <w:ind w:firstLine="708"/>
        <w:jc w:val="both"/>
        <w:rPr>
          <w:rFonts w:ascii="Times New Roman" w:eastAsia="Arial" w:hAnsi="Times New Roman" w:cs="Times New Roman"/>
          <w:sz w:val="24"/>
          <w:szCs w:val="24"/>
          <w:highlight w:val="white"/>
        </w:rPr>
      </w:pPr>
      <w:r>
        <w:rPr>
          <w:rFonts w:ascii="Times New Roman" w:eastAsia="Arial" w:hAnsi="Times New Roman" w:cs="Times New Roman"/>
          <w:sz w:val="24"/>
          <w:szCs w:val="24"/>
          <w:highlight w:val="white"/>
        </w:rPr>
        <w:t>Para Vaz (201</w:t>
      </w:r>
      <w:r w:rsidR="00515A0B">
        <w:rPr>
          <w:rFonts w:ascii="Times New Roman" w:eastAsia="Arial" w:hAnsi="Times New Roman" w:cs="Times New Roman"/>
          <w:sz w:val="24"/>
          <w:szCs w:val="24"/>
          <w:highlight w:val="white"/>
        </w:rPr>
        <w:t>1</w:t>
      </w:r>
      <w:r>
        <w:rPr>
          <w:rFonts w:ascii="Times New Roman" w:eastAsia="Arial" w:hAnsi="Times New Roman" w:cs="Times New Roman"/>
          <w:sz w:val="24"/>
          <w:szCs w:val="24"/>
          <w:highlight w:val="white"/>
        </w:rPr>
        <w:t>), o poder das redes sociais auxilia os consumidores a escolher o produto ou serviço que desejam.</w:t>
      </w:r>
      <w:r w:rsidR="00515A0B">
        <w:rPr>
          <w:rFonts w:ascii="Times New Roman" w:eastAsia="Arial" w:hAnsi="Times New Roman" w:cs="Times New Roman"/>
          <w:sz w:val="24"/>
          <w:szCs w:val="24"/>
          <w:highlight w:val="white"/>
        </w:rPr>
        <w:t xml:space="preserve"> O autor afirma ainda que</w:t>
      </w:r>
      <w:r>
        <w:rPr>
          <w:rFonts w:ascii="Times New Roman" w:eastAsia="Arial" w:hAnsi="Times New Roman" w:cs="Times New Roman"/>
          <w:sz w:val="24"/>
          <w:szCs w:val="24"/>
          <w:highlight w:val="white"/>
        </w:rPr>
        <w:t xml:space="preserve"> as empresas de qualquer porte não precisam mais investir milhões em comunicação, pois através das redes sociais podem divulgar suas marcas, produtos e serviços, e aproximar a organização de seus consumidores sem investir muito.</w:t>
      </w:r>
    </w:p>
    <w:p w14:paraId="791C78D0" w14:textId="3EDBF04E" w:rsidR="00484DE0" w:rsidRDefault="00484DE0" w:rsidP="00484DE0">
      <w:pPr>
        <w:spacing w:after="0" w:line="360" w:lineRule="auto"/>
        <w:ind w:firstLine="708"/>
        <w:jc w:val="both"/>
        <w:rPr>
          <w:rFonts w:ascii="Times New Roman" w:eastAsia="Arial" w:hAnsi="Times New Roman" w:cs="Times New Roman"/>
          <w:sz w:val="24"/>
          <w:szCs w:val="24"/>
          <w:highlight w:val="white"/>
        </w:rPr>
      </w:pPr>
      <w:r>
        <w:rPr>
          <w:rFonts w:ascii="Times New Roman" w:eastAsia="Arial" w:hAnsi="Times New Roman" w:cs="Times New Roman"/>
          <w:sz w:val="24"/>
          <w:szCs w:val="24"/>
          <w:highlight w:val="white"/>
        </w:rPr>
        <w:t>O mercado competitivo tem levado muitas empresas a utilizar a internet como ambiente de marketing e de negócios. Quem não se adapta a essa realidade tem grandes chances de perder espaço no mercado, pois, atualmente, tal estratégia é quase que uma obrigação para quem deseja ser competitivo (FALDA</w:t>
      </w:r>
      <w:r w:rsidR="007606B1">
        <w:rPr>
          <w:rFonts w:ascii="Times New Roman" w:eastAsia="Arial" w:hAnsi="Times New Roman" w:cs="Times New Roman"/>
          <w:sz w:val="24"/>
          <w:szCs w:val="24"/>
          <w:highlight w:val="white"/>
        </w:rPr>
        <w:t>; REGONATO; FRASCARELI</w:t>
      </w:r>
      <w:r>
        <w:rPr>
          <w:rFonts w:ascii="Times New Roman" w:eastAsia="Arial" w:hAnsi="Times New Roman" w:cs="Times New Roman"/>
          <w:iCs/>
          <w:sz w:val="24"/>
          <w:szCs w:val="24"/>
          <w:highlight w:val="white"/>
        </w:rPr>
        <w:t>,</w:t>
      </w:r>
      <w:r>
        <w:rPr>
          <w:rFonts w:ascii="Times New Roman" w:eastAsia="Arial" w:hAnsi="Times New Roman" w:cs="Times New Roman"/>
          <w:sz w:val="24"/>
          <w:szCs w:val="24"/>
          <w:highlight w:val="white"/>
        </w:rPr>
        <w:t xml:space="preserve"> 2016).</w:t>
      </w:r>
    </w:p>
    <w:p w14:paraId="5453B993" w14:textId="77777777" w:rsidR="00484DE0" w:rsidRDefault="00484DE0" w:rsidP="00484DE0">
      <w:pPr>
        <w:spacing w:after="0" w:line="360" w:lineRule="auto"/>
        <w:ind w:firstLine="708"/>
        <w:jc w:val="both"/>
        <w:rPr>
          <w:rFonts w:ascii="Times New Roman" w:eastAsia="Arial" w:hAnsi="Times New Roman" w:cs="Times New Roman"/>
          <w:sz w:val="24"/>
          <w:szCs w:val="24"/>
          <w:highlight w:val="white"/>
        </w:rPr>
      </w:pPr>
      <w:r>
        <w:rPr>
          <w:rFonts w:ascii="Times New Roman" w:eastAsia="Arial" w:hAnsi="Times New Roman" w:cs="Times New Roman"/>
          <w:sz w:val="24"/>
          <w:szCs w:val="24"/>
          <w:highlight w:val="white"/>
        </w:rPr>
        <w:t>Ao analisar os impactos das ações de marketing nas empresas atendidas pelo Programa Brasil Mais percebe-se a influência e a importância dos mesmos para a continuidade dos negócios, sobretudo no período de pandemia, buscando atender as demandas de mercado e necessidades dos clientes. Segundo Kotler (2010), as empresas devem estreitar a ligação com seus consumidores, fortalecendo, dessa forma, a comunicação da marca e o relacionamento entre eles, para conhecer a opinião dos consumidores e aperfeiçoar os serviços prestados pela empresa.</w:t>
      </w:r>
    </w:p>
    <w:p w14:paraId="36FF322E" w14:textId="77777777" w:rsidR="00E5272F" w:rsidRPr="00382E7D" w:rsidRDefault="00E5272F" w:rsidP="000C7EC9">
      <w:pPr>
        <w:spacing w:after="0" w:line="480" w:lineRule="auto"/>
        <w:ind w:firstLine="709"/>
        <w:jc w:val="both"/>
        <w:rPr>
          <w:rFonts w:ascii="Times New Roman" w:hAnsi="Times New Roman" w:cs="Times New Roman"/>
          <w:b/>
          <w:sz w:val="24"/>
          <w:szCs w:val="24"/>
        </w:rPr>
      </w:pPr>
    </w:p>
    <w:p w14:paraId="7734DAAF" w14:textId="1CCC5F18" w:rsidR="00E5272F" w:rsidRDefault="00E5272F" w:rsidP="000C7EC9">
      <w:pPr>
        <w:spacing w:after="0" w:line="480" w:lineRule="auto"/>
        <w:jc w:val="both"/>
        <w:rPr>
          <w:rFonts w:ascii="Times New Roman" w:hAnsi="Times New Roman" w:cs="Times New Roman"/>
          <w:b/>
          <w:sz w:val="24"/>
          <w:szCs w:val="24"/>
        </w:rPr>
      </w:pPr>
      <w:r w:rsidRPr="00406404">
        <w:rPr>
          <w:rFonts w:ascii="Times New Roman" w:hAnsi="Times New Roman" w:cs="Times New Roman"/>
          <w:b/>
          <w:sz w:val="24"/>
          <w:szCs w:val="24"/>
        </w:rPr>
        <w:t xml:space="preserve"> </w:t>
      </w:r>
      <w:r>
        <w:rPr>
          <w:rFonts w:ascii="Times New Roman" w:hAnsi="Times New Roman" w:cs="Times New Roman"/>
          <w:b/>
          <w:sz w:val="24"/>
          <w:szCs w:val="24"/>
        </w:rPr>
        <w:t>3</w:t>
      </w:r>
      <w:r w:rsidRPr="00406404">
        <w:rPr>
          <w:rFonts w:ascii="Times New Roman" w:hAnsi="Times New Roman" w:cs="Times New Roman"/>
          <w:b/>
          <w:sz w:val="24"/>
          <w:szCs w:val="24"/>
        </w:rPr>
        <w:t xml:space="preserve"> </w:t>
      </w:r>
      <w:r>
        <w:rPr>
          <w:rFonts w:ascii="Times New Roman" w:hAnsi="Times New Roman" w:cs="Times New Roman"/>
          <w:b/>
          <w:sz w:val="24"/>
          <w:szCs w:val="24"/>
        </w:rPr>
        <w:t xml:space="preserve">PROCEDIMENTOS METODOLÓGICOS </w:t>
      </w:r>
    </w:p>
    <w:p w14:paraId="219A76E8" w14:textId="41B672D2" w:rsidR="00484DE0" w:rsidRDefault="00E5272F" w:rsidP="004A2877">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ab/>
      </w:r>
    </w:p>
    <w:p w14:paraId="6F202A9D" w14:textId="77777777" w:rsidR="000C7EC9" w:rsidRDefault="000C7EC9" w:rsidP="000C7EC9">
      <w:pPr>
        <w:spacing w:after="0" w:line="36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O presente artigo caracteriza-se por apresentar uma abordagem predominantemente quantitativa, sem deixar de lado aspectos qualitativos. Para Fonseca (2002), a pesquisa quantitativa se centra na objetividade, pois ao ser influenciada pelo positivismo considera que a realidade só pode ser compreendida com base na análise de dados brutos, recolhidos com o auxílio de instrumentos padronizados e neutros.</w:t>
      </w:r>
    </w:p>
    <w:p w14:paraId="400FBF0C" w14:textId="0956D651" w:rsidR="000C7EC9" w:rsidRDefault="000C7EC9" w:rsidP="000C7EC9">
      <w:pPr>
        <w:spacing w:after="0" w:line="360" w:lineRule="auto"/>
        <w:jc w:val="both"/>
        <w:rPr>
          <w:rFonts w:ascii="Times New Roman" w:eastAsia="Arial" w:hAnsi="Times New Roman" w:cs="Times New Roman"/>
          <w:color w:val="000000"/>
          <w:sz w:val="24"/>
          <w:szCs w:val="24"/>
        </w:rPr>
      </w:pPr>
      <w:r>
        <w:rPr>
          <w:rFonts w:ascii="Times New Roman" w:eastAsia="Arial" w:hAnsi="Times New Roman" w:cs="Times New Roman"/>
          <w:sz w:val="24"/>
          <w:szCs w:val="24"/>
        </w:rPr>
        <w:lastRenderedPageBreak/>
        <w:tab/>
        <w:t xml:space="preserve">Quanto à natureza, a pesquisa caracteriza-se como exploratória. </w:t>
      </w:r>
      <w:r>
        <w:rPr>
          <w:rFonts w:ascii="Times New Roman" w:eastAsia="Arial" w:hAnsi="Times New Roman" w:cs="Times New Roman"/>
          <w:color w:val="000000"/>
          <w:sz w:val="24"/>
          <w:szCs w:val="24"/>
        </w:rPr>
        <w:t>De acordo com Gil (2017), as pesquisas exploratórias tendem a ser mais flexíveis em seu planejamento, pois pretendem observar e compreender os mais variados aspectos relativos ao fenômeno estudado pelo pesquisador. Ainda segundo o autor, as pesquisas exploratórias mais comuns são os levantamentos bibliográficos</w:t>
      </w:r>
      <w:r w:rsidR="0004452B">
        <w:rPr>
          <w:rFonts w:ascii="Times New Roman" w:eastAsia="Arial" w:hAnsi="Times New Roman" w:cs="Times New Roman"/>
          <w:color w:val="000000"/>
          <w:sz w:val="24"/>
          <w:szCs w:val="24"/>
        </w:rPr>
        <w:t>.</w:t>
      </w:r>
    </w:p>
    <w:p w14:paraId="37210C7F" w14:textId="77777777" w:rsidR="000C7EC9" w:rsidRDefault="000C7EC9" w:rsidP="000C7EC9">
      <w:pPr>
        <w:spacing w:after="0" w:line="360" w:lineRule="auto"/>
        <w:ind w:firstLine="708"/>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Em relação aos procedimentos, a pesquisa caracteriza-se como de levantamento. Para Fonseca (2002), este tipo de pesquisa é utilizado em estudos exploratórios e descritivos e o levantamento pode ser de dois tipos: levantamento de uma amostra ou levantamento de uma população. No caso do presente estudo, trata-se de uma população de empresas definidas de acordo com critérios específicos dentro de um universo de empresas atendidas.</w:t>
      </w:r>
    </w:p>
    <w:p w14:paraId="0FD65FC8" w14:textId="77777777" w:rsidR="004E0C38" w:rsidRDefault="000C7EC9" w:rsidP="000C7EC9">
      <w:pPr>
        <w:spacing w:after="0" w:line="36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Os processos para a coleta de dados utilizados ocorreram através das análises e interpretação do Radar da Inovação aplicados no início e no final de cada ciclo de encontros com os empresários</w:t>
      </w:r>
      <w:r w:rsidR="001F00AC">
        <w:rPr>
          <w:rFonts w:ascii="Times New Roman" w:eastAsia="Arial" w:hAnsi="Times New Roman" w:cs="Times New Roman"/>
          <w:sz w:val="24"/>
          <w:szCs w:val="24"/>
        </w:rPr>
        <w:t xml:space="preserve"> </w:t>
      </w:r>
      <w:r w:rsidR="00E47326">
        <w:rPr>
          <w:rFonts w:ascii="Times New Roman" w:eastAsia="Arial" w:hAnsi="Times New Roman" w:cs="Times New Roman"/>
          <w:sz w:val="24"/>
          <w:szCs w:val="24"/>
        </w:rPr>
        <w:t xml:space="preserve">participantes do Programa Brasil Mais do Ministério da Economia do Governo Federal em parceria com o </w:t>
      </w:r>
      <w:r w:rsidR="0056029D" w:rsidRPr="0056029D">
        <w:rPr>
          <w:rFonts w:ascii="Times New Roman" w:eastAsia="Arial" w:hAnsi="Times New Roman" w:cs="Times New Roman"/>
          <w:sz w:val="24"/>
          <w:szCs w:val="24"/>
        </w:rPr>
        <w:t>Serviço Brasileiro de Apoio às Micro e Pequenas Empresas (Sebrae)</w:t>
      </w:r>
      <w:r w:rsidR="0056029D">
        <w:rPr>
          <w:rFonts w:ascii="Times New Roman" w:eastAsia="Arial" w:hAnsi="Times New Roman" w:cs="Times New Roman"/>
          <w:sz w:val="24"/>
          <w:szCs w:val="24"/>
        </w:rPr>
        <w:t xml:space="preserve"> e </w:t>
      </w:r>
      <w:r w:rsidR="004E0C38">
        <w:rPr>
          <w:rFonts w:ascii="Times New Roman" w:eastAsia="Arial" w:hAnsi="Times New Roman" w:cs="Times New Roman"/>
          <w:sz w:val="24"/>
          <w:szCs w:val="24"/>
        </w:rPr>
        <w:t xml:space="preserve">o </w:t>
      </w:r>
      <w:r w:rsidR="004E0C38" w:rsidRPr="004E0C38">
        <w:rPr>
          <w:rFonts w:ascii="Times New Roman" w:eastAsia="Arial" w:hAnsi="Times New Roman" w:cs="Times New Roman"/>
          <w:sz w:val="24"/>
          <w:szCs w:val="24"/>
        </w:rPr>
        <w:t>Conselho Nacional de Desenvolvimento Científico e Tecnológico (CNPq)</w:t>
      </w:r>
      <w:r>
        <w:rPr>
          <w:rFonts w:ascii="Times New Roman" w:eastAsia="Arial" w:hAnsi="Times New Roman" w:cs="Times New Roman"/>
          <w:sz w:val="24"/>
          <w:szCs w:val="24"/>
        </w:rPr>
        <w:t xml:space="preserve">. </w:t>
      </w:r>
    </w:p>
    <w:p w14:paraId="09E93583" w14:textId="16B0987B" w:rsidR="000C7EC9" w:rsidRDefault="000C7EC9" w:rsidP="000C7EC9">
      <w:pPr>
        <w:spacing w:after="0" w:line="36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O Radar da Inovação é a principal ferramenta de trabalho do Agente Local de Inovação (ALI), caracterizando-se como uma ferramenta que permite avaliar e aferir o grau de maturidade de uma empresa analisando suas dimensões com o objetivo</w:t>
      </w:r>
      <w:r>
        <w:rPr>
          <w:rFonts w:ascii="Times New Roman" w:eastAsia="Arial" w:hAnsi="Times New Roman" w:cs="Times New Roman"/>
          <w:sz w:val="24"/>
          <w:szCs w:val="24"/>
          <w:highlight w:val="white"/>
        </w:rPr>
        <w:t xml:space="preserve"> de consolidar a prática da inovação pela identificação de oportunidades. O Radar da Inovação, como metodologia do Programa Brasil Mais, tem como suporte o trabalho original de </w:t>
      </w:r>
      <w:proofErr w:type="spellStart"/>
      <w:r w:rsidRPr="004C4B96">
        <w:rPr>
          <w:rFonts w:ascii="Times New Roman" w:eastAsia="Arial" w:hAnsi="Times New Roman" w:cs="Times New Roman"/>
          <w:sz w:val="24"/>
          <w:szCs w:val="24"/>
        </w:rPr>
        <w:t>Sawhney</w:t>
      </w:r>
      <w:proofErr w:type="spellEnd"/>
      <w:r w:rsidRPr="004C4B96">
        <w:rPr>
          <w:rFonts w:ascii="Times New Roman" w:eastAsia="Arial" w:hAnsi="Times New Roman" w:cs="Times New Roman"/>
          <w:sz w:val="24"/>
          <w:szCs w:val="24"/>
        </w:rPr>
        <w:t xml:space="preserve">, </w:t>
      </w:r>
      <w:proofErr w:type="spellStart"/>
      <w:r w:rsidRPr="004C4B96">
        <w:rPr>
          <w:rFonts w:ascii="Times New Roman" w:eastAsia="Arial" w:hAnsi="Times New Roman" w:cs="Times New Roman"/>
          <w:sz w:val="24"/>
          <w:szCs w:val="24"/>
        </w:rPr>
        <w:t>Wolcott</w:t>
      </w:r>
      <w:proofErr w:type="spellEnd"/>
      <w:r w:rsidRPr="004C4B96">
        <w:rPr>
          <w:rFonts w:ascii="Times New Roman" w:eastAsia="Arial" w:hAnsi="Times New Roman" w:cs="Times New Roman"/>
          <w:sz w:val="24"/>
          <w:szCs w:val="24"/>
        </w:rPr>
        <w:t xml:space="preserve"> e </w:t>
      </w:r>
      <w:proofErr w:type="spellStart"/>
      <w:r w:rsidRPr="004C4B96">
        <w:rPr>
          <w:rFonts w:ascii="Times New Roman" w:eastAsia="Arial" w:hAnsi="Times New Roman" w:cs="Times New Roman"/>
          <w:sz w:val="24"/>
          <w:szCs w:val="24"/>
        </w:rPr>
        <w:t>Arroniz</w:t>
      </w:r>
      <w:proofErr w:type="spellEnd"/>
      <w:r w:rsidRPr="004C4B96">
        <w:rPr>
          <w:rFonts w:ascii="Times New Roman" w:eastAsia="Arial" w:hAnsi="Times New Roman" w:cs="Times New Roman"/>
          <w:sz w:val="24"/>
          <w:szCs w:val="24"/>
        </w:rPr>
        <w:t xml:space="preserve"> </w:t>
      </w:r>
      <w:r>
        <w:rPr>
          <w:rFonts w:ascii="Times New Roman" w:eastAsia="Arial" w:hAnsi="Times New Roman" w:cs="Times New Roman"/>
          <w:sz w:val="24"/>
          <w:szCs w:val="24"/>
          <w:highlight w:val="white"/>
        </w:rPr>
        <w:t>(2006).</w:t>
      </w:r>
      <w:r>
        <w:rPr>
          <w:rFonts w:ascii="Times New Roman" w:eastAsia="Arial" w:hAnsi="Times New Roman" w:cs="Times New Roman"/>
          <w:sz w:val="24"/>
          <w:szCs w:val="24"/>
        </w:rPr>
        <w:t xml:space="preserve"> </w:t>
      </w:r>
    </w:p>
    <w:p w14:paraId="43290A85" w14:textId="3A56D024" w:rsidR="000C7EC9" w:rsidRDefault="000C7EC9" w:rsidP="00333056">
      <w:pPr>
        <w:spacing w:after="0" w:line="36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A </w:t>
      </w:r>
      <w:r w:rsidR="00F26F58">
        <w:rPr>
          <w:rFonts w:ascii="Times New Roman" w:eastAsia="Arial" w:hAnsi="Times New Roman" w:cs="Times New Roman"/>
          <w:sz w:val="24"/>
          <w:szCs w:val="24"/>
        </w:rPr>
        <w:t xml:space="preserve">coleta de dados </w:t>
      </w:r>
      <w:r w:rsidR="00DC3013">
        <w:rPr>
          <w:rFonts w:ascii="Times New Roman" w:eastAsia="Arial" w:hAnsi="Times New Roman" w:cs="Times New Roman"/>
          <w:sz w:val="24"/>
          <w:szCs w:val="24"/>
        </w:rPr>
        <w:t>ocorreu a partir da realização de encontros com os empresários participantes do Programa Brasil Mais</w:t>
      </w:r>
      <w:r w:rsidR="00333056">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Os encontros foram realizados de forma </w:t>
      </w:r>
      <w:r w:rsidR="00333056">
        <w:rPr>
          <w:rFonts w:ascii="Times New Roman" w:eastAsia="Arial" w:hAnsi="Times New Roman" w:cs="Times New Roman"/>
          <w:sz w:val="24"/>
          <w:szCs w:val="24"/>
        </w:rPr>
        <w:t>virtual</w:t>
      </w:r>
      <w:r>
        <w:rPr>
          <w:rFonts w:ascii="Times New Roman" w:eastAsia="Arial" w:hAnsi="Times New Roman" w:cs="Times New Roman"/>
          <w:sz w:val="24"/>
          <w:szCs w:val="24"/>
        </w:rPr>
        <w:t xml:space="preserve"> e presencial com 40 empresas, </w:t>
      </w:r>
      <w:r w:rsidR="00246EFC">
        <w:rPr>
          <w:rFonts w:ascii="Times New Roman" w:eastAsia="Arial" w:hAnsi="Times New Roman" w:cs="Times New Roman"/>
          <w:sz w:val="24"/>
          <w:szCs w:val="24"/>
        </w:rPr>
        <w:t xml:space="preserve">sendo 9 delas </w:t>
      </w:r>
      <w:r>
        <w:rPr>
          <w:rFonts w:ascii="Times New Roman" w:eastAsia="Arial" w:hAnsi="Times New Roman" w:cs="Times New Roman"/>
          <w:sz w:val="24"/>
          <w:szCs w:val="24"/>
        </w:rPr>
        <w:t>do segmento de serviços e que estavam inseridas nos ciclos 1 e 2</w:t>
      </w:r>
      <w:r w:rsidR="00246EFC">
        <w:rPr>
          <w:rFonts w:ascii="Times New Roman" w:eastAsia="Arial" w:hAnsi="Times New Roman" w:cs="Times New Roman"/>
          <w:sz w:val="24"/>
          <w:szCs w:val="24"/>
        </w:rPr>
        <w:t xml:space="preserve"> realizado </w:t>
      </w:r>
      <w:r>
        <w:rPr>
          <w:rFonts w:ascii="Times New Roman" w:eastAsia="Arial" w:hAnsi="Times New Roman" w:cs="Times New Roman"/>
          <w:sz w:val="24"/>
          <w:szCs w:val="24"/>
        </w:rPr>
        <w:t xml:space="preserve">entre novembro de 2020 </w:t>
      </w:r>
      <w:r w:rsidR="00246EFC">
        <w:rPr>
          <w:rFonts w:ascii="Times New Roman" w:eastAsia="Arial" w:hAnsi="Times New Roman" w:cs="Times New Roman"/>
          <w:sz w:val="24"/>
          <w:szCs w:val="24"/>
        </w:rPr>
        <w:t>e</w:t>
      </w:r>
      <w:r>
        <w:rPr>
          <w:rFonts w:ascii="Times New Roman" w:eastAsia="Arial" w:hAnsi="Times New Roman" w:cs="Times New Roman"/>
          <w:sz w:val="24"/>
          <w:szCs w:val="24"/>
        </w:rPr>
        <w:t xml:space="preserve"> novembro de 2021. Cada ciclo tem a duração de aproximadamente </w:t>
      </w:r>
      <w:r w:rsidR="00214562">
        <w:rPr>
          <w:rFonts w:ascii="Times New Roman" w:eastAsia="Arial" w:hAnsi="Times New Roman" w:cs="Times New Roman"/>
          <w:sz w:val="24"/>
          <w:szCs w:val="24"/>
        </w:rPr>
        <w:t>4</w:t>
      </w:r>
      <w:r>
        <w:rPr>
          <w:rFonts w:ascii="Times New Roman" w:eastAsia="Arial" w:hAnsi="Times New Roman" w:cs="Times New Roman"/>
          <w:sz w:val="24"/>
          <w:szCs w:val="24"/>
        </w:rPr>
        <w:t xml:space="preserve"> meses em que são realizados </w:t>
      </w:r>
      <w:r w:rsidR="00214562">
        <w:rPr>
          <w:rFonts w:ascii="Times New Roman" w:eastAsia="Arial" w:hAnsi="Times New Roman" w:cs="Times New Roman"/>
          <w:sz w:val="24"/>
          <w:szCs w:val="24"/>
        </w:rPr>
        <w:t>9</w:t>
      </w:r>
      <w:r>
        <w:rPr>
          <w:rFonts w:ascii="Times New Roman" w:eastAsia="Arial" w:hAnsi="Times New Roman" w:cs="Times New Roman"/>
          <w:sz w:val="24"/>
          <w:szCs w:val="24"/>
        </w:rPr>
        <w:t xml:space="preserve"> encontros com o objetivo de identificar o problema, propor a solução, implantar a solução, avaliar e medir os resultados das ações implantadas que só são medidas apenas no último encontro de número nove para a aplicação do radar final comparativo com o radar da inovação inicial.</w:t>
      </w:r>
    </w:p>
    <w:p w14:paraId="18855A93" w14:textId="7BD693C1" w:rsidR="000C7EC9" w:rsidRDefault="000C7EC9" w:rsidP="000C7EC9">
      <w:pPr>
        <w:spacing w:after="0" w:line="36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Os pré-requisitos na prospecção das empresas é que elas tenham interesse </w:t>
      </w:r>
      <w:r w:rsidR="00C5092F">
        <w:rPr>
          <w:rFonts w:ascii="Times New Roman" w:eastAsia="Arial" w:hAnsi="Times New Roman" w:cs="Times New Roman"/>
          <w:sz w:val="24"/>
          <w:szCs w:val="24"/>
        </w:rPr>
        <w:t xml:space="preserve">em participar do Programa Brasil Mais </w:t>
      </w:r>
      <w:r>
        <w:rPr>
          <w:rFonts w:ascii="Times New Roman" w:eastAsia="Arial" w:hAnsi="Times New Roman" w:cs="Times New Roman"/>
          <w:sz w:val="24"/>
          <w:szCs w:val="24"/>
        </w:rPr>
        <w:t xml:space="preserve">e que estejam motivadas a inovar, além de estarem </w:t>
      </w:r>
      <w:r>
        <w:rPr>
          <w:rFonts w:ascii="Times New Roman" w:eastAsia="Arial" w:hAnsi="Times New Roman" w:cs="Times New Roman"/>
          <w:sz w:val="24"/>
          <w:szCs w:val="24"/>
        </w:rPr>
        <w:lastRenderedPageBreak/>
        <w:t xml:space="preserve">dispostas a investir o seu tempo para receber o ALI durante os encontros. As análises de evolução das empresas durante o projeto, em relação ao grau de maturidade para inovar, </w:t>
      </w:r>
      <w:r w:rsidR="00667CDD">
        <w:rPr>
          <w:rFonts w:ascii="Times New Roman" w:eastAsia="Arial" w:hAnsi="Times New Roman" w:cs="Times New Roman"/>
          <w:sz w:val="24"/>
          <w:szCs w:val="24"/>
        </w:rPr>
        <w:t>ocorreram a partir d</w:t>
      </w:r>
      <w:r>
        <w:rPr>
          <w:rFonts w:ascii="Times New Roman" w:eastAsia="Arial" w:hAnsi="Times New Roman" w:cs="Times New Roman"/>
          <w:sz w:val="24"/>
          <w:szCs w:val="24"/>
        </w:rPr>
        <w:t>a comparação do Radar de Inovação (R</w:t>
      </w:r>
      <w:r w:rsidRPr="00D63894">
        <w:rPr>
          <w:rFonts w:ascii="Times New Roman" w:eastAsia="Arial" w:hAnsi="Times New Roman" w:cs="Times New Roman"/>
          <w:sz w:val="24"/>
          <w:szCs w:val="24"/>
          <w:vertAlign w:val="subscript"/>
        </w:rPr>
        <w:t>0</w:t>
      </w:r>
      <w:r>
        <w:rPr>
          <w:rFonts w:ascii="Times New Roman" w:eastAsia="Arial" w:hAnsi="Times New Roman" w:cs="Times New Roman"/>
          <w:sz w:val="24"/>
          <w:szCs w:val="24"/>
        </w:rPr>
        <w:t>) que foi aplicado no início do projeto e após sua finalização (R</w:t>
      </w:r>
      <w:r w:rsidRPr="00D63894">
        <w:rPr>
          <w:rFonts w:ascii="Times New Roman" w:eastAsia="Arial" w:hAnsi="Times New Roman" w:cs="Times New Roman"/>
          <w:sz w:val="24"/>
          <w:szCs w:val="24"/>
          <w:vertAlign w:val="subscript"/>
        </w:rPr>
        <w:t>F</w:t>
      </w:r>
      <w:r>
        <w:rPr>
          <w:rFonts w:ascii="Times New Roman" w:eastAsia="Arial" w:hAnsi="Times New Roman" w:cs="Times New Roman"/>
          <w:sz w:val="24"/>
          <w:szCs w:val="24"/>
        </w:rPr>
        <w:t xml:space="preserve">). </w:t>
      </w:r>
    </w:p>
    <w:p w14:paraId="7BDBA64D" w14:textId="77777777" w:rsidR="000C7EC9" w:rsidRPr="00382E7D" w:rsidRDefault="000C7EC9" w:rsidP="000C7EC9">
      <w:pPr>
        <w:spacing w:after="0" w:line="480" w:lineRule="auto"/>
        <w:ind w:firstLine="709"/>
        <w:jc w:val="both"/>
        <w:rPr>
          <w:rFonts w:ascii="Times New Roman" w:hAnsi="Times New Roman" w:cs="Times New Roman"/>
          <w:b/>
          <w:sz w:val="24"/>
          <w:szCs w:val="24"/>
        </w:rPr>
      </w:pPr>
    </w:p>
    <w:p w14:paraId="3487C1F6" w14:textId="11F11A42" w:rsidR="000C7EC9" w:rsidRDefault="000C7EC9" w:rsidP="000C7EC9">
      <w:pPr>
        <w:spacing w:after="0" w:line="480" w:lineRule="auto"/>
        <w:jc w:val="both"/>
        <w:rPr>
          <w:rFonts w:ascii="Times New Roman" w:hAnsi="Times New Roman" w:cs="Times New Roman"/>
          <w:b/>
          <w:sz w:val="24"/>
          <w:szCs w:val="24"/>
        </w:rPr>
      </w:pPr>
      <w:r w:rsidRPr="00406404">
        <w:rPr>
          <w:rFonts w:ascii="Times New Roman" w:hAnsi="Times New Roman" w:cs="Times New Roman"/>
          <w:b/>
          <w:sz w:val="24"/>
          <w:szCs w:val="24"/>
        </w:rPr>
        <w:t xml:space="preserve"> </w:t>
      </w:r>
      <w:r>
        <w:rPr>
          <w:rFonts w:ascii="Times New Roman" w:hAnsi="Times New Roman" w:cs="Times New Roman"/>
          <w:b/>
          <w:sz w:val="24"/>
          <w:szCs w:val="24"/>
        </w:rPr>
        <w:t>4</w:t>
      </w:r>
      <w:r w:rsidRPr="00406404">
        <w:rPr>
          <w:rFonts w:ascii="Times New Roman" w:hAnsi="Times New Roman" w:cs="Times New Roman"/>
          <w:b/>
          <w:sz w:val="24"/>
          <w:szCs w:val="24"/>
        </w:rPr>
        <w:t xml:space="preserve"> </w:t>
      </w:r>
      <w:r w:rsidR="002D1C0F">
        <w:rPr>
          <w:rFonts w:ascii="Times New Roman" w:hAnsi="Times New Roman" w:cs="Times New Roman"/>
          <w:b/>
          <w:sz w:val="24"/>
          <w:szCs w:val="24"/>
        </w:rPr>
        <w:t>ANÁLISE E DISCUSSÃO DOS RESULTADOS</w:t>
      </w:r>
      <w:r>
        <w:rPr>
          <w:rFonts w:ascii="Times New Roman" w:hAnsi="Times New Roman" w:cs="Times New Roman"/>
          <w:b/>
          <w:sz w:val="24"/>
          <w:szCs w:val="24"/>
        </w:rPr>
        <w:t xml:space="preserve"> </w:t>
      </w:r>
    </w:p>
    <w:p w14:paraId="4AE2CB88" w14:textId="5728BE7A" w:rsidR="00CA62C0" w:rsidRDefault="000C7EC9" w:rsidP="000C7EC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p>
    <w:p w14:paraId="66AFA3B0" w14:textId="0E83042D" w:rsidR="00F56F15" w:rsidRDefault="00F56F15" w:rsidP="00F56F15">
      <w:pPr>
        <w:spacing w:after="0" w:line="36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Para realizar ações junto</w:t>
      </w:r>
      <w:r w:rsidR="00BA6955">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aos pequenos negócios com o tema inovação, </w:t>
      </w:r>
      <w:r w:rsidR="00BA6955">
        <w:rPr>
          <w:rFonts w:ascii="Times New Roman" w:eastAsia="Arial" w:hAnsi="Times New Roman" w:cs="Times New Roman"/>
          <w:sz w:val="24"/>
          <w:szCs w:val="24"/>
        </w:rPr>
        <w:t>o Sebrae, juntamente com o CNPq, criou</w:t>
      </w:r>
      <w:r>
        <w:rPr>
          <w:rFonts w:ascii="Times New Roman" w:eastAsia="Arial" w:hAnsi="Times New Roman" w:cs="Times New Roman"/>
          <w:sz w:val="24"/>
          <w:szCs w:val="24"/>
        </w:rPr>
        <w:t xml:space="preserve"> um </w:t>
      </w:r>
      <w:r w:rsidR="00BA6955">
        <w:rPr>
          <w:rFonts w:ascii="Times New Roman" w:eastAsia="Arial" w:hAnsi="Times New Roman" w:cs="Times New Roman"/>
          <w:sz w:val="24"/>
          <w:szCs w:val="24"/>
        </w:rPr>
        <w:t>p</w:t>
      </w:r>
      <w:r>
        <w:rPr>
          <w:rFonts w:ascii="Times New Roman" w:eastAsia="Arial" w:hAnsi="Times New Roman" w:cs="Times New Roman"/>
          <w:sz w:val="24"/>
          <w:szCs w:val="24"/>
        </w:rPr>
        <w:t xml:space="preserve">rojeto no ano de 2010, disponibilizado em âmbito nacional, </w:t>
      </w:r>
      <w:r w:rsidR="00BA6955">
        <w:rPr>
          <w:rFonts w:ascii="Times New Roman" w:eastAsia="Arial" w:hAnsi="Times New Roman" w:cs="Times New Roman"/>
          <w:sz w:val="24"/>
          <w:szCs w:val="24"/>
        </w:rPr>
        <w:t>denominado</w:t>
      </w:r>
      <w:r>
        <w:rPr>
          <w:rFonts w:ascii="Times New Roman" w:eastAsia="Arial" w:hAnsi="Times New Roman" w:cs="Times New Roman"/>
          <w:sz w:val="24"/>
          <w:szCs w:val="24"/>
        </w:rPr>
        <w:t xml:space="preserve"> Agentes Locais de Inovação (CNPQ, 2015). Em 2020</w:t>
      </w:r>
      <w:r w:rsidR="00BA6955">
        <w:rPr>
          <w:rFonts w:ascii="Times New Roman" w:eastAsia="Arial" w:hAnsi="Times New Roman" w:cs="Times New Roman"/>
          <w:sz w:val="24"/>
          <w:szCs w:val="24"/>
        </w:rPr>
        <w:t>,</w:t>
      </w:r>
      <w:r>
        <w:rPr>
          <w:rFonts w:ascii="Times New Roman" w:eastAsia="Arial" w:hAnsi="Times New Roman" w:cs="Times New Roman"/>
          <w:sz w:val="24"/>
          <w:szCs w:val="24"/>
        </w:rPr>
        <w:t xml:space="preserve"> o programa teve mais uma etapa iniciada em Santa Catarina, de modo que já é possível avaliar o aumento da produtividade em mais de 200 empresas atendidas e até o final de 2022 o projeto </w:t>
      </w:r>
      <w:r w:rsidR="00BA6955">
        <w:rPr>
          <w:rFonts w:ascii="Times New Roman" w:eastAsia="Arial" w:hAnsi="Times New Roman" w:cs="Times New Roman"/>
          <w:sz w:val="24"/>
          <w:szCs w:val="24"/>
        </w:rPr>
        <w:t>atenderá</w:t>
      </w:r>
      <w:r>
        <w:rPr>
          <w:rFonts w:ascii="Times New Roman" w:eastAsia="Arial" w:hAnsi="Times New Roman" w:cs="Times New Roman"/>
          <w:sz w:val="24"/>
          <w:szCs w:val="24"/>
        </w:rPr>
        <w:t xml:space="preserve"> mais de 1,2 mil somente na região serrana (CHAGAS, 2021). </w:t>
      </w:r>
    </w:p>
    <w:p w14:paraId="7B2791BE" w14:textId="26652EED" w:rsidR="00F56F15" w:rsidRDefault="00F56F15" w:rsidP="00F56F15">
      <w:pPr>
        <w:spacing w:after="0" w:line="36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Para tal, o Sebrae </w:t>
      </w:r>
      <w:r w:rsidR="00BA6955">
        <w:rPr>
          <w:rFonts w:ascii="Times New Roman" w:eastAsia="Arial" w:hAnsi="Times New Roman" w:cs="Times New Roman"/>
          <w:sz w:val="24"/>
          <w:szCs w:val="24"/>
        </w:rPr>
        <w:t>elaborou</w:t>
      </w:r>
      <w:r>
        <w:rPr>
          <w:rFonts w:ascii="Times New Roman" w:eastAsia="Arial" w:hAnsi="Times New Roman" w:cs="Times New Roman"/>
          <w:sz w:val="24"/>
          <w:szCs w:val="24"/>
        </w:rPr>
        <w:t xml:space="preserve"> uma metodologia de gestão da inovação, levando em consideração a realidade das microempresas e empresas de pequeno porte</w:t>
      </w:r>
      <w:r w:rsidR="00BA6955">
        <w:rPr>
          <w:rFonts w:ascii="Times New Roman" w:eastAsia="Arial" w:hAnsi="Times New Roman" w:cs="Times New Roman"/>
          <w:sz w:val="24"/>
          <w:szCs w:val="24"/>
        </w:rPr>
        <w:t xml:space="preserve">, bem como </w:t>
      </w:r>
      <w:r>
        <w:rPr>
          <w:rFonts w:ascii="Times New Roman" w:eastAsia="Arial" w:hAnsi="Times New Roman" w:cs="Times New Roman"/>
          <w:sz w:val="24"/>
          <w:szCs w:val="24"/>
        </w:rPr>
        <w:t xml:space="preserve">a possibilidade de promover soluções inovadoras com resultados bem-sucedidos. Esta metodologia se apropriou de ferramentas e meios mais recentes de inovação, utilizando a experiência de grandes empresas e startups que inovam continuamente e já </w:t>
      </w:r>
      <w:r w:rsidR="00BA6955">
        <w:rPr>
          <w:rFonts w:ascii="Times New Roman" w:eastAsia="Arial" w:hAnsi="Times New Roman" w:cs="Times New Roman"/>
          <w:sz w:val="24"/>
          <w:szCs w:val="24"/>
        </w:rPr>
        <w:t>tem internalizado</w:t>
      </w:r>
      <w:r>
        <w:rPr>
          <w:rFonts w:ascii="Times New Roman" w:eastAsia="Arial" w:hAnsi="Times New Roman" w:cs="Times New Roman"/>
          <w:sz w:val="24"/>
          <w:szCs w:val="24"/>
        </w:rPr>
        <w:t xml:space="preserve"> o processo de validação.</w:t>
      </w:r>
    </w:p>
    <w:p w14:paraId="380F1B10" w14:textId="7A3A34F9" w:rsidR="00F56F15" w:rsidRDefault="00F56F15" w:rsidP="00F56F15">
      <w:pPr>
        <w:spacing w:after="0" w:line="36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O propósito da metodologia é transformar os pequenos negócios por meio da inovação e facilitar que o </w:t>
      </w:r>
      <w:r w:rsidR="009620B9">
        <w:rPr>
          <w:rFonts w:ascii="Times New Roman" w:eastAsia="Arial" w:hAnsi="Times New Roman" w:cs="Times New Roman"/>
          <w:sz w:val="24"/>
          <w:szCs w:val="24"/>
        </w:rPr>
        <w:t>empresário</w:t>
      </w:r>
      <w:r>
        <w:rPr>
          <w:rFonts w:ascii="Times New Roman" w:eastAsia="Arial" w:hAnsi="Times New Roman" w:cs="Times New Roman"/>
          <w:sz w:val="24"/>
          <w:szCs w:val="24"/>
        </w:rPr>
        <w:t xml:space="preserve"> amplie a tomada de decisão assertiva através da criação e entrega de soluções inovadoras de forma rápida.</w:t>
      </w:r>
    </w:p>
    <w:p w14:paraId="368E042A" w14:textId="1DF69DE3" w:rsidR="00F56F15" w:rsidRDefault="00F56F15" w:rsidP="00F56F15">
      <w:pPr>
        <w:spacing w:after="0" w:line="36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Todas as etapas da inovação estão englobadas na metodologia em </w:t>
      </w:r>
      <w:r w:rsidR="009620B9">
        <w:rPr>
          <w:rFonts w:ascii="Times New Roman" w:eastAsia="Arial" w:hAnsi="Times New Roman" w:cs="Times New Roman"/>
          <w:sz w:val="24"/>
          <w:szCs w:val="24"/>
        </w:rPr>
        <w:t>4</w:t>
      </w:r>
      <w:r>
        <w:rPr>
          <w:rFonts w:ascii="Times New Roman" w:eastAsia="Arial" w:hAnsi="Times New Roman" w:cs="Times New Roman"/>
          <w:sz w:val="24"/>
          <w:szCs w:val="24"/>
        </w:rPr>
        <w:t xml:space="preserve"> grandes fases com </w:t>
      </w:r>
      <w:r w:rsidR="009620B9">
        <w:rPr>
          <w:rFonts w:ascii="Times New Roman" w:eastAsia="Arial" w:hAnsi="Times New Roman" w:cs="Times New Roman"/>
          <w:sz w:val="24"/>
          <w:szCs w:val="24"/>
        </w:rPr>
        <w:t>9</w:t>
      </w:r>
      <w:r>
        <w:rPr>
          <w:rFonts w:ascii="Times New Roman" w:eastAsia="Arial" w:hAnsi="Times New Roman" w:cs="Times New Roman"/>
          <w:sz w:val="24"/>
          <w:szCs w:val="24"/>
        </w:rPr>
        <w:t xml:space="preserve"> encontros. Durantes esses encontros aplicam-se </w:t>
      </w:r>
      <w:r w:rsidR="009620B9">
        <w:rPr>
          <w:rFonts w:ascii="Times New Roman" w:eastAsia="Arial" w:hAnsi="Times New Roman" w:cs="Times New Roman"/>
          <w:sz w:val="24"/>
          <w:szCs w:val="24"/>
        </w:rPr>
        <w:t>diversas</w:t>
      </w:r>
      <w:r>
        <w:rPr>
          <w:rFonts w:ascii="Times New Roman" w:eastAsia="Arial" w:hAnsi="Times New Roman" w:cs="Times New Roman"/>
          <w:sz w:val="24"/>
          <w:szCs w:val="24"/>
        </w:rPr>
        <w:t xml:space="preserve"> ferramentas</w:t>
      </w:r>
      <w:r w:rsidR="009620B9">
        <w:rPr>
          <w:rFonts w:ascii="Times New Roman" w:eastAsia="Arial" w:hAnsi="Times New Roman" w:cs="Times New Roman"/>
          <w:sz w:val="24"/>
          <w:szCs w:val="24"/>
        </w:rPr>
        <w:t xml:space="preserve"> com o objetivo de acelerar o negócio. </w:t>
      </w:r>
      <w:r>
        <w:rPr>
          <w:rFonts w:ascii="Times New Roman" w:eastAsia="Arial" w:hAnsi="Times New Roman" w:cs="Times New Roman"/>
          <w:sz w:val="24"/>
          <w:szCs w:val="24"/>
        </w:rPr>
        <w:t xml:space="preserve">Entre as ferramentas aplicadas destaca-se o Radar da Inovação, sendo este o pontapé inicial para o diagnóstico das empresas participantes, mensurando o grau de maturidade da empresa sob a ótica da gestão da inovação no início, meio e fim das etapas do projeto. </w:t>
      </w:r>
    </w:p>
    <w:p w14:paraId="01428073" w14:textId="2995246B" w:rsidR="00F56F15" w:rsidRDefault="00F56F15" w:rsidP="00F56F15">
      <w:pPr>
        <w:spacing w:after="0" w:line="36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O Radar da Inovação foi construído em </w:t>
      </w:r>
      <w:r w:rsidR="009620B9">
        <w:rPr>
          <w:rFonts w:ascii="Times New Roman" w:eastAsia="Arial" w:hAnsi="Times New Roman" w:cs="Times New Roman"/>
          <w:sz w:val="24"/>
          <w:szCs w:val="24"/>
        </w:rPr>
        <w:t>6</w:t>
      </w:r>
      <w:r>
        <w:rPr>
          <w:rFonts w:ascii="Times New Roman" w:eastAsia="Arial" w:hAnsi="Times New Roman" w:cs="Times New Roman"/>
          <w:sz w:val="24"/>
          <w:szCs w:val="24"/>
        </w:rPr>
        <w:t xml:space="preserve"> dimensões sendo eles: gestão por indicadores, gestão das operações, marketing, práticas sustentáveis, inovação e transformação digital. Dentro dessas dimensões encontram-se os temas com perguntas norteadoras para identificar em qual grau de maturidade a empresa se encontra em cada dimensão, com os seguintes temas: indicadores chaves, estabelecimento de metas, </w:t>
      </w:r>
      <w:r>
        <w:rPr>
          <w:rFonts w:ascii="Times New Roman" w:eastAsia="Arial" w:hAnsi="Times New Roman" w:cs="Times New Roman"/>
          <w:sz w:val="24"/>
          <w:szCs w:val="24"/>
        </w:rPr>
        <w:lastRenderedPageBreak/>
        <w:t xml:space="preserve">operação enxuta, gestão por processos, cultura de alta performance, satisfação do cliente, formação de preços, publicidade, gestão de energia, gestão de água, redução de desperdício, inovação de processos, inovação de produtos e serviços, cultura da inovação, digitalização interna, presença digital e meios eletrônicos de pagamentos. </w:t>
      </w:r>
    </w:p>
    <w:p w14:paraId="6F46704D" w14:textId="77777777" w:rsidR="00F56F15" w:rsidRDefault="00F56F15" w:rsidP="00F56F15">
      <w:pPr>
        <w:spacing w:after="0" w:line="36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Tais dimensões e temas é que apontam o momento atual da empresa e que também sugerem alguns caminhos que a mesma pode adotar, resultando em um diagnóstico favorável ao negócio. Desse modo, o Radar da Inovação é aplicado no início e no fim do projeto para medir os resultados, como uma forma de avaliação de crescimento ou não, nas dimensões aplicadas.</w:t>
      </w:r>
    </w:p>
    <w:p w14:paraId="7C4F2079" w14:textId="787D57EC" w:rsidR="00F56F15" w:rsidRDefault="00F56F15" w:rsidP="00F56F15">
      <w:pPr>
        <w:spacing w:after="0" w:line="36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Para entender o cenário das empresas atendidas, a seguir serão apresentad</w:t>
      </w:r>
      <w:r w:rsidR="009620B9">
        <w:rPr>
          <w:rFonts w:ascii="Times New Roman" w:eastAsia="Arial" w:hAnsi="Times New Roman" w:cs="Times New Roman"/>
          <w:sz w:val="24"/>
          <w:szCs w:val="24"/>
        </w:rPr>
        <w:t>a</w:t>
      </w:r>
      <w:r>
        <w:rPr>
          <w:rFonts w:ascii="Times New Roman" w:eastAsia="Arial" w:hAnsi="Times New Roman" w:cs="Times New Roman"/>
          <w:sz w:val="24"/>
          <w:szCs w:val="24"/>
        </w:rPr>
        <w:t xml:space="preserve">s informações sobre o perfil das empresas </w:t>
      </w:r>
      <w:r w:rsidR="009620B9">
        <w:rPr>
          <w:rFonts w:ascii="Times New Roman" w:eastAsia="Arial" w:hAnsi="Times New Roman" w:cs="Times New Roman"/>
          <w:sz w:val="24"/>
          <w:szCs w:val="24"/>
        </w:rPr>
        <w:t>participantes do estudo, totalizando 9</w:t>
      </w:r>
      <w:r>
        <w:rPr>
          <w:rFonts w:ascii="Times New Roman" w:eastAsia="Arial" w:hAnsi="Times New Roman" w:cs="Times New Roman"/>
          <w:sz w:val="24"/>
          <w:szCs w:val="24"/>
        </w:rPr>
        <w:t xml:space="preserve"> empresas do ramo de serviços </w:t>
      </w:r>
      <w:r w:rsidR="009620B9">
        <w:rPr>
          <w:rFonts w:ascii="Times New Roman" w:eastAsia="Arial" w:hAnsi="Times New Roman" w:cs="Times New Roman"/>
          <w:sz w:val="24"/>
          <w:szCs w:val="24"/>
        </w:rPr>
        <w:t>d</w:t>
      </w:r>
      <w:r>
        <w:rPr>
          <w:rFonts w:ascii="Times New Roman" w:eastAsia="Arial" w:hAnsi="Times New Roman" w:cs="Times New Roman"/>
          <w:sz w:val="24"/>
          <w:szCs w:val="24"/>
        </w:rPr>
        <w:t xml:space="preserve">a Serra Catarinense </w:t>
      </w:r>
      <w:r w:rsidR="009620B9">
        <w:rPr>
          <w:rFonts w:ascii="Times New Roman" w:eastAsia="Arial" w:hAnsi="Times New Roman" w:cs="Times New Roman"/>
          <w:sz w:val="24"/>
          <w:szCs w:val="24"/>
        </w:rPr>
        <w:t xml:space="preserve">localizadas </w:t>
      </w:r>
      <w:r>
        <w:rPr>
          <w:rFonts w:ascii="Times New Roman" w:eastAsia="Arial" w:hAnsi="Times New Roman" w:cs="Times New Roman"/>
          <w:sz w:val="24"/>
          <w:szCs w:val="24"/>
        </w:rPr>
        <w:t>nos municípios de Urubici, Curitibanos e Bom Retiro. É importante ressaltar que, para resguardar a identidade das empresas estudadas e os dados obtidos, as mesmas foram denominadas como empresa A, B, C, D, E, F, G, H e I, de acordo com o Quadro 1 a seguir.</w:t>
      </w:r>
    </w:p>
    <w:p w14:paraId="029DB9EC" w14:textId="77777777" w:rsidR="00F56F15" w:rsidRDefault="00F56F15" w:rsidP="009620B9">
      <w:pPr>
        <w:spacing w:after="0" w:line="360" w:lineRule="auto"/>
        <w:jc w:val="both"/>
        <w:rPr>
          <w:rFonts w:ascii="Times New Roman" w:eastAsia="Arial" w:hAnsi="Times New Roman" w:cs="Times New Roman"/>
          <w:sz w:val="24"/>
          <w:szCs w:val="24"/>
        </w:rPr>
      </w:pPr>
    </w:p>
    <w:p w14:paraId="77F23EDD" w14:textId="77777777" w:rsidR="00F56F15" w:rsidRPr="009620B9" w:rsidRDefault="00F56F15" w:rsidP="009620B9">
      <w:pPr>
        <w:spacing w:after="0" w:line="360" w:lineRule="auto"/>
        <w:rPr>
          <w:rFonts w:ascii="Times New Roman" w:eastAsia="Arial" w:hAnsi="Times New Roman" w:cs="Times New Roman"/>
          <w:sz w:val="24"/>
          <w:szCs w:val="24"/>
        </w:rPr>
      </w:pPr>
      <w:r w:rsidRPr="009620B9">
        <w:rPr>
          <w:rFonts w:ascii="Times New Roman" w:eastAsia="Arial" w:hAnsi="Times New Roman" w:cs="Times New Roman"/>
          <w:sz w:val="24"/>
          <w:szCs w:val="24"/>
        </w:rPr>
        <w:t>Tabela 1 – Tempo de serviço das empresas analisadas</w:t>
      </w:r>
    </w:p>
    <w:tbl>
      <w:tblPr>
        <w:tblW w:w="8428" w:type="dxa"/>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4"/>
        <w:gridCol w:w="4214"/>
      </w:tblGrid>
      <w:tr w:rsidR="00F56F15" w:rsidRPr="009620B9" w14:paraId="1B836EF4" w14:textId="77777777" w:rsidTr="00465D75">
        <w:trPr>
          <w:trHeight w:val="388"/>
        </w:trPr>
        <w:tc>
          <w:tcPr>
            <w:tcW w:w="4214" w:type="dxa"/>
            <w:shd w:val="clear" w:color="auto" w:fill="D9D9D9" w:themeFill="background1" w:themeFillShade="D9"/>
            <w:vAlign w:val="center"/>
          </w:tcPr>
          <w:p w14:paraId="2362A3F8" w14:textId="77777777" w:rsidR="00F56F15" w:rsidRPr="009620B9" w:rsidRDefault="00F56F15" w:rsidP="009620B9">
            <w:pPr>
              <w:spacing w:after="0" w:line="360" w:lineRule="auto"/>
              <w:jc w:val="center"/>
              <w:rPr>
                <w:rFonts w:ascii="Times New Roman" w:eastAsia="Times New Roman" w:hAnsi="Times New Roman" w:cs="Times New Roman"/>
                <w:b/>
                <w:bCs/>
                <w:color w:val="000000"/>
                <w:sz w:val="24"/>
                <w:szCs w:val="24"/>
              </w:rPr>
            </w:pPr>
            <w:r w:rsidRPr="009620B9">
              <w:rPr>
                <w:rFonts w:ascii="Times New Roman" w:eastAsia="Times New Roman" w:hAnsi="Times New Roman" w:cs="Times New Roman"/>
                <w:b/>
                <w:bCs/>
                <w:color w:val="000000"/>
                <w:sz w:val="24"/>
                <w:szCs w:val="24"/>
              </w:rPr>
              <w:t>Empresa</w:t>
            </w:r>
          </w:p>
        </w:tc>
        <w:tc>
          <w:tcPr>
            <w:tcW w:w="4214" w:type="dxa"/>
            <w:shd w:val="clear" w:color="auto" w:fill="D9D9D9" w:themeFill="background1" w:themeFillShade="D9"/>
            <w:vAlign w:val="center"/>
          </w:tcPr>
          <w:p w14:paraId="1A391911" w14:textId="77777777" w:rsidR="00F56F15" w:rsidRPr="009620B9" w:rsidRDefault="00F56F15" w:rsidP="009620B9">
            <w:pPr>
              <w:spacing w:after="0" w:line="360" w:lineRule="auto"/>
              <w:jc w:val="center"/>
              <w:rPr>
                <w:rFonts w:ascii="Times New Roman" w:eastAsia="Times New Roman" w:hAnsi="Times New Roman" w:cs="Times New Roman"/>
                <w:b/>
                <w:bCs/>
                <w:color w:val="000000"/>
                <w:sz w:val="24"/>
                <w:szCs w:val="24"/>
              </w:rPr>
            </w:pPr>
            <w:r w:rsidRPr="009620B9">
              <w:rPr>
                <w:rFonts w:ascii="Times New Roman" w:eastAsia="Times New Roman" w:hAnsi="Times New Roman" w:cs="Times New Roman"/>
                <w:b/>
                <w:bCs/>
                <w:color w:val="000000"/>
                <w:sz w:val="24"/>
                <w:szCs w:val="24"/>
              </w:rPr>
              <w:t>Tempo de serviço</w:t>
            </w:r>
          </w:p>
        </w:tc>
      </w:tr>
      <w:tr w:rsidR="00F56F15" w:rsidRPr="009620B9" w14:paraId="19275209" w14:textId="77777777" w:rsidTr="00465D75">
        <w:trPr>
          <w:trHeight w:val="222"/>
        </w:trPr>
        <w:tc>
          <w:tcPr>
            <w:tcW w:w="4214" w:type="dxa"/>
            <w:shd w:val="clear" w:color="auto" w:fill="FFFFFF"/>
            <w:vAlign w:val="center"/>
          </w:tcPr>
          <w:p w14:paraId="1C444EF3" w14:textId="77777777" w:rsidR="00F56F15" w:rsidRPr="009620B9" w:rsidRDefault="00F56F15" w:rsidP="009620B9">
            <w:pPr>
              <w:spacing w:after="0" w:line="360" w:lineRule="auto"/>
              <w:jc w:val="center"/>
              <w:rPr>
                <w:rFonts w:ascii="Times New Roman" w:eastAsia="Times New Roman" w:hAnsi="Times New Roman" w:cs="Times New Roman"/>
                <w:color w:val="000000"/>
                <w:sz w:val="24"/>
                <w:szCs w:val="24"/>
              </w:rPr>
            </w:pPr>
            <w:r w:rsidRPr="009620B9">
              <w:rPr>
                <w:rFonts w:ascii="Times New Roman" w:eastAsia="Times New Roman" w:hAnsi="Times New Roman" w:cs="Times New Roman"/>
                <w:color w:val="000000"/>
                <w:sz w:val="24"/>
                <w:szCs w:val="24"/>
              </w:rPr>
              <w:t>A</w:t>
            </w:r>
          </w:p>
        </w:tc>
        <w:tc>
          <w:tcPr>
            <w:tcW w:w="4214" w:type="dxa"/>
            <w:shd w:val="clear" w:color="auto" w:fill="FFFFFF"/>
            <w:vAlign w:val="center"/>
          </w:tcPr>
          <w:p w14:paraId="03957E9F" w14:textId="77777777" w:rsidR="00F56F15" w:rsidRPr="009620B9" w:rsidRDefault="00F56F15" w:rsidP="009620B9">
            <w:pPr>
              <w:spacing w:after="0" w:line="360" w:lineRule="auto"/>
              <w:jc w:val="center"/>
              <w:rPr>
                <w:rFonts w:ascii="Times New Roman" w:eastAsia="Times New Roman" w:hAnsi="Times New Roman" w:cs="Times New Roman"/>
                <w:color w:val="000000"/>
                <w:sz w:val="24"/>
                <w:szCs w:val="24"/>
              </w:rPr>
            </w:pPr>
            <w:r w:rsidRPr="009620B9">
              <w:rPr>
                <w:rFonts w:ascii="Times New Roman" w:eastAsia="Times New Roman" w:hAnsi="Times New Roman" w:cs="Times New Roman"/>
                <w:color w:val="000000"/>
                <w:sz w:val="24"/>
                <w:szCs w:val="24"/>
              </w:rPr>
              <w:t>2 anos</w:t>
            </w:r>
          </w:p>
        </w:tc>
      </w:tr>
      <w:tr w:rsidR="00F56F15" w:rsidRPr="009620B9" w14:paraId="60A472C4" w14:textId="77777777" w:rsidTr="00465D75">
        <w:trPr>
          <w:trHeight w:val="222"/>
        </w:trPr>
        <w:tc>
          <w:tcPr>
            <w:tcW w:w="4214" w:type="dxa"/>
            <w:shd w:val="clear" w:color="auto" w:fill="FFFFFF"/>
            <w:vAlign w:val="center"/>
          </w:tcPr>
          <w:p w14:paraId="1482E68F" w14:textId="77777777" w:rsidR="00F56F15" w:rsidRPr="009620B9" w:rsidRDefault="00F56F15" w:rsidP="009620B9">
            <w:pPr>
              <w:spacing w:after="0" w:line="360" w:lineRule="auto"/>
              <w:jc w:val="center"/>
              <w:rPr>
                <w:rFonts w:ascii="Times New Roman" w:eastAsia="Times New Roman" w:hAnsi="Times New Roman" w:cs="Times New Roman"/>
                <w:color w:val="000000"/>
                <w:sz w:val="24"/>
                <w:szCs w:val="24"/>
              </w:rPr>
            </w:pPr>
            <w:r w:rsidRPr="009620B9">
              <w:rPr>
                <w:rFonts w:ascii="Times New Roman" w:eastAsia="Times New Roman" w:hAnsi="Times New Roman" w:cs="Times New Roman"/>
                <w:color w:val="000000"/>
                <w:sz w:val="24"/>
                <w:szCs w:val="24"/>
              </w:rPr>
              <w:t>B</w:t>
            </w:r>
          </w:p>
        </w:tc>
        <w:tc>
          <w:tcPr>
            <w:tcW w:w="4214" w:type="dxa"/>
            <w:shd w:val="clear" w:color="auto" w:fill="FFFFFF"/>
            <w:vAlign w:val="center"/>
          </w:tcPr>
          <w:p w14:paraId="7CD3B3C4" w14:textId="77777777" w:rsidR="00F56F15" w:rsidRPr="009620B9" w:rsidRDefault="00F56F15" w:rsidP="009620B9">
            <w:pPr>
              <w:spacing w:after="0" w:line="360" w:lineRule="auto"/>
              <w:jc w:val="center"/>
              <w:rPr>
                <w:rFonts w:ascii="Times New Roman" w:eastAsia="Times New Roman" w:hAnsi="Times New Roman" w:cs="Times New Roman"/>
                <w:color w:val="000000"/>
                <w:sz w:val="24"/>
                <w:szCs w:val="24"/>
              </w:rPr>
            </w:pPr>
            <w:r w:rsidRPr="009620B9">
              <w:rPr>
                <w:rFonts w:ascii="Times New Roman" w:eastAsia="Times New Roman" w:hAnsi="Times New Roman" w:cs="Times New Roman"/>
                <w:color w:val="000000"/>
                <w:sz w:val="24"/>
                <w:szCs w:val="24"/>
              </w:rPr>
              <w:t>2 anos</w:t>
            </w:r>
          </w:p>
        </w:tc>
      </w:tr>
      <w:tr w:rsidR="00F56F15" w:rsidRPr="009620B9" w14:paraId="114C2D17" w14:textId="77777777" w:rsidTr="00465D75">
        <w:trPr>
          <w:trHeight w:val="222"/>
        </w:trPr>
        <w:tc>
          <w:tcPr>
            <w:tcW w:w="4214" w:type="dxa"/>
            <w:shd w:val="clear" w:color="auto" w:fill="FFFFFF"/>
            <w:vAlign w:val="center"/>
          </w:tcPr>
          <w:p w14:paraId="1FD3C01E" w14:textId="77777777" w:rsidR="00F56F15" w:rsidRPr="009620B9" w:rsidRDefault="00F56F15" w:rsidP="009620B9">
            <w:pPr>
              <w:spacing w:after="0" w:line="360" w:lineRule="auto"/>
              <w:jc w:val="center"/>
              <w:rPr>
                <w:rFonts w:ascii="Times New Roman" w:eastAsia="Times New Roman" w:hAnsi="Times New Roman" w:cs="Times New Roman"/>
                <w:color w:val="000000"/>
                <w:sz w:val="24"/>
                <w:szCs w:val="24"/>
              </w:rPr>
            </w:pPr>
            <w:r w:rsidRPr="009620B9">
              <w:rPr>
                <w:rFonts w:ascii="Times New Roman" w:eastAsia="Times New Roman" w:hAnsi="Times New Roman" w:cs="Times New Roman"/>
                <w:color w:val="000000"/>
                <w:sz w:val="24"/>
                <w:szCs w:val="24"/>
              </w:rPr>
              <w:t>C</w:t>
            </w:r>
          </w:p>
        </w:tc>
        <w:tc>
          <w:tcPr>
            <w:tcW w:w="4214" w:type="dxa"/>
            <w:shd w:val="clear" w:color="auto" w:fill="FFFFFF"/>
            <w:vAlign w:val="center"/>
          </w:tcPr>
          <w:p w14:paraId="197DFC7E" w14:textId="77777777" w:rsidR="00F56F15" w:rsidRPr="009620B9" w:rsidRDefault="00F56F15" w:rsidP="009620B9">
            <w:pPr>
              <w:spacing w:after="0" w:line="360" w:lineRule="auto"/>
              <w:jc w:val="center"/>
              <w:rPr>
                <w:rFonts w:ascii="Times New Roman" w:eastAsia="Times New Roman" w:hAnsi="Times New Roman" w:cs="Times New Roman"/>
                <w:color w:val="000000"/>
                <w:sz w:val="24"/>
                <w:szCs w:val="24"/>
              </w:rPr>
            </w:pPr>
            <w:r w:rsidRPr="009620B9">
              <w:rPr>
                <w:rFonts w:ascii="Times New Roman" w:eastAsia="Times New Roman" w:hAnsi="Times New Roman" w:cs="Times New Roman"/>
                <w:color w:val="000000"/>
                <w:sz w:val="24"/>
                <w:szCs w:val="24"/>
              </w:rPr>
              <w:t>3 anos</w:t>
            </w:r>
          </w:p>
        </w:tc>
      </w:tr>
      <w:tr w:rsidR="00F56F15" w:rsidRPr="009620B9" w14:paraId="177D61E4" w14:textId="77777777" w:rsidTr="00465D75">
        <w:trPr>
          <w:trHeight w:val="222"/>
        </w:trPr>
        <w:tc>
          <w:tcPr>
            <w:tcW w:w="4214" w:type="dxa"/>
            <w:shd w:val="clear" w:color="auto" w:fill="FFFFFF"/>
            <w:vAlign w:val="center"/>
          </w:tcPr>
          <w:p w14:paraId="326A917D" w14:textId="77777777" w:rsidR="00F56F15" w:rsidRPr="009620B9" w:rsidRDefault="00F56F15" w:rsidP="009620B9">
            <w:pPr>
              <w:spacing w:after="0" w:line="360" w:lineRule="auto"/>
              <w:jc w:val="center"/>
              <w:rPr>
                <w:rFonts w:ascii="Times New Roman" w:eastAsia="Times New Roman" w:hAnsi="Times New Roman" w:cs="Times New Roman"/>
                <w:color w:val="000000"/>
                <w:sz w:val="24"/>
                <w:szCs w:val="24"/>
              </w:rPr>
            </w:pPr>
            <w:r w:rsidRPr="009620B9">
              <w:rPr>
                <w:rFonts w:ascii="Times New Roman" w:eastAsia="Times New Roman" w:hAnsi="Times New Roman" w:cs="Times New Roman"/>
                <w:color w:val="000000"/>
                <w:sz w:val="24"/>
                <w:szCs w:val="24"/>
              </w:rPr>
              <w:t>D</w:t>
            </w:r>
          </w:p>
        </w:tc>
        <w:tc>
          <w:tcPr>
            <w:tcW w:w="4214" w:type="dxa"/>
            <w:shd w:val="clear" w:color="auto" w:fill="FFFFFF"/>
            <w:vAlign w:val="center"/>
          </w:tcPr>
          <w:p w14:paraId="3D5C42D9" w14:textId="77777777" w:rsidR="00F56F15" w:rsidRPr="009620B9" w:rsidRDefault="00F56F15" w:rsidP="009620B9">
            <w:pPr>
              <w:spacing w:after="0" w:line="360" w:lineRule="auto"/>
              <w:jc w:val="center"/>
              <w:rPr>
                <w:rFonts w:ascii="Times New Roman" w:eastAsia="Times New Roman" w:hAnsi="Times New Roman" w:cs="Times New Roman"/>
                <w:color w:val="000000"/>
                <w:sz w:val="24"/>
                <w:szCs w:val="24"/>
              </w:rPr>
            </w:pPr>
            <w:r w:rsidRPr="009620B9">
              <w:rPr>
                <w:rFonts w:ascii="Times New Roman" w:eastAsia="Times New Roman" w:hAnsi="Times New Roman" w:cs="Times New Roman"/>
                <w:color w:val="000000"/>
                <w:sz w:val="24"/>
                <w:szCs w:val="24"/>
              </w:rPr>
              <w:t>3 anos</w:t>
            </w:r>
          </w:p>
        </w:tc>
      </w:tr>
      <w:tr w:rsidR="00F56F15" w:rsidRPr="009620B9" w14:paraId="7454DFE6" w14:textId="77777777" w:rsidTr="00465D75">
        <w:trPr>
          <w:trHeight w:val="222"/>
        </w:trPr>
        <w:tc>
          <w:tcPr>
            <w:tcW w:w="4214" w:type="dxa"/>
            <w:shd w:val="clear" w:color="auto" w:fill="FFFFFF"/>
            <w:vAlign w:val="center"/>
          </w:tcPr>
          <w:p w14:paraId="40212040" w14:textId="77777777" w:rsidR="00F56F15" w:rsidRPr="009620B9" w:rsidRDefault="00F56F15" w:rsidP="009620B9">
            <w:pPr>
              <w:spacing w:after="0" w:line="360" w:lineRule="auto"/>
              <w:jc w:val="center"/>
              <w:rPr>
                <w:rFonts w:ascii="Times New Roman" w:eastAsia="Times New Roman" w:hAnsi="Times New Roman" w:cs="Times New Roman"/>
                <w:color w:val="000000"/>
                <w:sz w:val="24"/>
                <w:szCs w:val="24"/>
              </w:rPr>
            </w:pPr>
            <w:r w:rsidRPr="009620B9">
              <w:rPr>
                <w:rFonts w:ascii="Times New Roman" w:eastAsia="Times New Roman" w:hAnsi="Times New Roman" w:cs="Times New Roman"/>
                <w:color w:val="000000"/>
                <w:sz w:val="24"/>
                <w:szCs w:val="24"/>
              </w:rPr>
              <w:t>E</w:t>
            </w:r>
          </w:p>
        </w:tc>
        <w:tc>
          <w:tcPr>
            <w:tcW w:w="4214" w:type="dxa"/>
            <w:shd w:val="clear" w:color="auto" w:fill="FFFFFF"/>
            <w:vAlign w:val="center"/>
          </w:tcPr>
          <w:p w14:paraId="51DF0879" w14:textId="77777777" w:rsidR="00F56F15" w:rsidRPr="009620B9" w:rsidRDefault="00F56F15" w:rsidP="009620B9">
            <w:pPr>
              <w:spacing w:after="0" w:line="360" w:lineRule="auto"/>
              <w:jc w:val="center"/>
              <w:rPr>
                <w:rFonts w:ascii="Times New Roman" w:eastAsia="Times New Roman" w:hAnsi="Times New Roman" w:cs="Times New Roman"/>
                <w:color w:val="000000"/>
                <w:sz w:val="24"/>
                <w:szCs w:val="24"/>
              </w:rPr>
            </w:pPr>
            <w:r w:rsidRPr="009620B9">
              <w:rPr>
                <w:rFonts w:ascii="Times New Roman" w:eastAsia="Times New Roman" w:hAnsi="Times New Roman" w:cs="Times New Roman"/>
                <w:color w:val="000000"/>
                <w:sz w:val="24"/>
                <w:szCs w:val="24"/>
              </w:rPr>
              <w:t>4 anos</w:t>
            </w:r>
          </w:p>
        </w:tc>
      </w:tr>
      <w:tr w:rsidR="00F56F15" w:rsidRPr="009620B9" w14:paraId="137683DC" w14:textId="77777777" w:rsidTr="00465D75">
        <w:trPr>
          <w:trHeight w:val="222"/>
        </w:trPr>
        <w:tc>
          <w:tcPr>
            <w:tcW w:w="4214" w:type="dxa"/>
            <w:shd w:val="clear" w:color="auto" w:fill="FFFFFF"/>
            <w:vAlign w:val="center"/>
          </w:tcPr>
          <w:p w14:paraId="771E6181" w14:textId="77777777" w:rsidR="00F56F15" w:rsidRPr="009620B9" w:rsidRDefault="00F56F15" w:rsidP="009620B9">
            <w:pPr>
              <w:spacing w:after="0" w:line="360" w:lineRule="auto"/>
              <w:jc w:val="center"/>
              <w:rPr>
                <w:rFonts w:ascii="Times New Roman" w:eastAsia="Times New Roman" w:hAnsi="Times New Roman" w:cs="Times New Roman"/>
                <w:color w:val="000000"/>
                <w:sz w:val="24"/>
                <w:szCs w:val="24"/>
              </w:rPr>
            </w:pPr>
            <w:r w:rsidRPr="009620B9">
              <w:rPr>
                <w:rFonts w:ascii="Times New Roman" w:eastAsia="Times New Roman" w:hAnsi="Times New Roman" w:cs="Times New Roman"/>
                <w:color w:val="000000"/>
                <w:sz w:val="24"/>
                <w:szCs w:val="24"/>
              </w:rPr>
              <w:t>F</w:t>
            </w:r>
          </w:p>
        </w:tc>
        <w:tc>
          <w:tcPr>
            <w:tcW w:w="4214" w:type="dxa"/>
            <w:shd w:val="clear" w:color="auto" w:fill="FFFFFF"/>
            <w:vAlign w:val="center"/>
          </w:tcPr>
          <w:p w14:paraId="638F81E1" w14:textId="77777777" w:rsidR="00F56F15" w:rsidRPr="009620B9" w:rsidRDefault="00F56F15" w:rsidP="009620B9">
            <w:pPr>
              <w:spacing w:after="0" w:line="360" w:lineRule="auto"/>
              <w:jc w:val="center"/>
              <w:rPr>
                <w:rFonts w:ascii="Times New Roman" w:eastAsia="Times New Roman" w:hAnsi="Times New Roman" w:cs="Times New Roman"/>
                <w:color w:val="000000"/>
                <w:sz w:val="24"/>
                <w:szCs w:val="24"/>
              </w:rPr>
            </w:pPr>
            <w:r w:rsidRPr="009620B9">
              <w:rPr>
                <w:rFonts w:ascii="Times New Roman" w:eastAsia="Times New Roman" w:hAnsi="Times New Roman" w:cs="Times New Roman"/>
                <w:color w:val="000000"/>
                <w:sz w:val="24"/>
                <w:szCs w:val="24"/>
              </w:rPr>
              <w:t>7 anos</w:t>
            </w:r>
          </w:p>
        </w:tc>
      </w:tr>
      <w:tr w:rsidR="00F56F15" w:rsidRPr="009620B9" w14:paraId="7A85FE13" w14:textId="77777777" w:rsidTr="00465D75">
        <w:trPr>
          <w:trHeight w:val="222"/>
        </w:trPr>
        <w:tc>
          <w:tcPr>
            <w:tcW w:w="4214" w:type="dxa"/>
            <w:shd w:val="clear" w:color="auto" w:fill="FFFFFF"/>
            <w:vAlign w:val="center"/>
          </w:tcPr>
          <w:p w14:paraId="44AD50B5" w14:textId="77777777" w:rsidR="00F56F15" w:rsidRPr="009620B9" w:rsidRDefault="00F56F15" w:rsidP="009620B9">
            <w:pPr>
              <w:spacing w:after="0" w:line="360" w:lineRule="auto"/>
              <w:jc w:val="center"/>
              <w:rPr>
                <w:rFonts w:ascii="Times New Roman" w:eastAsia="Times New Roman" w:hAnsi="Times New Roman" w:cs="Times New Roman"/>
                <w:color w:val="000000"/>
                <w:sz w:val="24"/>
                <w:szCs w:val="24"/>
              </w:rPr>
            </w:pPr>
            <w:r w:rsidRPr="009620B9">
              <w:rPr>
                <w:rFonts w:ascii="Times New Roman" w:eastAsia="Times New Roman" w:hAnsi="Times New Roman" w:cs="Times New Roman"/>
                <w:color w:val="000000"/>
                <w:sz w:val="24"/>
                <w:szCs w:val="24"/>
              </w:rPr>
              <w:t>G</w:t>
            </w:r>
          </w:p>
        </w:tc>
        <w:tc>
          <w:tcPr>
            <w:tcW w:w="4214" w:type="dxa"/>
            <w:shd w:val="clear" w:color="auto" w:fill="FFFFFF"/>
            <w:vAlign w:val="center"/>
          </w:tcPr>
          <w:p w14:paraId="47FE1C06" w14:textId="77777777" w:rsidR="00F56F15" w:rsidRPr="009620B9" w:rsidRDefault="00F56F15" w:rsidP="009620B9">
            <w:pPr>
              <w:spacing w:after="0" w:line="360" w:lineRule="auto"/>
              <w:jc w:val="center"/>
              <w:rPr>
                <w:rFonts w:ascii="Times New Roman" w:eastAsia="Times New Roman" w:hAnsi="Times New Roman" w:cs="Times New Roman"/>
                <w:color w:val="000000"/>
                <w:sz w:val="24"/>
                <w:szCs w:val="24"/>
              </w:rPr>
            </w:pPr>
            <w:r w:rsidRPr="009620B9">
              <w:rPr>
                <w:rFonts w:ascii="Times New Roman" w:eastAsia="Times New Roman" w:hAnsi="Times New Roman" w:cs="Times New Roman"/>
                <w:color w:val="000000"/>
                <w:sz w:val="24"/>
                <w:szCs w:val="24"/>
              </w:rPr>
              <w:t>8 anos</w:t>
            </w:r>
          </w:p>
        </w:tc>
      </w:tr>
      <w:tr w:rsidR="00F56F15" w:rsidRPr="009620B9" w14:paraId="3A282070" w14:textId="77777777" w:rsidTr="00465D75">
        <w:trPr>
          <w:trHeight w:val="222"/>
        </w:trPr>
        <w:tc>
          <w:tcPr>
            <w:tcW w:w="4214" w:type="dxa"/>
            <w:shd w:val="clear" w:color="auto" w:fill="FFFFFF"/>
            <w:vAlign w:val="center"/>
          </w:tcPr>
          <w:p w14:paraId="01710E53" w14:textId="77777777" w:rsidR="00F56F15" w:rsidRPr="009620B9" w:rsidRDefault="00F56F15" w:rsidP="009620B9">
            <w:pPr>
              <w:spacing w:after="0" w:line="360" w:lineRule="auto"/>
              <w:jc w:val="center"/>
              <w:rPr>
                <w:rFonts w:ascii="Times New Roman" w:eastAsia="Times New Roman" w:hAnsi="Times New Roman" w:cs="Times New Roman"/>
                <w:color w:val="000000"/>
                <w:sz w:val="24"/>
                <w:szCs w:val="24"/>
              </w:rPr>
            </w:pPr>
            <w:r w:rsidRPr="009620B9">
              <w:rPr>
                <w:rFonts w:ascii="Times New Roman" w:eastAsia="Times New Roman" w:hAnsi="Times New Roman" w:cs="Times New Roman"/>
                <w:color w:val="000000"/>
                <w:sz w:val="24"/>
                <w:szCs w:val="24"/>
              </w:rPr>
              <w:t>H</w:t>
            </w:r>
          </w:p>
        </w:tc>
        <w:tc>
          <w:tcPr>
            <w:tcW w:w="4214" w:type="dxa"/>
            <w:shd w:val="clear" w:color="auto" w:fill="FFFFFF"/>
            <w:vAlign w:val="center"/>
          </w:tcPr>
          <w:p w14:paraId="693F3D86" w14:textId="77777777" w:rsidR="00F56F15" w:rsidRPr="009620B9" w:rsidRDefault="00F56F15" w:rsidP="009620B9">
            <w:pPr>
              <w:spacing w:after="0" w:line="360" w:lineRule="auto"/>
              <w:jc w:val="center"/>
              <w:rPr>
                <w:rFonts w:ascii="Times New Roman" w:eastAsia="Times New Roman" w:hAnsi="Times New Roman" w:cs="Times New Roman"/>
                <w:color w:val="000000"/>
                <w:sz w:val="24"/>
                <w:szCs w:val="24"/>
              </w:rPr>
            </w:pPr>
            <w:r w:rsidRPr="009620B9">
              <w:rPr>
                <w:rFonts w:ascii="Times New Roman" w:eastAsia="Times New Roman" w:hAnsi="Times New Roman" w:cs="Times New Roman"/>
                <w:color w:val="000000"/>
                <w:sz w:val="24"/>
                <w:szCs w:val="24"/>
              </w:rPr>
              <w:t>9 anos</w:t>
            </w:r>
          </w:p>
        </w:tc>
      </w:tr>
      <w:tr w:rsidR="00F56F15" w:rsidRPr="009620B9" w14:paraId="5A832A99" w14:textId="77777777" w:rsidTr="00465D75">
        <w:trPr>
          <w:trHeight w:val="222"/>
        </w:trPr>
        <w:tc>
          <w:tcPr>
            <w:tcW w:w="4214" w:type="dxa"/>
            <w:shd w:val="clear" w:color="auto" w:fill="FFFFFF"/>
            <w:vAlign w:val="center"/>
          </w:tcPr>
          <w:p w14:paraId="30713710" w14:textId="77777777" w:rsidR="00F56F15" w:rsidRPr="009620B9" w:rsidRDefault="00F56F15" w:rsidP="009620B9">
            <w:pPr>
              <w:spacing w:after="0" w:line="360" w:lineRule="auto"/>
              <w:jc w:val="center"/>
              <w:rPr>
                <w:rFonts w:ascii="Times New Roman" w:eastAsia="Times New Roman" w:hAnsi="Times New Roman" w:cs="Times New Roman"/>
                <w:color w:val="000000"/>
                <w:sz w:val="24"/>
                <w:szCs w:val="24"/>
              </w:rPr>
            </w:pPr>
            <w:r w:rsidRPr="009620B9">
              <w:rPr>
                <w:rFonts w:ascii="Times New Roman" w:eastAsia="Times New Roman" w:hAnsi="Times New Roman" w:cs="Times New Roman"/>
                <w:color w:val="000000"/>
                <w:sz w:val="24"/>
                <w:szCs w:val="24"/>
              </w:rPr>
              <w:t>I</w:t>
            </w:r>
          </w:p>
        </w:tc>
        <w:tc>
          <w:tcPr>
            <w:tcW w:w="4214" w:type="dxa"/>
            <w:shd w:val="clear" w:color="auto" w:fill="FFFFFF"/>
            <w:vAlign w:val="center"/>
          </w:tcPr>
          <w:p w14:paraId="025A3A81" w14:textId="77777777" w:rsidR="00F56F15" w:rsidRPr="009620B9" w:rsidRDefault="00F56F15" w:rsidP="009620B9">
            <w:pPr>
              <w:spacing w:after="0" w:line="360" w:lineRule="auto"/>
              <w:jc w:val="center"/>
              <w:rPr>
                <w:rFonts w:ascii="Times New Roman" w:eastAsia="Times New Roman" w:hAnsi="Times New Roman" w:cs="Times New Roman"/>
                <w:color w:val="000000"/>
                <w:sz w:val="24"/>
                <w:szCs w:val="24"/>
              </w:rPr>
            </w:pPr>
            <w:r w:rsidRPr="009620B9">
              <w:rPr>
                <w:rFonts w:ascii="Times New Roman" w:eastAsia="Times New Roman" w:hAnsi="Times New Roman" w:cs="Times New Roman"/>
                <w:color w:val="000000"/>
                <w:sz w:val="24"/>
                <w:szCs w:val="24"/>
              </w:rPr>
              <w:t>13 anos</w:t>
            </w:r>
          </w:p>
        </w:tc>
      </w:tr>
    </w:tbl>
    <w:p w14:paraId="75061137" w14:textId="3599E794" w:rsidR="00F56F15" w:rsidRPr="009620B9" w:rsidRDefault="00F56F15" w:rsidP="009620B9">
      <w:pPr>
        <w:spacing w:after="0" w:line="360" w:lineRule="auto"/>
        <w:rPr>
          <w:rFonts w:ascii="Times New Roman" w:eastAsia="Arial" w:hAnsi="Times New Roman" w:cs="Times New Roman"/>
          <w:sz w:val="24"/>
          <w:szCs w:val="24"/>
        </w:rPr>
      </w:pPr>
      <w:r w:rsidRPr="009620B9">
        <w:rPr>
          <w:rFonts w:ascii="Times New Roman" w:eastAsia="Arial" w:hAnsi="Times New Roman" w:cs="Times New Roman"/>
          <w:sz w:val="24"/>
          <w:szCs w:val="24"/>
        </w:rPr>
        <w:t xml:space="preserve">Fonte: </w:t>
      </w:r>
      <w:r w:rsidR="009620B9">
        <w:rPr>
          <w:rFonts w:ascii="Times New Roman" w:eastAsia="Arial" w:hAnsi="Times New Roman" w:cs="Times New Roman"/>
          <w:sz w:val="24"/>
          <w:szCs w:val="24"/>
        </w:rPr>
        <w:t>os</w:t>
      </w:r>
      <w:r w:rsidRPr="009620B9">
        <w:rPr>
          <w:rFonts w:ascii="Times New Roman" w:eastAsia="Arial" w:hAnsi="Times New Roman" w:cs="Times New Roman"/>
          <w:sz w:val="24"/>
          <w:szCs w:val="24"/>
        </w:rPr>
        <w:t xml:space="preserve"> </w:t>
      </w:r>
      <w:r w:rsidR="009620B9">
        <w:rPr>
          <w:rFonts w:ascii="Times New Roman" w:eastAsia="Arial" w:hAnsi="Times New Roman" w:cs="Times New Roman"/>
          <w:sz w:val="24"/>
          <w:szCs w:val="24"/>
        </w:rPr>
        <w:t>autores</w:t>
      </w:r>
      <w:r w:rsidRPr="009620B9">
        <w:rPr>
          <w:rFonts w:ascii="Times New Roman" w:eastAsia="Arial" w:hAnsi="Times New Roman" w:cs="Times New Roman"/>
          <w:sz w:val="24"/>
          <w:szCs w:val="24"/>
        </w:rPr>
        <w:t xml:space="preserve"> (2022).</w:t>
      </w:r>
    </w:p>
    <w:p w14:paraId="04CF4F77" w14:textId="77777777" w:rsidR="00F56F15" w:rsidRDefault="00F56F15" w:rsidP="009620B9">
      <w:pPr>
        <w:spacing w:after="0" w:line="360" w:lineRule="auto"/>
        <w:ind w:firstLine="720"/>
        <w:jc w:val="both"/>
        <w:rPr>
          <w:rFonts w:ascii="Times New Roman" w:eastAsia="Arial" w:hAnsi="Times New Roman" w:cs="Times New Roman"/>
          <w:sz w:val="24"/>
          <w:szCs w:val="24"/>
        </w:rPr>
      </w:pPr>
    </w:p>
    <w:p w14:paraId="20282BAC" w14:textId="21E98EB3" w:rsidR="00F56F15" w:rsidRDefault="00F56F15" w:rsidP="00F56F15">
      <w:pPr>
        <w:spacing w:after="0" w:line="36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Entre as empresas analisada, </w:t>
      </w:r>
      <w:r w:rsidR="009620B9">
        <w:rPr>
          <w:rFonts w:ascii="Times New Roman" w:eastAsia="Arial" w:hAnsi="Times New Roman" w:cs="Times New Roman"/>
          <w:sz w:val="24"/>
          <w:szCs w:val="24"/>
        </w:rPr>
        <w:t>88,89</w:t>
      </w:r>
      <w:r>
        <w:rPr>
          <w:rFonts w:ascii="Times New Roman" w:eastAsia="Arial" w:hAnsi="Times New Roman" w:cs="Times New Roman"/>
          <w:sz w:val="24"/>
          <w:szCs w:val="24"/>
        </w:rPr>
        <w:t>% estão enquadradas como microempresas (ME) e 1</w:t>
      </w:r>
      <w:r w:rsidR="00D6032A">
        <w:rPr>
          <w:rFonts w:ascii="Times New Roman" w:eastAsia="Arial" w:hAnsi="Times New Roman" w:cs="Times New Roman"/>
          <w:sz w:val="24"/>
          <w:szCs w:val="24"/>
        </w:rPr>
        <w:t>1,11</w:t>
      </w:r>
      <w:r>
        <w:rPr>
          <w:rFonts w:ascii="Times New Roman" w:eastAsia="Arial" w:hAnsi="Times New Roman" w:cs="Times New Roman"/>
          <w:sz w:val="24"/>
          <w:szCs w:val="24"/>
        </w:rPr>
        <w:t xml:space="preserve">% estão enquadradas como empresa de pequeno porte (EPP), sendo que todas estão localizadas em área urbana. O recorte das empresas participantes do estudo </w:t>
      </w:r>
      <w:r>
        <w:rPr>
          <w:rFonts w:ascii="Times New Roman" w:eastAsia="Arial" w:hAnsi="Times New Roman" w:cs="Times New Roman"/>
          <w:sz w:val="24"/>
          <w:szCs w:val="24"/>
        </w:rPr>
        <w:lastRenderedPageBreak/>
        <w:t xml:space="preserve">se caracteriza pela </w:t>
      </w:r>
      <w:r w:rsidR="00D6032A">
        <w:rPr>
          <w:rFonts w:ascii="Times New Roman" w:eastAsia="Arial" w:hAnsi="Times New Roman" w:cs="Times New Roman"/>
          <w:sz w:val="24"/>
          <w:szCs w:val="24"/>
        </w:rPr>
        <w:t>correspondência</w:t>
      </w:r>
      <w:r>
        <w:rPr>
          <w:rFonts w:ascii="Times New Roman" w:eastAsia="Arial" w:hAnsi="Times New Roman" w:cs="Times New Roman"/>
          <w:sz w:val="24"/>
          <w:szCs w:val="24"/>
        </w:rPr>
        <w:t xml:space="preserve"> em relação à área de atuação, configurando-se como prestadores de serviços em áreas similares, conforme o Gráfico 1.</w:t>
      </w:r>
    </w:p>
    <w:p w14:paraId="40203C1A" w14:textId="77777777" w:rsidR="00F56F15" w:rsidRDefault="00F56F15" w:rsidP="00F56F15">
      <w:pPr>
        <w:spacing w:after="0" w:line="360" w:lineRule="auto"/>
        <w:ind w:firstLine="720"/>
        <w:jc w:val="both"/>
        <w:rPr>
          <w:rFonts w:ascii="Times New Roman" w:eastAsia="Arial" w:hAnsi="Times New Roman" w:cs="Times New Roman"/>
          <w:sz w:val="24"/>
          <w:szCs w:val="24"/>
        </w:rPr>
      </w:pPr>
    </w:p>
    <w:p w14:paraId="3BB9C14C" w14:textId="77777777" w:rsidR="00D6032A" w:rsidRDefault="00F56F15" w:rsidP="002F3BF0">
      <w:pPr>
        <w:spacing w:after="0" w:line="360" w:lineRule="auto"/>
        <w:rPr>
          <w:rFonts w:ascii="Times New Roman" w:eastAsia="Arial" w:hAnsi="Times New Roman" w:cs="Times New Roman"/>
          <w:sz w:val="24"/>
          <w:szCs w:val="24"/>
        </w:rPr>
      </w:pPr>
      <w:r w:rsidRPr="00D6032A">
        <w:rPr>
          <w:rFonts w:ascii="Times New Roman" w:eastAsia="Arial" w:hAnsi="Times New Roman" w:cs="Times New Roman"/>
          <w:sz w:val="24"/>
          <w:szCs w:val="24"/>
        </w:rPr>
        <w:t>Gráfico 1 – Distribuição da área de atuação principal das empresas</w:t>
      </w:r>
    </w:p>
    <w:p w14:paraId="2FAE8A63" w14:textId="03ADC05F" w:rsidR="00F56F15" w:rsidRPr="00D6032A" w:rsidRDefault="00F56F15" w:rsidP="002F3BF0">
      <w:pPr>
        <w:spacing w:after="0" w:line="360" w:lineRule="auto"/>
        <w:jc w:val="center"/>
        <w:rPr>
          <w:sz w:val="24"/>
          <w:szCs w:val="24"/>
        </w:rPr>
      </w:pPr>
      <w:r w:rsidRPr="00D6032A">
        <w:rPr>
          <w:noProof/>
          <w:sz w:val="24"/>
          <w:szCs w:val="24"/>
        </w:rPr>
        <w:drawing>
          <wp:inline distT="0" distB="0" distL="0" distR="0" wp14:anchorId="6629E0B1" wp14:editId="17E3C591">
            <wp:extent cx="5391150" cy="1304925"/>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55FFC2BE" w14:textId="689D9F66" w:rsidR="00F56F15" w:rsidRPr="00D6032A" w:rsidRDefault="00F56F15" w:rsidP="002F3BF0">
      <w:pPr>
        <w:spacing w:after="0" w:line="360" w:lineRule="auto"/>
        <w:rPr>
          <w:rFonts w:ascii="Times New Roman" w:eastAsia="Arial" w:hAnsi="Times New Roman" w:cs="Times New Roman"/>
          <w:sz w:val="24"/>
          <w:szCs w:val="24"/>
        </w:rPr>
      </w:pPr>
      <w:r w:rsidRPr="00D6032A">
        <w:rPr>
          <w:rFonts w:ascii="Times New Roman" w:eastAsia="Arial" w:hAnsi="Times New Roman" w:cs="Times New Roman"/>
          <w:sz w:val="24"/>
          <w:szCs w:val="24"/>
        </w:rPr>
        <w:t xml:space="preserve">Fonte: </w:t>
      </w:r>
      <w:r w:rsidR="002F3BF0">
        <w:rPr>
          <w:rFonts w:ascii="Times New Roman" w:eastAsia="Arial" w:hAnsi="Times New Roman" w:cs="Times New Roman"/>
          <w:sz w:val="24"/>
          <w:szCs w:val="24"/>
        </w:rPr>
        <w:t>os autores</w:t>
      </w:r>
      <w:r w:rsidRPr="00D6032A">
        <w:rPr>
          <w:rFonts w:ascii="Times New Roman" w:eastAsia="Arial" w:hAnsi="Times New Roman" w:cs="Times New Roman"/>
          <w:sz w:val="24"/>
          <w:szCs w:val="24"/>
        </w:rPr>
        <w:t xml:space="preserve"> (2022).</w:t>
      </w:r>
    </w:p>
    <w:p w14:paraId="11DA1044" w14:textId="77777777" w:rsidR="00D6032A" w:rsidRDefault="00D6032A" w:rsidP="00F56F15">
      <w:pPr>
        <w:spacing w:after="0" w:line="360" w:lineRule="auto"/>
        <w:ind w:firstLine="720"/>
        <w:jc w:val="both"/>
        <w:rPr>
          <w:rFonts w:ascii="Times New Roman" w:eastAsia="Arial" w:hAnsi="Times New Roman" w:cs="Times New Roman"/>
          <w:sz w:val="24"/>
          <w:szCs w:val="24"/>
        </w:rPr>
      </w:pPr>
    </w:p>
    <w:p w14:paraId="4FDED780" w14:textId="603950B5" w:rsidR="00F56F15" w:rsidRDefault="00F56F15" w:rsidP="00F56F15">
      <w:pPr>
        <w:spacing w:after="0" w:line="36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A seguir serão apresentadas as ações desenvolvidas pelas empresas analisadas durante o Programa Brasil Mais e a evolução da maturidade na dimensão marketing do Radar da Inovação no início do programa em comparação ao final do mesmo. Cabe ressaltar que a métrica das dimensões do Radar da Inovação que representam o grau de maturidade das empresas varia de 0,00 a 5,00.</w:t>
      </w:r>
    </w:p>
    <w:p w14:paraId="32FE3998" w14:textId="6C1FAFE2" w:rsidR="00F56F15" w:rsidRDefault="00F56F15" w:rsidP="00F56F15">
      <w:pPr>
        <w:spacing w:after="0" w:line="36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A empresa A possuía 11 colaboradores no início dos encontros e na avaliação inicial de marketing do Radar da Inovação obteve o índice 2,67 em marketing. A empresa não tinha o hábito da divulgação dos seus serviços nas mídias digitais, bem como não possuíam muito conhecimento de outros meios digitais para a divulgação da empresa. Após a participação no Programa Brasil Mais, a mesma </w:t>
      </w:r>
      <w:r w:rsidR="00BD7A21">
        <w:rPr>
          <w:rFonts w:ascii="Times New Roman" w:eastAsia="Arial" w:hAnsi="Times New Roman" w:cs="Times New Roman"/>
          <w:sz w:val="24"/>
          <w:szCs w:val="24"/>
        </w:rPr>
        <w:t>atingiu o índice de</w:t>
      </w:r>
      <w:r>
        <w:rPr>
          <w:rFonts w:ascii="Times New Roman" w:eastAsia="Arial" w:hAnsi="Times New Roman" w:cs="Times New Roman"/>
          <w:sz w:val="24"/>
          <w:szCs w:val="24"/>
        </w:rPr>
        <w:t xml:space="preserve"> 3,33 no indicador marketing digital</w:t>
      </w:r>
      <w:r w:rsidR="00BD7A21">
        <w:rPr>
          <w:rFonts w:ascii="Times New Roman" w:eastAsia="Arial" w:hAnsi="Times New Roman" w:cs="Times New Roman"/>
          <w:sz w:val="24"/>
          <w:szCs w:val="24"/>
        </w:rPr>
        <w:t>, ou seja, um aumento de 24,72% me relação ao início do programa. Tal evolução foi resultado da adoção de</w:t>
      </w:r>
      <w:r>
        <w:rPr>
          <w:rFonts w:ascii="Times New Roman" w:eastAsia="Arial" w:hAnsi="Times New Roman" w:cs="Times New Roman"/>
          <w:sz w:val="24"/>
          <w:szCs w:val="24"/>
        </w:rPr>
        <w:t xml:space="preserve"> estratégias de divulgação digital para obter mais avaliações na ferramenta Google Meu Negócio, aumentando sua visibilidade e conversões de vendas.</w:t>
      </w:r>
    </w:p>
    <w:p w14:paraId="5DF44BDE" w14:textId="767C4EF3" w:rsidR="00F56F15" w:rsidRDefault="00F56F15" w:rsidP="00F56F15">
      <w:pPr>
        <w:spacing w:after="0" w:line="36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A empresa B possuía 15 colaboradores no radar inicial e em suas avaliações no Radar da Inovação obteve uma média de 2,67 no indicador marketing. Após a realização dos encontros elevou a avaliação no mesmo indicador para 3,00, registrando um aumento de 12,36%</w:t>
      </w:r>
      <w:r w:rsidR="00BD7A21">
        <w:rPr>
          <w:rFonts w:ascii="Times New Roman" w:eastAsia="Arial" w:hAnsi="Times New Roman" w:cs="Times New Roman"/>
          <w:sz w:val="24"/>
          <w:szCs w:val="24"/>
        </w:rPr>
        <w:t>. As estratégias que resultaram na evolução do indicador marketing pautaram-se no</w:t>
      </w:r>
      <w:r>
        <w:rPr>
          <w:rFonts w:ascii="Times New Roman" w:eastAsia="Arial" w:hAnsi="Times New Roman" w:cs="Times New Roman"/>
          <w:sz w:val="24"/>
          <w:szCs w:val="24"/>
        </w:rPr>
        <w:t xml:space="preserve"> uso das ferramentas Google Meu Negócio, WhatsApp Business e QR </w:t>
      </w:r>
      <w:proofErr w:type="spellStart"/>
      <w:r>
        <w:rPr>
          <w:rFonts w:ascii="Times New Roman" w:eastAsia="Arial" w:hAnsi="Times New Roman" w:cs="Times New Roman"/>
          <w:sz w:val="24"/>
          <w:szCs w:val="24"/>
        </w:rPr>
        <w:t>Code</w:t>
      </w:r>
      <w:proofErr w:type="spellEnd"/>
      <w:r>
        <w:rPr>
          <w:rFonts w:ascii="Times New Roman" w:eastAsia="Arial" w:hAnsi="Times New Roman" w:cs="Times New Roman"/>
          <w:sz w:val="24"/>
          <w:szCs w:val="24"/>
        </w:rPr>
        <w:t xml:space="preserve"> para divulgar serviços e promoções, por exemplo. Antes da participação no Programa Brasil Mais a empresa não fazia uso de marketing digital.</w:t>
      </w:r>
    </w:p>
    <w:p w14:paraId="000F60B7" w14:textId="4A77F199" w:rsidR="00F56F15" w:rsidRDefault="00F56F15" w:rsidP="00F56F15">
      <w:pPr>
        <w:spacing w:after="0" w:line="36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A empresa C possuía 6 colaboradores e em sua avaliação inicial de marketing do Radar da Inovação a mesma atingiu o índice 3,00 no indicador, apresentando um aumento de 11,00% ao elevar o mesmo indicador para 3,33 ao final da participação no programa. Para a empresa C, a utilização de estratégias para publicações no Instagram e criação de links para divulgação das avaliações do Google Meu Negócio mostraram-se ações eficazes na melhoria do desempenho.</w:t>
      </w:r>
    </w:p>
    <w:p w14:paraId="68FDF085" w14:textId="77777777" w:rsidR="00F56F15" w:rsidRDefault="00F56F15" w:rsidP="00F56F15">
      <w:pPr>
        <w:spacing w:after="0" w:line="36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Na empresa D não houve alterações em relação ao número de colaboradores do início ao fim da participação do programa, totalizando uma equipe com 10 integrantes. A empresa utilizou estratégias para criação de links via QR </w:t>
      </w:r>
      <w:proofErr w:type="spellStart"/>
      <w:r>
        <w:rPr>
          <w:rFonts w:ascii="Times New Roman" w:eastAsia="Arial" w:hAnsi="Times New Roman" w:cs="Times New Roman"/>
          <w:sz w:val="24"/>
          <w:szCs w:val="24"/>
        </w:rPr>
        <w:t>Code</w:t>
      </w:r>
      <w:proofErr w:type="spellEnd"/>
      <w:r>
        <w:rPr>
          <w:rFonts w:ascii="Times New Roman" w:eastAsia="Arial" w:hAnsi="Times New Roman" w:cs="Times New Roman"/>
          <w:sz w:val="24"/>
          <w:szCs w:val="24"/>
        </w:rPr>
        <w:t xml:space="preserve"> para divulgação das avaliações do Google Meu Negócio, saltando de uma avaliação inicial de 2,33 para 3,33 na dimensão de marketing, ou seja, um aumento de 42,92%.</w:t>
      </w:r>
    </w:p>
    <w:p w14:paraId="71010651" w14:textId="104A9559" w:rsidR="00F56F15" w:rsidRDefault="00F56F15" w:rsidP="00F56F15">
      <w:pPr>
        <w:spacing w:after="0" w:line="36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A empresa E, no seu primeiro diagnóstico apresentou um grau de maturidade na dimensão marketing equivalente a 4,00, destacando</w:t>
      </w:r>
      <w:r w:rsidR="00970E67">
        <w:rPr>
          <w:rFonts w:ascii="Times New Roman" w:eastAsia="Arial" w:hAnsi="Times New Roman" w:cs="Times New Roman"/>
          <w:sz w:val="24"/>
          <w:szCs w:val="24"/>
        </w:rPr>
        <w:t>-se</w:t>
      </w:r>
      <w:r>
        <w:rPr>
          <w:rFonts w:ascii="Times New Roman" w:eastAsia="Arial" w:hAnsi="Times New Roman" w:cs="Times New Roman"/>
          <w:sz w:val="24"/>
          <w:szCs w:val="24"/>
        </w:rPr>
        <w:t xml:space="preserve"> em relação à demais empresas analisadas. A empresa, antes mesmo do início da participação no programa, já havia contratado </w:t>
      </w:r>
      <w:r w:rsidR="00970E67">
        <w:rPr>
          <w:rFonts w:ascii="Times New Roman" w:eastAsia="Arial" w:hAnsi="Times New Roman" w:cs="Times New Roman"/>
          <w:sz w:val="24"/>
          <w:szCs w:val="24"/>
        </w:rPr>
        <w:t>serviços terceirizados de planejamento de</w:t>
      </w:r>
      <w:r>
        <w:rPr>
          <w:rFonts w:ascii="Times New Roman" w:eastAsia="Arial" w:hAnsi="Times New Roman" w:cs="Times New Roman"/>
          <w:sz w:val="24"/>
          <w:szCs w:val="24"/>
        </w:rPr>
        <w:t xml:space="preserve"> ações de marketing, o que favoreceu uma avaliação inicial positiva. Durante o projeto, foram sugeridas ações para melhorar a visibilidade da empresa no Google Meu Negócio através de links via QR </w:t>
      </w:r>
      <w:proofErr w:type="spellStart"/>
      <w:r>
        <w:rPr>
          <w:rFonts w:ascii="Times New Roman" w:eastAsia="Arial" w:hAnsi="Times New Roman" w:cs="Times New Roman"/>
          <w:sz w:val="24"/>
          <w:szCs w:val="24"/>
        </w:rPr>
        <w:t>Code</w:t>
      </w:r>
      <w:proofErr w:type="spellEnd"/>
      <w:r>
        <w:rPr>
          <w:rFonts w:ascii="Times New Roman" w:eastAsia="Arial" w:hAnsi="Times New Roman" w:cs="Times New Roman"/>
          <w:sz w:val="24"/>
          <w:szCs w:val="24"/>
        </w:rPr>
        <w:t xml:space="preserve">, o que </w:t>
      </w:r>
      <w:r w:rsidR="00970E67">
        <w:rPr>
          <w:rFonts w:ascii="Times New Roman" w:eastAsia="Arial" w:hAnsi="Times New Roman" w:cs="Times New Roman"/>
          <w:sz w:val="24"/>
          <w:szCs w:val="24"/>
        </w:rPr>
        <w:t>colaborou para um diagnóstico</w:t>
      </w:r>
      <w:r>
        <w:rPr>
          <w:rFonts w:ascii="Times New Roman" w:eastAsia="Arial" w:hAnsi="Times New Roman" w:cs="Times New Roman"/>
          <w:sz w:val="24"/>
          <w:szCs w:val="24"/>
        </w:rPr>
        <w:t xml:space="preserve"> final </w:t>
      </w:r>
      <w:r w:rsidR="00970E67">
        <w:rPr>
          <w:rFonts w:ascii="Times New Roman" w:eastAsia="Arial" w:hAnsi="Times New Roman" w:cs="Times New Roman"/>
          <w:sz w:val="24"/>
          <w:szCs w:val="24"/>
        </w:rPr>
        <w:t>de</w:t>
      </w:r>
      <w:r>
        <w:rPr>
          <w:rFonts w:ascii="Times New Roman" w:eastAsia="Arial" w:hAnsi="Times New Roman" w:cs="Times New Roman"/>
          <w:sz w:val="24"/>
          <w:szCs w:val="24"/>
        </w:rPr>
        <w:t xml:space="preserve"> 4,33</w:t>
      </w:r>
      <w:r w:rsidR="00970E67">
        <w:rPr>
          <w:rFonts w:ascii="Times New Roman" w:eastAsia="Arial" w:hAnsi="Times New Roman" w:cs="Times New Roman"/>
          <w:sz w:val="24"/>
          <w:szCs w:val="24"/>
        </w:rPr>
        <w:t xml:space="preserve"> </w:t>
      </w:r>
      <w:r>
        <w:rPr>
          <w:rFonts w:ascii="Times New Roman" w:eastAsia="Arial" w:hAnsi="Times New Roman" w:cs="Times New Roman"/>
          <w:sz w:val="24"/>
          <w:szCs w:val="24"/>
        </w:rPr>
        <w:t>no indicador de referência</w:t>
      </w:r>
      <w:r w:rsidR="00970E67">
        <w:rPr>
          <w:rFonts w:ascii="Times New Roman" w:eastAsia="Arial" w:hAnsi="Times New Roman" w:cs="Times New Roman"/>
          <w:sz w:val="24"/>
          <w:szCs w:val="24"/>
        </w:rPr>
        <w:t>, ou seja, um aumento de 8,25%</w:t>
      </w:r>
      <w:r>
        <w:rPr>
          <w:rFonts w:ascii="Times New Roman" w:eastAsia="Arial" w:hAnsi="Times New Roman" w:cs="Times New Roman"/>
          <w:sz w:val="24"/>
          <w:szCs w:val="24"/>
        </w:rPr>
        <w:t>. A empresa contava com 11 colaboradores e até o final do projeto estava com 9 colaboradores</w:t>
      </w:r>
      <w:r w:rsidR="00970E67">
        <w:rPr>
          <w:rFonts w:ascii="Times New Roman" w:eastAsia="Arial" w:hAnsi="Times New Roman" w:cs="Times New Roman"/>
          <w:sz w:val="24"/>
          <w:szCs w:val="24"/>
        </w:rPr>
        <w:t>, apontando para uma otimização dos recursos humanos e redução de custos.</w:t>
      </w:r>
    </w:p>
    <w:p w14:paraId="4F5C3D66" w14:textId="5D09FEB2" w:rsidR="00F56F15" w:rsidRDefault="00F56F15" w:rsidP="00F56F15">
      <w:pPr>
        <w:spacing w:after="0" w:line="360" w:lineRule="auto"/>
        <w:ind w:firstLine="720"/>
        <w:jc w:val="both"/>
        <w:rPr>
          <w:rFonts w:ascii="Times New Roman" w:hAnsi="Times New Roman" w:cs="Times New Roman"/>
          <w:sz w:val="24"/>
          <w:szCs w:val="24"/>
        </w:rPr>
      </w:pPr>
      <w:r>
        <w:rPr>
          <w:rFonts w:ascii="Times New Roman" w:eastAsia="Arial" w:hAnsi="Times New Roman" w:cs="Times New Roman"/>
          <w:sz w:val="24"/>
          <w:szCs w:val="24"/>
        </w:rPr>
        <w:t xml:space="preserve">No primeiro diagnóstico, a empresa F </w:t>
      </w:r>
      <w:r w:rsidR="00970E67">
        <w:rPr>
          <w:rFonts w:ascii="Times New Roman" w:eastAsia="Arial" w:hAnsi="Times New Roman" w:cs="Times New Roman"/>
          <w:sz w:val="24"/>
          <w:szCs w:val="24"/>
        </w:rPr>
        <w:t>atingiu um</w:t>
      </w:r>
      <w:r>
        <w:rPr>
          <w:rFonts w:ascii="Times New Roman" w:eastAsia="Arial" w:hAnsi="Times New Roman" w:cs="Times New Roman"/>
          <w:sz w:val="24"/>
          <w:szCs w:val="24"/>
        </w:rPr>
        <w:t xml:space="preserve"> grau de maturidade 3,67. A mesma </w:t>
      </w:r>
      <w:r>
        <w:rPr>
          <w:rFonts w:ascii="Times New Roman" w:hAnsi="Times New Roman" w:cs="Times New Roman"/>
          <w:sz w:val="24"/>
          <w:szCs w:val="24"/>
        </w:rPr>
        <w:t xml:space="preserve">já realizava ações de pós-venda através de ligações com o propósito de mensurar o nível de satisfação dos clientes. As estratégias sugeridas nas ações durante o programa foram elevar a presença nas mídias sociais, como Instagram, Facebook e Google Meu Negócio, além de criação de links via QR </w:t>
      </w:r>
      <w:proofErr w:type="spellStart"/>
      <w:r>
        <w:rPr>
          <w:rFonts w:ascii="Times New Roman" w:hAnsi="Times New Roman" w:cs="Times New Roman"/>
          <w:sz w:val="24"/>
          <w:szCs w:val="24"/>
        </w:rPr>
        <w:t>Code</w:t>
      </w:r>
      <w:proofErr w:type="spellEnd"/>
      <w:r>
        <w:rPr>
          <w:rFonts w:ascii="Times New Roman" w:hAnsi="Times New Roman" w:cs="Times New Roman"/>
          <w:sz w:val="24"/>
          <w:szCs w:val="24"/>
        </w:rPr>
        <w:t xml:space="preserve"> para impulsionar a divulgação dos serviços. Ao final do programa, a empresa apresentou um grau de maturidade de 4,33 na dimensão marketing, </w:t>
      </w:r>
      <w:r w:rsidR="00970E67">
        <w:rPr>
          <w:rFonts w:ascii="Times New Roman" w:hAnsi="Times New Roman" w:cs="Times New Roman"/>
          <w:sz w:val="24"/>
          <w:szCs w:val="24"/>
        </w:rPr>
        <w:t>elevando o indicador em</w:t>
      </w:r>
      <w:r>
        <w:rPr>
          <w:rFonts w:ascii="Times New Roman" w:hAnsi="Times New Roman" w:cs="Times New Roman"/>
          <w:sz w:val="24"/>
          <w:szCs w:val="24"/>
        </w:rPr>
        <w:t xml:space="preserve"> 17,98%. A empresa não teve alteração em relação ao número de colaboradores durante o programa, </w:t>
      </w:r>
      <w:r w:rsidR="00970E67">
        <w:rPr>
          <w:rFonts w:ascii="Times New Roman" w:hAnsi="Times New Roman" w:cs="Times New Roman"/>
          <w:sz w:val="24"/>
          <w:szCs w:val="24"/>
        </w:rPr>
        <w:t>finalizando o programa</w:t>
      </w:r>
      <w:r>
        <w:rPr>
          <w:rFonts w:ascii="Times New Roman" w:hAnsi="Times New Roman" w:cs="Times New Roman"/>
          <w:sz w:val="24"/>
          <w:szCs w:val="24"/>
        </w:rPr>
        <w:t xml:space="preserve"> com 3 funcionários.</w:t>
      </w:r>
    </w:p>
    <w:p w14:paraId="20AC4228" w14:textId="5E60C2DE" w:rsidR="00F56F15" w:rsidRDefault="00F56F15" w:rsidP="00F56F15">
      <w:pPr>
        <w:spacing w:after="0" w:line="36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A empresa G contava com 5 colaboradores e utilizou-se de estratégias de pesquisas do seu público-alvo, além de fazer fotos com boa resolução para melhor visualização de seu site e de atualizar o seu canal do Youtube com conteúdo. A empresa também se utilizou de ações de impulsionamento em mídias sociais, como Instagram e </w:t>
      </w:r>
      <w:r>
        <w:rPr>
          <w:rFonts w:ascii="Times New Roman" w:eastAsia="Arial" w:hAnsi="Times New Roman" w:cs="Times New Roman"/>
          <w:sz w:val="24"/>
          <w:szCs w:val="24"/>
        </w:rPr>
        <w:lastRenderedPageBreak/>
        <w:t>Facebook. Após a implantação dessas ações, a empresa saltou de um grau de maturidade na dimensão marketing de 3,33 para 4,00</w:t>
      </w:r>
      <w:r w:rsidR="00182E30">
        <w:rPr>
          <w:rFonts w:ascii="Times New Roman" w:eastAsia="Arial" w:hAnsi="Times New Roman" w:cs="Times New Roman"/>
          <w:sz w:val="24"/>
          <w:szCs w:val="24"/>
        </w:rPr>
        <w:t xml:space="preserve">, resultando num aumento de </w:t>
      </w:r>
      <w:r>
        <w:rPr>
          <w:rFonts w:ascii="Times New Roman" w:eastAsia="Arial" w:hAnsi="Times New Roman" w:cs="Times New Roman"/>
          <w:sz w:val="24"/>
          <w:szCs w:val="24"/>
        </w:rPr>
        <w:t xml:space="preserve">20,12%, </w:t>
      </w:r>
      <w:r w:rsidR="00182E30">
        <w:rPr>
          <w:rFonts w:ascii="Times New Roman" w:eastAsia="Arial" w:hAnsi="Times New Roman" w:cs="Times New Roman"/>
          <w:sz w:val="24"/>
          <w:szCs w:val="24"/>
        </w:rPr>
        <w:t>demonstrando a eficácia das ações adotadas.</w:t>
      </w:r>
    </w:p>
    <w:p w14:paraId="0B72B2AE" w14:textId="67E0D50D" w:rsidR="00F56F15" w:rsidRDefault="00F56F15" w:rsidP="00F56F15">
      <w:pPr>
        <w:spacing w:after="0" w:line="36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A empresa H possuía em seu quadro 2 colaboradores e tinha pouca divulgação nas mídias sociais e avaliações do Google Meu Negócio, obtendo o diagnóstico do Radar de Inovação inicial no indicador marketing de 2,33. No entanto, ao final do programa, a avaliação final atingiu o índice de 3,33, representando um aumento de 42,92%, justificando-se, sobretudo, </w:t>
      </w:r>
      <w:r w:rsidR="002F3BF0">
        <w:rPr>
          <w:rFonts w:ascii="Times New Roman" w:eastAsia="Arial" w:hAnsi="Times New Roman" w:cs="Times New Roman"/>
          <w:sz w:val="24"/>
          <w:szCs w:val="24"/>
        </w:rPr>
        <w:t>pala</w:t>
      </w:r>
      <w:r>
        <w:rPr>
          <w:rFonts w:ascii="Times New Roman" w:eastAsia="Arial" w:hAnsi="Times New Roman" w:cs="Times New Roman"/>
          <w:sz w:val="24"/>
          <w:szCs w:val="24"/>
        </w:rPr>
        <w:t xml:space="preserve"> </w:t>
      </w:r>
      <w:r w:rsidR="002F3BF0">
        <w:rPr>
          <w:rFonts w:ascii="Times New Roman" w:eastAsia="Arial" w:hAnsi="Times New Roman" w:cs="Times New Roman"/>
          <w:sz w:val="24"/>
          <w:szCs w:val="24"/>
        </w:rPr>
        <w:t>implantação</w:t>
      </w:r>
      <w:r>
        <w:rPr>
          <w:rFonts w:ascii="Times New Roman" w:eastAsia="Arial" w:hAnsi="Times New Roman" w:cs="Times New Roman"/>
          <w:sz w:val="24"/>
          <w:szCs w:val="24"/>
        </w:rPr>
        <w:t xml:space="preserve"> das ações sugeridas </w:t>
      </w:r>
      <w:r w:rsidR="002F3BF0">
        <w:rPr>
          <w:rFonts w:ascii="Times New Roman" w:eastAsia="Arial" w:hAnsi="Times New Roman" w:cs="Times New Roman"/>
          <w:sz w:val="24"/>
          <w:szCs w:val="24"/>
        </w:rPr>
        <w:t xml:space="preserve">pelo </w:t>
      </w:r>
      <w:r w:rsidR="00BD5ADB">
        <w:rPr>
          <w:rFonts w:ascii="Times New Roman" w:eastAsia="Arial" w:hAnsi="Times New Roman" w:cs="Times New Roman"/>
          <w:sz w:val="24"/>
          <w:szCs w:val="24"/>
        </w:rPr>
        <w:t>Agente Local de Inovação</w:t>
      </w:r>
      <w:r w:rsidR="002F3BF0">
        <w:rPr>
          <w:rFonts w:ascii="Times New Roman" w:eastAsia="Arial" w:hAnsi="Times New Roman" w:cs="Times New Roman"/>
          <w:sz w:val="24"/>
          <w:szCs w:val="24"/>
        </w:rPr>
        <w:t xml:space="preserve"> </w:t>
      </w:r>
      <w:r>
        <w:rPr>
          <w:rFonts w:ascii="Times New Roman" w:eastAsia="Arial" w:hAnsi="Times New Roman" w:cs="Times New Roman"/>
          <w:sz w:val="24"/>
          <w:szCs w:val="24"/>
        </w:rPr>
        <w:t>e de um aumento no número de pessoas ocupadas, que passou a ser 3 colaboradores.</w:t>
      </w:r>
    </w:p>
    <w:p w14:paraId="4A3D6EE3" w14:textId="5B00F936" w:rsidR="00F56F15" w:rsidRDefault="00F56F15" w:rsidP="00F56F15">
      <w:pPr>
        <w:spacing w:after="0" w:line="36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Na última empresa analisada, I, não houve alterações no número de colaboradores, </w:t>
      </w:r>
      <w:r w:rsidR="002F3BF0">
        <w:rPr>
          <w:rFonts w:ascii="Times New Roman" w:eastAsia="Arial" w:hAnsi="Times New Roman" w:cs="Times New Roman"/>
          <w:sz w:val="24"/>
          <w:szCs w:val="24"/>
        </w:rPr>
        <w:t>que possuía</w:t>
      </w:r>
      <w:r>
        <w:rPr>
          <w:rFonts w:ascii="Times New Roman" w:eastAsia="Arial" w:hAnsi="Times New Roman" w:cs="Times New Roman"/>
          <w:sz w:val="24"/>
          <w:szCs w:val="24"/>
        </w:rPr>
        <w:t xml:space="preserve"> 3 funcionários. A empresa não tinha um planejamento específico para as suas divulgações de publicidade, sendo diagnosticada, incialmente, com 2,33 de nível de maturidade em marketing. Após algumas ações desenvolvidas, tais como divulgações em site</w:t>
      </w:r>
      <w:r w:rsidR="002F3BF0">
        <w:rPr>
          <w:rFonts w:ascii="Times New Roman" w:eastAsia="Arial" w:hAnsi="Times New Roman" w:cs="Times New Roman"/>
          <w:sz w:val="24"/>
          <w:szCs w:val="24"/>
        </w:rPr>
        <w:t>s</w:t>
      </w:r>
      <w:r>
        <w:rPr>
          <w:rFonts w:ascii="Times New Roman" w:eastAsia="Arial" w:hAnsi="Times New Roman" w:cs="Times New Roman"/>
          <w:sz w:val="24"/>
          <w:szCs w:val="24"/>
        </w:rPr>
        <w:t>, Instagram, Facebook e WhatsApp Business, a empresa obteve um nível de maturidade ao final do programa de 2,67</w:t>
      </w:r>
      <w:r w:rsidR="002F3BF0">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ou seja, </w:t>
      </w:r>
      <w:r w:rsidR="002F3BF0">
        <w:rPr>
          <w:rFonts w:ascii="Times New Roman" w:eastAsia="Arial" w:hAnsi="Times New Roman" w:cs="Times New Roman"/>
          <w:sz w:val="24"/>
          <w:szCs w:val="24"/>
        </w:rPr>
        <w:t>um</w:t>
      </w:r>
      <w:r>
        <w:rPr>
          <w:rFonts w:ascii="Times New Roman" w:eastAsia="Arial" w:hAnsi="Times New Roman" w:cs="Times New Roman"/>
          <w:sz w:val="24"/>
          <w:szCs w:val="24"/>
        </w:rPr>
        <w:t xml:space="preserve"> aumento de 14,59%.</w:t>
      </w:r>
    </w:p>
    <w:p w14:paraId="31D3E4B7" w14:textId="77777777" w:rsidR="00F56F15" w:rsidRDefault="00F56F15" w:rsidP="00F56F15">
      <w:pPr>
        <w:spacing w:after="0" w:line="36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A Tabela 2 apresenta, de forma resumida, os níveis de maturidade inicial e final das empresas analisadas em relação à dimensão marketing, bem como as ações realizadas durante o Programa Brasil Mais.</w:t>
      </w:r>
    </w:p>
    <w:p w14:paraId="28FA09B0" w14:textId="77777777" w:rsidR="00F56F15" w:rsidRDefault="00F56F15" w:rsidP="00F56F15">
      <w:pPr>
        <w:spacing w:after="0" w:line="360" w:lineRule="auto"/>
        <w:ind w:firstLine="720"/>
        <w:jc w:val="both"/>
        <w:rPr>
          <w:rFonts w:ascii="Times New Roman" w:eastAsia="Arial" w:hAnsi="Times New Roman" w:cs="Times New Roman"/>
          <w:sz w:val="24"/>
          <w:szCs w:val="24"/>
        </w:rPr>
      </w:pPr>
    </w:p>
    <w:p w14:paraId="1B526A2C" w14:textId="77777777" w:rsidR="00F56F15" w:rsidRPr="002F3BF0" w:rsidRDefault="00F56F15" w:rsidP="002F3BF0">
      <w:pPr>
        <w:spacing w:after="0" w:line="360" w:lineRule="auto"/>
        <w:rPr>
          <w:rFonts w:ascii="Times New Roman" w:eastAsia="Arial" w:hAnsi="Times New Roman" w:cs="Times New Roman"/>
          <w:sz w:val="24"/>
          <w:szCs w:val="24"/>
        </w:rPr>
      </w:pPr>
      <w:r w:rsidRPr="002F3BF0">
        <w:rPr>
          <w:rFonts w:ascii="Times New Roman" w:eastAsia="Arial" w:hAnsi="Times New Roman" w:cs="Times New Roman"/>
          <w:sz w:val="24"/>
          <w:szCs w:val="24"/>
        </w:rPr>
        <w:t>Tabela 2 – Evolução do grau de maturidade das empresas e ações desenvolvidas durante o programa</w:t>
      </w:r>
    </w:p>
    <w:tbl>
      <w:tblPr>
        <w:tblW w:w="8513" w:type="dxa"/>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9"/>
        <w:gridCol w:w="1257"/>
        <w:gridCol w:w="1288"/>
        <w:gridCol w:w="1331"/>
        <w:gridCol w:w="3458"/>
      </w:tblGrid>
      <w:tr w:rsidR="00F56F15" w:rsidRPr="002F3BF0" w14:paraId="17FBAF35" w14:textId="77777777" w:rsidTr="00465D75">
        <w:trPr>
          <w:trHeight w:val="366"/>
        </w:trPr>
        <w:tc>
          <w:tcPr>
            <w:tcW w:w="1179" w:type="dxa"/>
            <w:shd w:val="clear" w:color="auto" w:fill="D9D9D9" w:themeFill="background1" w:themeFillShade="D9"/>
            <w:vAlign w:val="center"/>
          </w:tcPr>
          <w:p w14:paraId="43BFED88" w14:textId="77777777" w:rsidR="00F56F15" w:rsidRPr="002F3BF0" w:rsidRDefault="00F56F15" w:rsidP="002F3BF0">
            <w:pPr>
              <w:spacing w:after="0" w:line="360" w:lineRule="auto"/>
              <w:jc w:val="center"/>
              <w:rPr>
                <w:rFonts w:ascii="Times New Roman" w:eastAsia="Times New Roman" w:hAnsi="Times New Roman" w:cs="Times New Roman"/>
                <w:color w:val="000000"/>
                <w:sz w:val="24"/>
                <w:szCs w:val="24"/>
              </w:rPr>
            </w:pPr>
            <w:r w:rsidRPr="002F3BF0">
              <w:rPr>
                <w:rFonts w:ascii="Times New Roman" w:eastAsia="Times New Roman" w:hAnsi="Times New Roman" w:cs="Times New Roman"/>
                <w:color w:val="000000"/>
                <w:sz w:val="24"/>
                <w:szCs w:val="24"/>
              </w:rPr>
              <w:t>Empresa</w:t>
            </w:r>
          </w:p>
        </w:tc>
        <w:tc>
          <w:tcPr>
            <w:tcW w:w="1257" w:type="dxa"/>
            <w:shd w:val="clear" w:color="auto" w:fill="D9D9D9" w:themeFill="background1" w:themeFillShade="D9"/>
            <w:vAlign w:val="center"/>
          </w:tcPr>
          <w:p w14:paraId="35084230" w14:textId="77777777" w:rsidR="00F56F15" w:rsidRPr="002F3BF0" w:rsidRDefault="00F56F15" w:rsidP="002F3BF0">
            <w:pPr>
              <w:spacing w:after="0" w:line="360" w:lineRule="auto"/>
              <w:jc w:val="center"/>
              <w:rPr>
                <w:rFonts w:ascii="Times New Roman" w:eastAsia="Times New Roman" w:hAnsi="Times New Roman" w:cs="Times New Roman"/>
                <w:color w:val="000000"/>
                <w:sz w:val="24"/>
                <w:szCs w:val="24"/>
              </w:rPr>
            </w:pPr>
            <w:r w:rsidRPr="002F3BF0">
              <w:rPr>
                <w:rFonts w:ascii="Times New Roman" w:eastAsia="Times New Roman" w:hAnsi="Times New Roman" w:cs="Times New Roman"/>
                <w:color w:val="000000"/>
                <w:sz w:val="24"/>
                <w:szCs w:val="24"/>
              </w:rPr>
              <w:t>Nível de maturidade inicial na dimensão marketing</w:t>
            </w:r>
          </w:p>
        </w:tc>
        <w:tc>
          <w:tcPr>
            <w:tcW w:w="1288" w:type="dxa"/>
            <w:shd w:val="clear" w:color="auto" w:fill="D9D9D9" w:themeFill="background1" w:themeFillShade="D9"/>
            <w:vAlign w:val="center"/>
          </w:tcPr>
          <w:p w14:paraId="18E005BB" w14:textId="77777777" w:rsidR="00F56F15" w:rsidRPr="002F3BF0" w:rsidRDefault="00F56F15" w:rsidP="002F3BF0">
            <w:pPr>
              <w:spacing w:after="0" w:line="360" w:lineRule="auto"/>
              <w:jc w:val="center"/>
              <w:rPr>
                <w:rFonts w:ascii="Times New Roman" w:eastAsia="Times New Roman" w:hAnsi="Times New Roman" w:cs="Times New Roman"/>
                <w:color w:val="000000"/>
                <w:sz w:val="24"/>
                <w:szCs w:val="24"/>
              </w:rPr>
            </w:pPr>
            <w:r w:rsidRPr="002F3BF0">
              <w:rPr>
                <w:rFonts w:ascii="Times New Roman" w:eastAsia="Times New Roman" w:hAnsi="Times New Roman" w:cs="Times New Roman"/>
                <w:color w:val="000000"/>
                <w:sz w:val="24"/>
                <w:szCs w:val="24"/>
              </w:rPr>
              <w:t>Nível de maturidade final na dimensão marketing</w:t>
            </w:r>
          </w:p>
        </w:tc>
        <w:tc>
          <w:tcPr>
            <w:tcW w:w="1331" w:type="dxa"/>
            <w:shd w:val="clear" w:color="auto" w:fill="D9D9D9" w:themeFill="background1" w:themeFillShade="D9"/>
            <w:vAlign w:val="center"/>
          </w:tcPr>
          <w:p w14:paraId="654885B0" w14:textId="77777777" w:rsidR="00F56F15" w:rsidRPr="002F3BF0" w:rsidRDefault="00F56F15" w:rsidP="002F3BF0">
            <w:pPr>
              <w:spacing w:after="0" w:line="360" w:lineRule="auto"/>
              <w:jc w:val="center"/>
              <w:rPr>
                <w:rFonts w:ascii="Times New Roman" w:eastAsia="Times New Roman" w:hAnsi="Times New Roman" w:cs="Times New Roman"/>
                <w:color w:val="000000"/>
                <w:sz w:val="24"/>
                <w:szCs w:val="24"/>
              </w:rPr>
            </w:pPr>
            <w:r w:rsidRPr="002F3BF0">
              <w:rPr>
                <w:rFonts w:ascii="Times New Roman" w:eastAsia="Times New Roman" w:hAnsi="Times New Roman" w:cs="Times New Roman"/>
                <w:color w:val="000000"/>
                <w:sz w:val="24"/>
                <w:szCs w:val="24"/>
              </w:rPr>
              <w:t>Evolução percentual do nível de maturidade na dimensão marketing durante o programa</w:t>
            </w:r>
          </w:p>
        </w:tc>
        <w:tc>
          <w:tcPr>
            <w:tcW w:w="3458" w:type="dxa"/>
            <w:shd w:val="clear" w:color="auto" w:fill="D9D9D9" w:themeFill="background1" w:themeFillShade="D9"/>
            <w:vAlign w:val="center"/>
          </w:tcPr>
          <w:p w14:paraId="2A3D97F7" w14:textId="77777777" w:rsidR="00F56F15" w:rsidRPr="002F3BF0" w:rsidRDefault="00F56F15" w:rsidP="002F3BF0">
            <w:pPr>
              <w:spacing w:after="0" w:line="360" w:lineRule="auto"/>
              <w:jc w:val="center"/>
              <w:rPr>
                <w:rFonts w:ascii="Times New Roman" w:eastAsia="Times New Roman" w:hAnsi="Times New Roman" w:cs="Times New Roman"/>
                <w:color w:val="000000"/>
                <w:sz w:val="24"/>
                <w:szCs w:val="24"/>
              </w:rPr>
            </w:pPr>
            <w:r w:rsidRPr="002F3BF0">
              <w:rPr>
                <w:rFonts w:ascii="Times New Roman" w:eastAsia="Times New Roman" w:hAnsi="Times New Roman" w:cs="Times New Roman"/>
                <w:color w:val="000000"/>
                <w:sz w:val="24"/>
                <w:szCs w:val="24"/>
              </w:rPr>
              <w:t>Ações desenvolvidas pela empresa</w:t>
            </w:r>
          </w:p>
        </w:tc>
      </w:tr>
      <w:tr w:rsidR="00F56F15" w:rsidRPr="002F3BF0" w14:paraId="2C16DB33" w14:textId="77777777" w:rsidTr="00465D75">
        <w:trPr>
          <w:trHeight w:val="558"/>
        </w:trPr>
        <w:tc>
          <w:tcPr>
            <w:tcW w:w="1179" w:type="dxa"/>
            <w:shd w:val="clear" w:color="auto" w:fill="FFFFFF"/>
            <w:vAlign w:val="center"/>
          </w:tcPr>
          <w:p w14:paraId="2D7D3AE1" w14:textId="77777777" w:rsidR="00F56F15" w:rsidRPr="002F3BF0" w:rsidRDefault="00F56F15" w:rsidP="002F3BF0">
            <w:pPr>
              <w:spacing w:after="0" w:line="360" w:lineRule="auto"/>
              <w:jc w:val="center"/>
              <w:rPr>
                <w:rFonts w:ascii="Times New Roman" w:eastAsia="Times New Roman" w:hAnsi="Times New Roman" w:cs="Times New Roman"/>
                <w:color w:val="000000"/>
                <w:sz w:val="24"/>
                <w:szCs w:val="24"/>
              </w:rPr>
            </w:pPr>
            <w:r w:rsidRPr="002F3BF0">
              <w:rPr>
                <w:rFonts w:ascii="Times New Roman" w:eastAsia="Times New Roman" w:hAnsi="Times New Roman" w:cs="Times New Roman"/>
                <w:color w:val="000000"/>
                <w:sz w:val="24"/>
                <w:szCs w:val="24"/>
              </w:rPr>
              <w:t>A</w:t>
            </w:r>
          </w:p>
        </w:tc>
        <w:tc>
          <w:tcPr>
            <w:tcW w:w="1257" w:type="dxa"/>
            <w:shd w:val="clear" w:color="auto" w:fill="FFFFFF"/>
            <w:vAlign w:val="center"/>
          </w:tcPr>
          <w:p w14:paraId="38488D2D" w14:textId="77777777" w:rsidR="00F56F15" w:rsidRPr="002F3BF0" w:rsidRDefault="00F56F15" w:rsidP="002F3BF0">
            <w:pPr>
              <w:spacing w:after="0" w:line="360" w:lineRule="auto"/>
              <w:jc w:val="center"/>
              <w:rPr>
                <w:rFonts w:ascii="Times New Roman" w:eastAsia="Times New Roman" w:hAnsi="Times New Roman" w:cs="Times New Roman"/>
                <w:color w:val="000000"/>
                <w:sz w:val="24"/>
                <w:szCs w:val="24"/>
              </w:rPr>
            </w:pPr>
            <w:r w:rsidRPr="002F3BF0">
              <w:rPr>
                <w:rFonts w:ascii="Times New Roman" w:eastAsia="Times New Roman" w:hAnsi="Times New Roman" w:cs="Times New Roman"/>
                <w:color w:val="000000"/>
                <w:sz w:val="24"/>
                <w:szCs w:val="24"/>
              </w:rPr>
              <w:t>2,67</w:t>
            </w:r>
          </w:p>
        </w:tc>
        <w:tc>
          <w:tcPr>
            <w:tcW w:w="1288" w:type="dxa"/>
            <w:shd w:val="clear" w:color="auto" w:fill="FFFFFF"/>
            <w:vAlign w:val="center"/>
          </w:tcPr>
          <w:p w14:paraId="525CBD1B" w14:textId="77777777" w:rsidR="00F56F15" w:rsidRPr="002F3BF0" w:rsidRDefault="00F56F15" w:rsidP="002F3BF0">
            <w:pPr>
              <w:spacing w:after="0" w:line="360" w:lineRule="auto"/>
              <w:jc w:val="center"/>
              <w:rPr>
                <w:rFonts w:ascii="Times New Roman" w:eastAsia="Times New Roman" w:hAnsi="Times New Roman" w:cs="Times New Roman"/>
                <w:color w:val="000000"/>
                <w:sz w:val="24"/>
                <w:szCs w:val="24"/>
              </w:rPr>
            </w:pPr>
            <w:r w:rsidRPr="002F3BF0">
              <w:rPr>
                <w:rFonts w:ascii="Times New Roman" w:eastAsia="Times New Roman" w:hAnsi="Times New Roman" w:cs="Times New Roman"/>
                <w:color w:val="000000"/>
                <w:sz w:val="24"/>
                <w:szCs w:val="24"/>
              </w:rPr>
              <w:t>3,33</w:t>
            </w:r>
          </w:p>
        </w:tc>
        <w:tc>
          <w:tcPr>
            <w:tcW w:w="1331" w:type="dxa"/>
            <w:shd w:val="clear" w:color="auto" w:fill="FFFFFF"/>
            <w:vAlign w:val="center"/>
          </w:tcPr>
          <w:p w14:paraId="4ACF92C5" w14:textId="77777777" w:rsidR="00F56F15" w:rsidRPr="002F3BF0" w:rsidRDefault="00F56F15" w:rsidP="002F3BF0">
            <w:pPr>
              <w:spacing w:after="0" w:line="360" w:lineRule="auto"/>
              <w:jc w:val="center"/>
              <w:rPr>
                <w:rFonts w:ascii="Times New Roman" w:eastAsia="Times New Roman" w:hAnsi="Times New Roman" w:cs="Times New Roman"/>
                <w:color w:val="000000"/>
                <w:sz w:val="24"/>
                <w:szCs w:val="24"/>
              </w:rPr>
            </w:pPr>
            <w:r w:rsidRPr="002F3BF0">
              <w:rPr>
                <w:rFonts w:ascii="Times New Roman" w:eastAsia="Times New Roman" w:hAnsi="Times New Roman" w:cs="Times New Roman"/>
                <w:color w:val="000000"/>
                <w:sz w:val="24"/>
                <w:szCs w:val="24"/>
              </w:rPr>
              <w:t>24,72%</w:t>
            </w:r>
          </w:p>
        </w:tc>
        <w:tc>
          <w:tcPr>
            <w:tcW w:w="3458" w:type="dxa"/>
            <w:shd w:val="clear" w:color="auto" w:fill="FFFFFF"/>
            <w:vAlign w:val="center"/>
          </w:tcPr>
          <w:p w14:paraId="183E60DE" w14:textId="77777777" w:rsidR="00F56F15" w:rsidRPr="002F3BF0" w:rsidRDefault="00F56F15" w:rsidP="002F3BF0">
            <w:pPr>
              <w:spacing w:after="0" w:line="360" w:lineRule="auto"/>
              <w:jc w:val="center"/>
              <w:rPr>
                <w:rFonts w:ascii="Times New Roman" w:eastAsia="Times New Roman" w:hAnsi="Times New Roman" w:cs="Times New Roman"/>
                <w:color w:val="000000"/>
                <w:sz w:val="24"/>
                <w:szCs w:val="24"/>
              </w:rPr>
            </w:pPr>
            <w:r w:rsidRPr="002F3BF0">
              <w:rPr>
                <w:rFonts w:ascii="Times New Roman" w:eastAsia="Times New Roman" w:hAnsi="Times New Roman" w:cs="Times New Roman"/>
                <w:color w:val="000000"/>
                <w:sz w:val="24"/>
                <w:szCs w:val="24"/>
              </w:rPr>
              <w:t>Avaliações no Google Meu Negócio</w:t>
            </w:r>
          </w:p>
        </w:tc>
      </w:tr>
      <w:tr w:rsidR="00F56F15" w:rsidRPr="002F3BF0" w14:paraId="089AE9C8" w14:textId="77777777" w:rsidTr="00465D75">
        <w:trPr>
          <w:trHeight w:val="209"/>
        </w:trPr>
        <w:tc>
          <w:tcPr>
            <w:tcW w:w="1179" w:type="dxa"/>
            <w:shd w:val="clear" w:color="auto" w:fill="FFFFFF"/>
            <w:vAlign w:val="center"/>
          </w:tcPr>
          <w:p w14:paraId="03E3F000" w14:textId="77777777" w:rsidR="00F56F15" w:rsidRPr="002F3BF0" w:rsidRDefault="00F56F15" w:rsidP="002F3BF0">
            <w:pPr>
              <w:spacing w:after="0" w:line="360" w:lineRule="auto"/>
              <w:jc w:val="center"/>
              <w:rPr>
                <w:rFonts w:ascii="Times New Roman" w:eastAsia="Times New Roman" w:hAnsi="Times New Roman" w:cs="Times New Roman"/>
                <w:color w:val="000000"/>
                <w:sz w:val="24"/>
                <w:szCs w:val="24"/>
              </w:rPr>
            </w:pPr>
            <w:r w:rsidRPr="002F3BF0">
              <w:rPr>
                <w:rFonts w:ascii="Times New Roman" w:eastAsia="Times New Roman" w:hAnsi="Times New Roman" w:cs="Times New Roman"/>
                <w:color w:val="000000"/>
                <w:sz w:val="24"/>
                <w:szCs w:val="24"/>
              </w:rPr>
              <w:lastRenderedPageBreak/>
              <w:t>B</w:t>
            </w:r>
          </w:p>
        </w:tc>
        <w:tc>
          <w:tcPr>
            <w:tcW w:w="1257" w:type="dxa"/>
            <w:shd w:val="clear" w:color="auto" w:fill="FFFFFF"/>
            <w:vAlign w:val="center"/>
          </w:tcPr>
          <w:p w14:paraId="5A7AD384" w14:textId="77777777" w:rsidR="00F56F15" w:rsidRPr="002F3BF0" w:rsidRDefault="00F56F15" w:rsidP="002F3BF0">
            <w:pPr>
              <w:spacing w:after="0" w:line="360" w:lineRule="auto"/>
              <w:jc w:val="center"/>
              <w:rPr>
                <w:rFonts w:ascii="Times New Roman" w:eastAsia="Times New Roman" w:hAnsi="Times New Roman" w:cs="Times New Roman"/>
                <w:color w:val="000000"/>
                <w:sz w:val="24"/>
                <w:szCs w:val="24"/>
              </w:rPr>
            </w:pPr>
            <w:r w:rsidRPr="002F3BF0">
              <w:rPr>
                <w:rFonts w:ascii="Times New Roman" w:eastAsia="Times New Roman" w:hAnsi="Times New Roman" w:cs="Times New Roman"/>
                <w:color w:val="000000"/>
                <w:sz w:val="24"/>
                <w:szCs w:val="24"/>
              </w:rPr>
              <w:t>2,67</w:t>
            </w:r>
          </w:p>
        </w:tc>
        <w:tc>
          <w:tcPr>
            <w:tcW w:w="1288" w:type="dxa"/>
            <w:shd w:val="clear" w:color="auto" w:fill="FFFFFF"/>
            <w:vAlign w:val="center"/>
          </w:tcPr>
          <w:p w14:paraId="35114C8A" w14:textId="77777777" w:rsidR="00F56F15" w:rsidRPr="002F3BF0" w:rsidRDefault="00F56F15" w:rsidP="002F3BF0">
            <w:pPr>
              <w:spacing w:after="0" w:line="360" w:lineRule="auto"/>
              <w:jc w:val="center"/>
              <w:rPr>
                <w:rFonts w:ascii="Times New Roman" w:eastAsia="Times New Roman" w:hAnsi="Times New Roman" w:cs="Times New Roman"/>
                <w:color w:val="000000"/>
                <w:sz w:val="24"/>
                <w:szCs w:val="24"/>
              </w:rPr>
            </w:pPr>
            <w:r w:rsidRPr="002F3BF0">
              <w:rPr>
                <w:rFonts w:ascii="Times New Roman" w:eastAsia="Times New Roman" w:hAnsi="Times New Roman" w:cs="Times New Roman"/>
                <w:color w:val="000000"/>
                <w:sz w:val="24"/>
                <w:szCs w:val="24"/>
              </w:rPr>
              <w:t>3,00</w:t>
            </w:r>
          </w:p>
        </w:tc>
        <w:tc>
          <w:tcPr>
            <w:tcW w:w="1331" w:type="dxa"/>
            <w:shd w:val="clear" w:color="auto" w:fill="FFFFFF"/>
            <w:vAlign w:val="center"/>
          </w:tcPr>
          <w:p w14:paraId="73B21EF3" w14:textId="77777777" w:rsidR="00F56F15" w:rsidRPr="002F3BF0" w:rsidRDefault="00F56F15" w:rsidP="002F3BF0">
            <w:pPr>
              <w:spacing w:after="0" w:line="360" w:lineRule="auto"/>
              <w:jc w:val="center"/>
              <w:rPr>
                <w:rFonts w:ascii="Times New Roman" w:eastAsia="Times New Roman" w:hAnsi="Times New Roman" w:cs="Times New Roman"/>
                <w:color w:val="000000"/>
                <w:sz w:val="24"/>
                <w:szCs w:val="24"/>
              </w:rPr>
            </w:pPr>
            <w:r w:rsidRPr="002F3BF0">
              <w:rPr>
                <w:rFonts w:ascii="Times New Roman" w:eastAsia="Times New Roman" w:hAnsi="Times New Roman" w:cs="Times New Roman"/>
                <w:color w:val="000000"/>
                <w:sz w:val="24"/>
                <w:szCs w:val="24"/>
              </w:rPr>
              <w:t>12,36%</w:t>
            </w:r>
          </w:p>
        </w:tc>
        <w:tc>
          <w:tcPr>
            <w:tcW w:w="3458" w:type="dxa"/>
            <w:shd w:val="clear" w:color="auto" w:fill="FFFFFF"/>
            <w:vAlign w:val="center"/>
          </w:tcPr>
          <w:p w14:paraId="135A41CC" w14:textId="77777777" w:rsidR="00F56F15" w:rsidRPr="002F3BF0" w:rsidRDefault="00F56F15" w:rsidP="002F3BF0">
            <w:pPr>
              <w:spacing w:after="0" w:line="360" w:lineRule="auto"/>
              <w:jc w:val="center"/>
              <w:rPr>
                <w:rFonts w:ascii="Times New Roman" w:eastAsia="Times New Roman" w:hAnsi="Times New Roman" w:cs="Times New Roman"/>
                <w:color w:val="000000"/>
                <w:sz w:val="24"/>
                <w:szCs w:val="24"/>
              </w:rPr>
            </w:pPr>
            <w:r w:rsidRPr="002F3BF0">
              <w:rPr>
                <w:rFonts w:ascii="Times New Roman" w:eastAsia="Times New Roman" w:hAnsi="Times New Roman" w:cs="Times New Roman"/>
                <w:color w:val="000000"/>
                <w:sz w:val="24"/>
                <w:szCs w:val="24"/>
              </w:rPr>
              <w:t xml:space="preserve">Avaliações no Google Meu Negócio, WhatsApp, QR </w:t>
            </w:r>
            <w:proofErr w:type="spellStart"/>
            <w:r w:rsidRPr="002F3BF0">
              <w:rPr>
                <w:rFonts w:ascii="Times New Roman" w:eastAsia="Times New Roman" w:hAnsi="Times New Roman" w:cs="Times New Roman"/>
                <w:color w:val="000000"/>
                <w:sz w:val="24"/>
                <w:szCs w:val="24"/>
              </w:rPr>
              <w:t>Code</w:t>
            </w:r>
            <w:proofErr w:type="spellEnd"/>
            <w:r w:rsidRPr="002F3BF0">
              <w:rPr>
                <w:rFonts w:ascii="Times New Roman" w:eastAsia="Times New Roman" w:hAnsi="Times New Roman" w:cs="Times New Roman"/>
                <w:color w:val="000000"/>
                <w:sz w:val="24"/>
                <w:szCs w:val="24"/>
              </w:rPr>
              <w:t xml:space="preserve">, </w:t>
            </w:r>
          </w:p>
        </w:tc>
      </w:tr>
      <w:tr w:rsidR="00F56F15" w:rsidRPr="002F3BF0" w14:paraId="42C317B9" w14:textId="77777777" w:rsidTr="00465D75">
        <w:trPr>
          <w:trHeight w:val="209"/>
        </w:trPr>
        <w:tc>
          <w:tcPr>
            <w:tcW w:w="1179" w:type="dxa"/>
            <w:shd w:val="clear" w:color="auto" w:fill="FFFFFF"/>
            <w:vAlign w:val="center"/>
          </w:tcPr>
          <w:p w14:paraId="3A0759C0" w14:textId="77777777" w:rsidR="00F56F15" w:rsidRPr="002F3BF0" w:rsidRDefault="00F56F15" w:rsidP="002F3BF0">
            <w:pPr>
              <w:spacing w:after="0" w:line="360" w:lineRule="auto"/>
              <w:jc w:val="center"/>
              <w:rPr>
                <w:rFonts w:ascii="Times New Roman" w:eastAsia="Times New Roman" w:hAnsi="Times New Roman" w:cs="Times New Roman"/>
                <w:color w:val="000000"/>
                <w:sz w:val="24"/>
                <w:szCs w:val="24"/>
              </w:rPr>
            </w:pPr>
            <w:r w:rsidRPr="002F3BF0">
              <w:rPr>
                <w:rFonts w:ascii="Times New Roman" w:eastAsia="Times New Roman" w:hAnsi="Times New Roman" w:cs="Times New Roman"/>
                <w:color w:val="000000"/>
                <w:sz w:val="24"/>
                <w:szCs w:val="24"/>
              </w:rPr>
              <w:t>C</w:t>
            </w:r>
          </w:p>
        </w:tc>
        <w:tc>
          <w:tcPr>
            <w:tcW w:w="1257" w:type="dxa"/>
            <w:shd w:val="clear" w:color="auto" w:fill="FFFFFF"/>
            <w:vAlign w:val="center"/>
          </w:tcPr>
          <w:p w14:paraId="470AE827" w14:textId="77777777" w:rsidR="00F56F15" w:rsidRPr="002F3BF0" w:rsidRDefault="00F56F15" w:rsidP="002F3BF0">
            <w:pPr>
              <w:spacing w:after="0" w:line="360" w:lineRule="auto"/>
              <w:jc w:val="center"/>
              <w:rPr>
                <w:rFonts w:ascii="Times New Roman" w:eastAsia="Times New Roman" w:hAnsi="Times New Roman" w:cs="Times New Roman"/>
                <w:color w:val="000000"/>
                <w:sz w:val="24"/>
                <w:szCs w:val="24"/>
              </w:rPr>
            </w:pPr>
            <w:r w:rsidRPr="002F3BF0">
              <w:rPr>
                <w:rFonts w:ascii="Times New Roman" w:eastAsia="Times New Roman" w:hAnsi="Times New Roman" w:cs="Times New Roman"/>
                <w:color w:val="000000"/>
                <w:sz w:val="24"/>
                <w:szCs w:val="24"/>
              </w:rPr>
              <w:t>3,00</w:t>
            </w:r>
          </w:p>
        </w:tc>
        <w:tc>
          <w:tcPr>
            <w:tcW w:w="1288" w:type="dxa"/>
            <w:shd w:val="clear" w:color="auto" w:fill="FFFFFF"/>
            <w:vAlign w:val="center"/>
          </w:tcPr>
          <w:p w14:paraId="0878EC00" w14:textId="77777777" w:rsidR="00F56F15" w:rsidRPr="002F3BF0" w:rsidRDefault="00F56F15" w:rsidP="002F3BF0">
            <w:pPr>
              <w:spacing w:after="0" w:line="360" w:lineRule="auto"/>
              <w:jc w:val="center"/>
              <w:rPr>
                <w:rFonts w:ascii="Times New Roman" w:eastAsia="Times New Roman" w:hAnsi="Times New Roman" w:cs="Times New Roman"/>
                <w:color w:val="000000"/>
                <w:sz w:val="24"/>
                <w:szCs w:val="24"/>
              </w:rPr>
            </w:pPr>
            <w:r w:rsidRPr="002F3BF0">
              <w:rPr>
                <w:rFonts w:ascii="Times New Roman" w:eastAsia="Times New Roman" w:hAnsi="Times New Roman" w:cs="Times New Roman"/>
                <w:color w:val="000000"/>
                <w:sz w:val="24"/>
                <w:szCs w:val="24"/>
              </w:rPr>
              <w:t>3,33</w:t>
            </w:r>
          </w:p>
        </w:tc>
        <w:tc>
          <w:tcPr>
            <w:tcW w:w="1331" w:type="dxa"/>
            <w:shd w:val="clear" w:color="auto" w:fill="FFFFFF"/>
            <w:vAlign w:val="center"/>
          </w:tcPr>
          <w:p w14:paraId="22026896" w14:textId="77777777" w:rsidR="00F56F15" w:rsidRPr="002F3BF0" w:rsidRDefault="00F56F15" w:rsidP="002F3BF0">
            <w:pPr>
              <w:spacing w:after="0" w:line="360" w:lineRule="auto"/>
              <w:jc w:val="center"/>
              <w:rPr>
                <w:rFonts w:ascii="Times New Roman" w:eastAsia="Times New Roman" w:hAnsi="Times New Roman" w:cs="Times New Roman"/>
                <w:color w:val="000000"/>
                <w:sz w:val="24"/>
                <w:szCs w:val="24"/>
              </w:rPr>
            </w:pPr>
            <w:r w:rsidRPr="002F3BF0">
              <w:rPr>
                <w:rFonts w:ascii="Times New Roman" w:eastAsia="Times New Roman" w:hAnsi="Times New Roman" w:cs="Times New Roman"/>
                <w:color w:val="000000"/>
                <w:sz w:val="24"/>
                <w:szCs w:val="24"/>
              </w:rPr>
              <w:t>11,00%</w:t>
            </w:r>
          </w:p>
        </w:tc>
        <w:tc>
          <w:tcPr>
            <w:tcW w:w="3458" w:type="dxa"/>
            <w:shd w:val="clear" w:color="auto" w:fill="FFFFFF"/>
            <w:vAlign w:val="center"/>
          </w:tcPr>
          <w:p w14:paraId="5172F8E4" w14:textId="77777777" w:rsidR="00F56F15" w:rsidRPr="002F3BF0" w:rsidRDefault="00F56F15" w:rsidP="002F3BF0">
            <w:pPr>
              <w:spacing w:after="0" w:line="360" w:lineRule="auto"/>
              <w:jc w:val="center"/>
              <w:rPr>
                <w:rFonts w:ascii="Times New Roman" w:eastAsia="Times New Roman" w:hAnsi="Times New Roman" w:cs="Times New Roman"/>
                <w:color w:val="000000"/>
                <w:sz w:val="24"/>
                <w:szCs w:val="24"/>
              </w:rPr>
            </w:pPr>
            <w:r w:rsidRPr="002F3BF0">
              <w:rPr>
                <w:rFonts w:ascii="Times New Roman" w:eastAsia="Times New Roman" w:hAnsi="Times New Roman" w:cs="Times New Roman"/>
                <w:color w:val="000000"/>
                <w:sz w:val="24"/>
                <w:szCs w:val="24"/>
              </w:rPr>
              <w:t xml:space="preserve">Instagram a avaliações no Google Meu Negócio </w:t>
            </w:r>
          </w:p>
        </w:tc>
      </w:tr>
      <w:tr w:rsidR="00F56F15" w:rsidRPr="002F3BF0" w14:paraId="25A93AC1" w14:textId="77777777" w:rsidTr="00465D75">
        <w:trPr>
          <w:trHeight w:val="209"/>
        </w:trPr>
        <w:tc>
          <w:tcPr>
            <w:tcW w:w="1179" w:type="dxa"/>
            <w:shd w:val="clear" w:color="auto" w:fill="FFFFFF"/>
            <w:vAlign w:val="center"/>
          </w:tcPr>
          <w:p w14:paraId="5171E654" w14:textId="77777777" w:rsidR="00F56F15" w:rsidRPr="002F3BF0" w:rsidRDefault="00F56F15" w:rsidP="002F3BF0">
            <w:pPr>
              <w:spacing w:after="0" w:line="360" w:lineRule="auto"/>
              <w:jc w:val="center"/>
              <w:rPr>
                <w:rFonts w:ascii="Times New Roman" w:eastAsia="Times New Roman" w:hAnsi="Times New Roman" w:cs="Times New Roman"/>
                <w:color w:val="000000"/>
                <w:sz w:val="24"/>
                <w:szCs w:val="24"/>
              </w:rPr>
            </w:pPr>
            <w:r w:rsidRPr="002F3BF0">
              <w:rPr>
                <w:rFonts w:ascii="Times New Roman" w:eastAsia="Times New Roman" w:hAnsi="Times New Roman" w:cs="Times New Roman"/>
                <w:color w:val="000000"/>
                <w:sz w:val="24"/>
                <w:szCs w:val="24"/>
              </w:rPr>
              <w:t>D</w:t>
            </w:r>
          </w:p>
        </w:tc>
        <w:tc>
          <w:tcPr>
            <w:tcW w:w="1257" w:type="dxa"/>
            <w:shd w:val="clear" w:color="auto" w:fill="FFFFFF"/>
            <w:vAlign w:val="center"/>
          </w:tcPr>
          <w:p w14:paraId="199E015B" w14:textId="77777777" w:rsidR="00F56F15" w:rsidRPr="002F3BF0" w:rsidRDefault="00F56F15" w:rsidP="002F3BF0">
            <w:pPr>
              <w:spacing w:after="0" w:line="360" w:lineRule="auto"/>
              <w:jc w:val="center"/>
              <w:rPr>
                <w:rFonts w:ascii="Times New Roman" w:eastAsia="Times New Roman" w:hAnsi="Times New Roman" w:cs="Times New Roman"/>
                <w:color w:val="000000"/>
                <w:sz w:val="24"/>
                <w:szCs w:val="24"/>
              </w:rPr>
            </w:pPr>
            <w:r w:rsidRPr="002F3BF0">
              <w:rPr>
                <w:rFonts w:ascii="Times New Roman" w:eastAsia="Times New Roman" w:hAnsi="Times New Roman" w:cs="Times New Roman"/>
                <w:color w:val="000000"/>
                <w:sz w:val="24"/>
                <w:szCs w:val="24"/>
              </w:rPr>
              <w:t>2,33</w:t>
            </w:r>
          </w:p>
        </w:tc>
        <w:tc>
          <w:tcPr>
            <w:tcW w:w="1288" w:type="dxa"/>
            <w:shd w:val="clear" w:color="auto" w:fill="FFFFFF"/>
            <w:vAlign w:val="center"/>
          </w:tcPr>
          <w:p w14:paraId="5DA6B58E" w14:textId="77777777" w:rsidR="00F56F15" w:rsidRPr="002F3BF0" w:rsidRDefault="00F56F15" w:rsidP="002F3BF0">
            <w:pPr>
              <w:spacing w:after="0" w:line="360" w:lineRule="auto"/>
              <w:jc w:val="center"/>
              <w:rPr>
                <w:rFonts w:ascii="Times New Roman" w:eastAsia="Times New Roman" w:hAnsi="Times New Roman" w:cs="Times New Roman"/>
                <w:color w:val="000000"/>
                <w:sz w:val="24"/>
                <w:szCs w:val="24"/>
              </w:rPr>
            </w:pPr>
            <w:r w:rsidRPr="002F3BF0">
              <w:rPr>
                <w:rFonts w:ascii="Times New Roman" w:eastAsia="Times New Roman" w:hAnsi="Times New Roman" w:cs="Times New Roman"/>
                <w:color w:val="000000"/>
                <w:sz w:val="24"/>
                <w:szCs w:val="24"/>
              </w:rPr>
              <w:t>4,33</w:t>
            </w:r>
          </w:p>
        </w:tc>
        <w:tc>
          <w:tcPr>
            <w:tcW w:w="1331" w:type="dxa"/>
            <w:shd w:val="clear" w:color="auto" w:fill="FFFFFF"/>
            <w:vAlign w:val="center"/>
          </w:tcPr>
          <w:p w14:paraId="5F8FFCF3" w14:textId="77777777" w:rsidR="00F56F15" w:rsidRPr="002F3BF0" w:rsidRDefault="00F56F15" w:rsidP="002F3BF0">
            <w:pPr>
              <w:spacing w:after="0" w:line="360" w:lineRule="auto"/>
              <w:jc w:val="center"/>
              <w:rPr>
                <w:rFonts w:ascii="Times New Roman" w:eastAsia="Times New Roman" w:hAnsi="Times New Roman" w:cs="Times New Roman"/>
                <w:color w:val="000000"/>
                <w:sz w:val="24"/>
                <w:szCs w:val="24"/>
              </w:rPr>
            </w:pPr>
            <w:r w:rsidRPr="002F3BF0">
              <w:rPr>
                <w:rFonts w:ascii="Times New Roman" w:eastAsia="Times New Roman" w:hAnsi="Times New Roman" w:cs="Times New Roman"/>
                <w:color w:val="000000"/>
                <w:sz w:val="24"/>
                <w:szCs w:val="24"/>
              </w:rPr>
              <w:t>42,92%</w:t>
            </w:r>
          </w:p>
        </w:tc>
        <w:tc>
          <w:tcPr>
            <w:tcW w:w="3458" w:type="dxa"/>
            <w:shd w:val="clear" w:color="auto" w:fill="FFFFFF"/>
            <w:vAlign w:val="center"/>
          </w:tcPr>
          <w:p w14:paraId="31E7D37D" w14:textId="77777777" w:rsidR="00F56F15" w:rsidRPr="002F3BF0" w:rsidRDefault="00F56F15" w:rsidP="002F3BF0">
            <w:pPr>
              <w:spacing w:after="0" w:line="360" w:lineRule="auto"/>
              <w:jc w:val="center"/>
              <w:rPr>
                <w:rFonts w:ascii="Times New Roman" w:eastAsia="Times New Roman" w:hAnsi="Times New Roman" w:cs="Times New Roman"/>
                <w:color w:val="000000"/>
                <w:sz w:val="24"/>
                <w:szCs w:val="24"/>
              </w:rPr>
            </w:pPr>
            <w:r w:rsidRPr="002F3BF0">
              <w:rPr>
                <w:rFonts w:ascii="Times New Roman" w:eastAsia="Times New Roman" w:hAnsi="Times New Roman" w:cs="Times New Roman"/>
                <w:color w:val="000000"/>
                <w:sz w:val="24"/>
                <w:szCs w:val="24"/>
              </w:rPr>
              <w:t xml:space="preserve">Avaliações do Google Meu Negócio e QR </w:t>
            </w:r>
            <w:proofErr w:type="spellStart"/>
            <w:r w:rsidRPr="002F3BF0">
              <w:rPr>
                <w:rFonts w:ascii="Times New Roman" w:eastAsia="Times New Roman" w:hAnsi="Times New Roman" w:cs="Times New Roman"/>
                <w:color w:val="000000"/>
                <w:sz w:val="24"/>
                <w:szCs w:val="24"/>
              </w:rPr>
              <w:t>Code</w:t>
            </w:r>
            <w:proofErr w:type="spellEnd"/>
          </w:p>
        </w:tc>
      </w:tr>
      <w:tr w:rsidR="00F56F15" w:rsidRPr="002F3BF0" w14:paraId="09EEE769" w14:textId="77777777" w:rsidTr="00465D75">
        <w:trPr>
          <w:trHeight w:val="209"/>
        </w:trPr>
        <w:tc>
          <w:tcPr>
            <w:tcW w:w="1179" w:type="dxa"/>
            <w:shd w:val="clear" w:color="auto" w:fill="FFFFFF"/>
            <w:vAlign w:val="center"/>
          </w:tcPr>
          <w:p w14:paraId="683FB782" w14:textId="77777777" w:rsidR="00F56F15" w:rsidRPr="002F3BF0" w:rsidRDefault="00F56F15" w:rsidP="002F3BF0">
            <w:pPr>
              <w:spacing w:after="0" w:line="360" w:lineRule="auto"/>
              <w:jc w:val="center"/>
              <w:rPr>
                <w:rFonts w:ascii="Times New Roman" w:eastAsia="Times New Roman" w:hAnsi="Times New Roman" w:cs="Times New Roman"/>
                <w:color w:val="000000"/>
                <w:sz w:val="24"/>
                <w:szCs w:val="24"/>
              </w:rPr>
            </w:pPr>
            <w:r w:rsidRPr="002F3BF0">
              <w:rPr>
                <w:rFonts w:ascii="Times New Roman" w:eastAsia="Times New Roman" w:hAnsi="Times New Roman" w:cs="Times New Roman"/>
                <w:color w:val="000000"/>
                <w:sz w:val="24"/>
                <w:szCs w:val="24"/>
              </w:rPr>
              <w:t>E</w:t>
            </w:r>
          </w:p>
        </w:tc>
        <w:tc>
          <w:tcPr>
            <w:tcW w:w="1257" w:type="dxa"/>
            <w:shd w:val="clear" w:color="auto" w:fill="FFFFFF"/>
            <w:vAlign w:val="center"/>
          </w:tcPr>
          <w:p w14:paraId="6F6FD54F" w14:textId="77777777" w:rsidR="00F56F15" w:rsidRPr="002F3BF0" w:rsidRDefault="00F56F15" w:rsidP="002F3BF0">
            <w:pPr>
              <w:spacing w:after="0" w:line="360" w:lineRule="auto"/>
              <w:jc w:val="center"/>
              <w:rPr>
                <w:rFonts w:ascii="Times New Roman" w:eastAsia="Times New Roman" w:hAnsi="Times New Roman" w:cs="Times New Roman"/>
                <w:color w:val="000000"/>
                <w:sz w:val="24"/>
                <w:szCs w:val="24"/>
              </w:rPr>
            </w:pPr>
            <w:r w:rsidRPr="002F3BF0">
              <w:rPr>
                <w:rFonts w:ascii="Times New Roman" w:eastAsia="Times New Roman" w:hAnsi="Times New Roman" w:cs="Times New Roman"/>
                <w:color w:val="000000"/>
                <w:sz w:val="24"/>
                <w:szCs w:val="24"/>
              </w:rPr>
              <w:t>4,00</w:t>
            </w:r>
          </w:p>
        </w:tc>
        <w:tc>
          <w:tcPr>
            <w:tcW w:w="1288" w:type="dxa"/>
            <w:shd w:val="clear" w:color="auto" w:fill="FFFFFF"/>
            <w:vAlign w:val="center"/>
          </w:tcPr>
          <w:p w14:paraId="305724CC" w14:textId="77777777" w:rsidR="00F56F15" w:rsidRPr="002F3BF0" w:rsidRDefault="00F56F15" w:rsidP="002F3BF0">
            <w:pPr>
              <w:spacing w:after="0" w:line="360" w:lineRule="auto"/>
              <w:jc w:val="center"/>
              <w:rPr>
                <w:rFonts w:ascii="Times New Roman" w:eastAsia="Times New Roman" w:hAnsi="Times New Roman" w:cs="Times New Roman"/>
                <w:color w:val="000000"/>
                <w:sz w:val="24"/>
                <w:szCs w:val="24"/>
              </w:rPr>
            </w:pPr>
            <w:r w:rsidRPr="002F3BF0">
              <w:rPr>
                <w:rFonts w:ascii="Times New Roman" w:eastAsia="Times New Roman" w:hAnsi="Times New Roman" w:cs="Times New Roman"/>
                <w:color w:val="000000"/>
                <w:sz w:val="24"/>
                <w:szCs w:val="24"/>
              </w:rPr>
              <w:t>4,33</w:t>
            </w:r>
          </w:p>
        </w:tc>
        <w:tc>
          <w:tcPr>
            <w:tcW w:w="1331" w:type="dxa"/>
            <w:shd w:val="clear" w:color="auto" w:fill="FFFFFF"/>
            <w:vAlign w:val="center"/>
          </w:tcPr>
          <w:p w14:paraId="1A2B6B92" w14:textId="77777777" w:rsidR="00F56F15" w:rsidRPr="002F3BF0" w:rsidRDefault="00F56F15" w:rsidP="002F3BF0">
            <w:pPr>
              <w:spacing w:after="0" w:line="360" w:lineRule="auto"/>
              <w:jc w:val="center"/>
              <w:rPr>
                <w:rFonts w:ascii="Times New Roman" w:eastAsia="Times New Roman" w:hAnsi="Times New Roman" w:cs="Times New Roman"/>
                <w:color w:val="000000"/>
                <w:sz w:val="24"/>
                <w:szCs w:val="24"/>
              </w:rPr>
            </w:pPr>
            <w:r w:rsidRPr="002F3BF0">
              <w:rPr>
                <w:rFonts w:ascii="Times New Roman" w:eastAsia="Times New Roman" w:hAnsi="Times New Roman" w:cs="Times New Roman"/>
                <w:color w:val="000000"/>
                <w:sz w:val="24"/>
                <w:szCs w:val="24"/>
              </w:rPr>
              <w:t>8,25%</w:t>
            </w:r>
          </w:p>
        </w:tc>
        <w:tc>
          <w:tcPr>
            <w:tcW w:w="3458" w:type="dxa"/>
            <w:shd w:val="clear" w:color="auto" w:fill="FFFFFF"/>
            <w:vAlign w:val="center"/>
          </w:tcPr>
          <w:p w14:paraId="0ECA8221" w14:textId="77777777" w:rsidR="00F56F15" w:rsidRPr="002F3BF0" w:rsidRDefault="00F56F15" w:rsidP="002F3BF0">
            <w:pPr>
              <w:spacing w:after="0" w:line="360" w:lineRule="auto"/>
              <w:jc w:val="center"/>
              <w:rPr>
                <w:rFonts w:ascii="Times New Roman" w:eastAsia="Times New Roman" w:hAnsi="Times New Roman" w:cs="Times New Roman"/>
                <w:color w:val="000000"/>
                <w:sz w:val="24"/>
                <w:szCs w:val="24"/>
              </w:rPr>
            </w:pPr>
            <w:r w:rsidRPr="002F3BF0">
              <w:rPr>
                <w:rFonts w:ascii="Times New Roman" w:eastAsia="Times New Roman" w:hAnsi="Times New Roman" w:cs="Times New Roman"/>
                <w:color w:val="000000"/>
                <w:sz w:val="24"/>
                <w:szCs w:val="24"/>
              </w:rPr>
              <w:t xml:space="preserve">Avaliações do Google Meu Negócio e QR </w:t>
            </w:r>
            <w:proofErr w:type="spellStart"/>
            <w:r w:rsidRPr="002F3BF0">
              <w:rPr>
                <w:rFonts w:ascii="Times New Roman" w:eastAsia="Times New Roman" w:hAnsi="Times New Roman" w:cs="Times New Roman"/>
                <w:color w:val="000000"/>
                <w:sz w:val="24"/>
                <w:szCs w:val="24"/>
              </w:rPr>
              <w:t>Code</w:t>
            </w:r>
            <w:proofErr w:type="spellEnd"/>
          </w:p>
        </w:tc>
      </w:tr>
      <w:tr w:rsidR="00F56F15" w:rsidRPr="002F3BF0" w14:paraId="1D221B3E" w14:textId="77777777" w:rsidTr="00465D75">
        <w:trPr>
          <w:trHeight w:val="209"/>
        </w:trPr>
        <w:tc>
          <w:tcPr>
            <w:tcW w:w="1179" w:type="dxa"/>
            <w:shd w:val="clear" w:color="auto" w:fill="FFFFFF"/>
            <w:vAlign w:val="center"/>
          </w:tcPr>
          <w:p w14:paraId="2D305C32" w14:textId="77777777" w:rsidR="00F56F15" w:rsidRPr="002F3BF0" w:rsidRDefault="00F56F15" w:rsidP="002F3BF0">
            <w:pPr>
              <w:spacing w:after="0" w:line="360" w:lineRule="auto"/>
              <w:jc w:val="center"/>
              <w:rPr>
                <w:rFonts w:ascii="Times New Roman" w:eastAsia="Times New Roman" w:hAnsi="Times New Roman" w:cs="Times New Roman"/>
                <w:color w:val="000000"/>
                <w:sz w:val="24"/>
                <w:szCs w:val="24"/>
              </w:rPr>
            </w:pPr>
            <w:r w:rsidRPr="002F3BF0">
              <w:rPr>
                <w:rFonts w:ascii="Times New Roman" w:eastAsia="Times New Roman" w:hAnsi="Times New Roman" w:cs="Times New Roman"/>
                <w:color w:val="000000"/>
                <w:sz w:val="24"/>
                <w:szCs w:val="24"/>
              </w:rPr>
              <w:t>F</w:t>
            </w:r>
          </w:p>
        </w:tc>
        <w:tc>
          <w:tcPr>
            <w:tcW w:w="1257" w:type="dxa"/>
            <w:shd w:val="clear" w:color="auto" w:fill="FFFFFF"/>
            <w:vAlign w:val="center"/>
          </w:tcPr>
          <w:p w14:paraId="334DB4B8" w14:textId="77777777" w:rsidR="00F56F15" w:rsidRPr="002F3BF0" w:rsidRDefault="00F56F15" w:rsidP="002F3BF0">
            <w:pPr>
              <w:spacing w:after="0" w:line="360" w:lineRule="auto"/>
              <w:jc w:val="center"/>
              <w:rPr>
                <w:rFonts w:ascii="Times New Roman" w:eastAsia="Times New Roman" w:hAnsi="Times New Roman" w:cs="Times New Roman"/>
                <w:color w:val="000000"/>
                <w:sz w:val="24"/>
                <w:szCs w:val="24"/>
              </w:rPr>
            </w:pPr>
            <w:r w:rsidRPr="002F3BF0">
              <w:rPr>
                <w:rFonts w:ascii="Times New Roman" w:eastAsia="Times New Roman" w:hAnsi="Times New Roman" w:cs="Times New Roman"/>
                <w:color w:val="000000"/>
                <w:sz w:val="24"/>
                <w:szCs w:val="24"/>
              </w:rPr>
              <w:t>3,67</w:t>
            </w:r>
          </w:p>
        </w:tc>
        <w:tc>
          <w:tcPr>
            <w:tcW w:w="1288" w:type="dxa"/>
            <w:shd w:val="clear" w:color="auto" w:fill="FFFFFF"/>
            <w:vAlign w:val="center"/>
          </w:tcPr>
          <w:p w14:paraId="471AC66B" w14:textId="77777777" w:rsidR="00F56F15" w:rsidRPr="002F3BF0" w:rsidRDefault="00F56F15" w:rsidP="002F3BF0">
            <w:pPr>
              <w:spacing w:after="0" w:line="360" w:lineRule="auto"/>
              <w:jc w:val="center"/>
              <w:rPr>
                <w:rFonts w:ascii="Times New Roman" w:eastAsia="Times New Roman" w:hAnsi="Times New Roman" w:cs="Times New Roman"/>
                <w:color w:val="000000"/>
                <w:sz w:val="24"/>
                <w:szCs w:val="24"/>
              </w:rPr>
            </w:pPr>
            <w:r w:rsidRPr="002F3BF0">
              <w:rPr>
                <w:rFonts w:ascii="Times New Roman" w:eastAsia="Times New Roman" w:hAnsi="Times New Roman" w:cs="Times New Roman"/>
                <w:color w:val="000000"/>
                <w:sz w:val="24"/>
                <w:szCs w:val="24"/>
              </w:rPr>
              <w:t>4,33</w:t>
            </w:r>
          </w:p>
        </w:tc>
        <w:tc>
          <w:tcPr>
            <w:tcW w:w="1331" w:type="dxa"/>
            <w:shd w:val="clear" w:color="auto" w:fill="FFFFFF"/>
            <w:vAlign w:val="center"/>
          </w:tcPr>
          <w:p w14:paraId="693ACCF6" w14:textId="77777777" w:rsidR="00F56F15" w:rsidRPr="002F3BF0" w:rsidRDefault="00F56F15" w:rsidP="002F3BF0">
            <w:pPr>
              <w:spacing w:after="0" w:line="360" w:lineRule="auto"/>
              <w:jc w:val="center"/>
              <w:rPr>
                <w:rFonts w:ascii="Times New Roman" w:eastAsia="Times New Roman" w:hAnsi="Times New Roman" w:cs="Times New Roman"/>
                <w:color w:val="000000"/>
                <w:sz w:val="24"/>
                <w:szCs w:val="24"/>
              </w:rPr>
            </w:pPr>
            <w:r w:rsidRPr="002F3BF0">
              <w:rPr>
                <w:rFonts w:ascii="Times New Roman" w:eastAsia="Times New Roman" w:hAnsi="Times New Roman" w:cs="Times New Roman"/>
                <w:color w:val="000000"/>
                <w:sz w:val="24"/>
                <w:szCs w:val="24"/>
              </w:rPr>
              <w:t>17,98%</w:t>
            </w:r>
          </w:p>
        </w:tc>
        <w:tc>
          <w:tcPr>
            <w:tcW w:w="3458" w:type="dxa"/>
            <w:shd w:val="clear" w:color="auto" w:fill="FFFFFF"/>
            <w:vAlign w:val="center"/>
          </w:tcPr>
          <w:p w14:paraId="0FD5EE42" w14:textId="77777777" w:rsidR="00F56F15" w:rsidRPr="002F3BF0" w:rsidRDefault="00F56F15" w:rsidP="002F3BF0">
            <w:pPr>
              <w:spacing w:after="0" w:line="360" w:lineRule="auto"/>
              <w:jc w:val="center"/>
              <w:rPr>
                <w:rFonts w:ascii="Times New Roman" w:eastAsia="Times New Roman" w:hAnsi="Times New Roman" w:cs="Times New Roman"/>
                <w:color w:val="000000"/>
                <w:sz w:val="24"/>
                <w:szCs w:val="24"/>
              </w:rPr>
            </w:pPr>
            <w:r w:rsidRPr="002F3BF0">
              <w:rPr>
                <w:rFonts w:ascii="Times New Roman" w:eastAsia="Times New Roman" w:hAnsi="Times New Roman" w:cs="Times New Roman"/>
                <w:color w:val="000000"/>
                <w:sz w:val="24"/>
                <w:szCs w:val="24"/>
              </w:rPr>
              <w:t>Instagram, Facebook e Avaliações no Google Meu Negócio</w:t>
            </w:r>
          </w:p>
        </w:tc>
      </w:tr>
      <w:tr w:rsidR="00F56F15" w:rsidRPr="002F3BF0" w14:paraId="1342B4FF" w14:textId="77777777" w:rsidTr="00465D75">
        <w:trPr>
          <w:trHeight w:val="589"/>
        </w:trPr>
        <w:tc>
          <w:tcPr>
            <w:tcW w:w="1179" w:type="dxa"/>
            <w:shd w:val="clear" w:color="auto" w:fill="FFFFFF"/>
            <w:vAlign w:val="center"/>
          </w:tcPr>
          <w:p w14:paraId="407BD504" w14:textId="77777777" w:rsidR="00F56F15" w:rsidRPr="002F3BF0" w:rsidRDefault="00F56F15" w:rsidP="002F3BF0">
            <w:pPr>
              <w:spacing w:after="0" w:line="360" w:lineRule="auto"/>
              <w:jc w:val="center"/>
              <w:rPr>
                <w:rFonts w:ascii="Times New Roman" w:eastAsia="Times New Roman" w:hAnsi="Times New Roman" w:cs="Times New Roman"/>
                <w:color w:val="000000"/>
                <w:sz w:val="24"/>
                <w:szCs w:val="24"/>
              </w:rPr>
            </w:pPr>
            <w:r w:rsidRPr="002F3BF0">
              <w:rPr>
                <w:rFonts w:ascii="Times New Roman" w:eastAsia="Times New Roman" w:hAnsi="Times New Roman" w:cs="Times New Roman"/>
                <w:color w:val="000000"/>
                <w:sz w:val="24"/>
                <w:szCs w:val="24"/>
              </w:rPr>
              <w:t>G</w:t>
            </w:r>
          </w:p>
        </w:tc>
        <w:tc>
          <w:tcPr>
            <w:tcW w:w="1257" w:type="dxa"/>
            <w:shd w:val="clear" w:color="auto" w:fill="FFFFFF"/>
            <w:vAlign w:val="center"/>
          </w:tcPr>
          <w:p w14:paraId="69A7DCD5" w14:textId="77777777" w:rsidR="00F56F15" w:rsidRPr="002F3BF0" w:rsidRDefault="00F56F15" w:rsidP="002F3BF0">
            <w:pPr>
              <w:spacing w:after="0" w:line="360" w:lineRule="auto"/>
              <w:jc w:val="center"/>
              <w:rPr>
                <w:rFonts w:ascii="Times New Roman" w:eastAsia="Times New Roman" w:hAnsi="Times New Roman" w:cs="Times New Roman"/>
                <w:color w:val="000000"/>
                <w:sz w:val="24"/>
                <w:szCs w:val="24"/>
              </w:rPr>
            </w:pPr>
            <w:r w:rsidRPr="002F3BF0">
              <w:rPr>
                <w:rFonts w:ascii="Times New Roman" w:eastAsia="Times New Roman" w:hAnsi="Times New Roman" w:cs="Times New Roman"/>
                <w:color w:val="000000"/>
                <w:sz w:val="24"/>
                <w:szCs w:val="24"/>
              </w:rPr>
              <w:t>3,33</w:t>
            </w:r>
          </w:p>
        </w:tc>
        <w:tc>
          <w:tcPr>
            <w:tcW w:w="1288" w:type="dxa"/>
            <w:shd w:val="clear" w:color="auto" w:fill="FFFFFF"/>
            <w:vAlign w:val="center"/>
          </w:tcPr>
          <w:p w14:paraId="67CFC42C" w14:textId="77777777" w:rsidR="00F56F15" w:rsidRPr="002F3BF0" w:rsidRDefault="00F56F15" w:rsidP="002F3BF0">
            <w:pPr>
              <w:spacing w:after="0" w:line="360" w:lineRule="auto"/>
              <w:jc w:val="center"/>
              <w:rPr>
                <w:rFonts w:ascii="Times New Roman" w:eastAsia="Times New Roman" w:hAnsi="Times New Roman" w:cs="Times New Roman"/>
                <w:color w:val="000000"/>
                <w:sz w:val="24"/>
                <w:szCs w:val="24"/>
              </w:rPr>
            </w:pPr>
            <w:r w:rsidRPr="002F3BF0">
              <w:rPr>
                <w:rFonts w:ascii="Times New Roman" w:eastAsia="Times New Roman" w:hAnsi="Times New Roman" w:cs="Times New Roman"/>
                <w:color w:val="000000"/>
                <w:sz w:val="24"/>
                <w:szCs w:val="24"/>
              </w:rPr>
              <w:t>4,00</w:t>
            </w:r>
          </w:p>
        </w:tc>
        <w:tc>
          <w:tcPr>
            <w:tcW w:w="1331" w:type="dxa"/>
            <w:shd w:val="clear" w:color="auto" w:fill="FFFFFF"/>
            <w:vAlign w:val="center"/>
          </w:tcPr>
          <w:p w14:paraId="28A5C24C" w14:textId="77777777" w:rsidR="00F56F15" w:rsidRPr="002F3BF0" w:rsidRDefault="00F56F15" w:rsidP="002F3BF0">
            <w:pPr>
              <w:spacing w:after="0" w:line="360" w:lineRule="auto"/>
              <w:jc w:val="center"/>
              <w:rPr>
                <w:rFonts w:ascii="Times New Roman" w:eastAsia="Times New Roman" w:hAnsi="Times New Roman" w:cs="Times New Roman"/>
                <w:color w:val="000000"/>
                <w:sz w:val="24"/>
                <w:szCs w:val="24"/>
              </w:rPr>
            </w:pPr>
            <w:r w:rsidRPr="002F3BF0">
              <w:rPr>
                <w:rFonts w:ascii="Times New Roman" w:eastAsia="Times New Roman" w:hAnsi="Times New Roman" w:cs="Times New Roman"/>
                <w:color w:val="000000"/>
                <w:sz w:val="24"/>
                <w:szCs w:val="24"/>
              </w:rPr>
              <w:t>20,12%</w:t>
            </w:r>
          </w:p>
        </w:tc>
        <w:tc>
          <w:tcPr>
            <w:tcW w:w="3458" w:type="dxa"/>
            <w:shd w:val="clear" w:color="auto" w:fill="FFFFFF"/>
            <w:vAlign w:val="center"/>
          </w:tcPr>
          <w:p w14:paraId="7A1BB02D" w14:textId="77777777" w:rsidR="00F56F15" w:rsidRPr="002F3BF0" w:rsidRDefault="00F56F15" w:rsidP="002F3BF0">
            <w:pPr>
              <w:spacing w:after="0" w:line="360" w:lineRule="auto"/>
              <w:jc w:val="center"/>
              <w:rPr>
                <w:rFonts w:ascii="Times New Roman" w:eastAsia="Times New Roman" w:hAnsi="Times New Roman" w:cs="Times New Roman"/>
                <w:color w:val="000000"/>
                <w:sz w:val="24"/>
                <w:szCs w:val="24"/>
              </w:rPr>
            </w:pPr>
            <w:r w:rsidRPr="002F3BF0">
              <w:rPr>
                <w:rFonts w:ascii="Times New Roman" w:eastAsia="Times New Roman" w:hAnsi="Times New Roman" w:cs="Times New Roman"/>
                <w:color w:val="000000"/>
                <w:sz w:val="24"/>
                <w:szCs w:val="24"/>
              </w:rPr>
              <w:t>Instagram e Facebook</w:t>
            </w:r>
          </w:p>
        </w:tc>
      </w:tr>
      <w:tr w:rsidR="00F56F15" w:rsidRPr="002F3BF0" w14:paraId="4FDDBD7A" w14:textId="77777777" w:rsidTr="00465D75">
        <w:trPr>
          <w:trHeight w:val="209"/>
        </w:trPr>
        <w:tc>
          <w:tcPr>
            <w:tcW w:w="1179" w:type="dxa"/>
            <w:shd w:val="clear" w:color="auto" w:fill="FFFFFF"/>
            <w:vAlign w:val="center"/>
          </w:tcPr>
          <w:p w14:paraId="01265DDA" w14:textId="77777777" w:rsidR="00F56F15" w:rsidRPr="002F3BF0" w:rsidRDefault="00F56F15" w:rsidP="002F3BF0">
            <w:pPr>
              <w:spacing w:after="0" w:line="360" w:lineRule="auto"/>
              <w:jc w:val="center"/>
              <w:rPr>
                <w:rFonts w:ascii="Times New Roman" w:eastAsia="Times New Roman" w:hAnsi="Times New Roman" w:cs="Times New Roman"/>
                <w:color w:val="000000"/>
                <w:sz w:val="24"/>
                <w:szCs w:val="24"/>
              </w:rPr>
            </w:pPr>
            <w:r w:rsidRPr="002F3BF0">
              <w:rPr>
                <w:rFonts w:ascii="Times New Roman" w:eastAsia="Times New Roman" w:hAnsi="Times New Roman" w:cs="Times New Roman"/>
                <w:color w:val="000000"/>
                <w:sz w:val="24"/>
                <w:szCs w:val="24"/>
              </w:rPr>
              <w:t>H</w:t>
            </w:r>
          </w:p>
        </w:tc>
        <w:tc>
          <w:tcPr>
            <w:tcW w:w="1257" w:type="dxa"/>
            <w:shd w:val="clear" w:color="auto" w:fill="FFFFFF"/>
            <w:vAlign w:val="center"/>
          </w:tcPr>
          <w:p w14:paraId="37EB250D" w14:textId="77777777" w:rsidR="00F56F15" w:rsidRPr="002F3BF0" w:rsidRDefault="00F56F15" w:rsidP="002F3BF0">
            <w:pPr>
              <w:spacing w:after="0" w:line="360" w:lineRule="auto"/>
              <w:jc w:val="center"/>
              <w:rPr>
                <w:rFonts w:ascii="Times New Roman" w:eastAsia="Times New Roman" w:hAnsi="Times New Roman" w:cs="Times New Roman"/>
                <w:color w:val="000000"/>
                <w:sz w:val="24"/>
                <w:szCs w:val="24"/>
              </w:rPr>
            </w:pPr>
            <w:r w:rsidRPr="002F3BF0">
              <w:rPr>
                <w:rFonts w:ascii="Times New Roman" w:eastAsia="Times New Roman" w:hAnsi="Times New Roman" w:cs="Times New Roman"/>
                <w:color w:val="000000"/>
                <w:sz w:val="24"/>
                <w:szCs w:val="24"/>
              </w:rPr>
              <w:t>2,33</w:t>
            </w:r>
          </w:p>
        </w:tc>
        <w:tc>
          <w:tcPr>
            <w:tcW w:w="1288" w:type="dxa"/>
            <w:shd w:val="clear" w:color="auto" w:fill="FFFFFF"/>
            <w:vAlign w:val="center"/>
          </w:tcPr>
          <w:p w14:paraId="52F927AF" w14:textId="77777777" w:rsidR="00F56F15" w:rsidRPr="002F3BF0" w:rsidRDefault="00F56F15" w:rsidP="002F3BF0">
            <w:pPr>
              <w:spacing w:after="0" w:line="360" w:lineRule="auto"/>
              <w:jc w:val="center"/>
              <w:rPr>
                <w:rFonts w:ascii="Times New Roman" w:eastAsia="Times New Roman" w:hAnsi="Times New Roman" w:cs="Times New Roman"/>
                <w:color w:val="000000"/>
                <w:sz w:val="24"/>
                <w:szCs w:val="24"/>
              </w:rPr>
            </w:pPr>
            <w:r w:rsidRPr="002F3BF0">
              <w:rPr>
                <w:rFonts w:ascii="Times New Roman" w:eastAsia="Times New Roman" w:hAnsi="Times New Roman" w:cs="Times New Roman"/>
                <w:color w:val="000000"/>
                <w:sz w:val="24"/>
                <w:szCs w:val="24"/>
              </w:rPr>
              <w:t>3,33</w:t>
            </w:r>
          </w:p>
        </w:tc>
        <w:tc>
          <w:tcPr>
            <w:tcW w:w="1331" w:type="dxa"/>
            <w:shd w:val="clear" w:color="auto" w:fill="FFFFFF"/>
            <w:vAlign w:val="center"/>
          </w:tcPr>
          <w:p w14:paraId="3B744036" w14:textId="77777777" w:rsidR="00F56F15" w:rsidRPr="002F3BF0" w:rsidRDefault="00F56F15" w:rsidP="002F3BF0">
            <w:pPr>
              <w:spacing w:after="0" w:line="360" w:lineRule="auto"/>
              <w:jc w:val="center"/>
              <w:rPr>
                <w:rFonts w:ascii="Times New Roman" w:eastAsia="Times New Roman" w:hAnsi="Times New Roman" w:cs="Times New Roman"/>
                <w:color w:val="000000"/>
                <w:sz w:val="24"/>
                <w:szCs w:val="24"/>
              </w:rPr>
            </w:pPr>
            <w:r w:rsidRPr="002F3BF0">
              <w:rPr>
                <w:rFonts w:ascii="Times New Roman" w:eastAsia="Times New Roman" w:hAnsi="Times New Roman" w:cs="Times New Roman"/>
                <w:color w:val="000000"/>
                <w:sz w:val="24"/>
                <w:szCs w:val="24"/>
              </w:rPr>
              <w:t>42,92%</w:t>
            </w:r>
          </w:p>
        </w:tc>
        <w:tc>
          <w:tcPr>
            <w:tcW w:w="3458" w:type="dxa"/>
            <w:shd w:val="clear" w:color="auto" w:fill="FFFFFF"/>
            <w:vAlign w:val="center"/>
          </w:tcPr>
          <w:p w14:paraId="75D03713" w14:textId="77777777" w:rsidR="00F56F15" w:rsidRPr="002F3BF0" w:rsidRDefault="00F56F15" w:rsidP="002F3BF0">
            <w:pPr>
              <w:spacing w:after="0" w:line="360" w:lineRule="auto"/>
              <w:jc w:val="center"/>
              <w:rPr>
                <w:rFonts w:ascii="Times New Roman" w:eastAsia="Times New Roman" w:hAnsi="Times New Roman" w:cs="Times New Roman"/>
                <w:color w:val="000000"/>
                <w:sz w:val="24"/>
                <w:szCs w:val="24"/>
              </w:rPr>
            </w:pPr>
            <w:r w:rsidRPr="002F3BF0">
              <w:rPr>
                <w:rFonts w:ascii="Times New Roman" w:eastAsia="Times New Roman" w:hAnsi="Times New Roman" w:cs="Times New Roman"/>
                <w:color w:val="000000"/>
                <w:sz w:val="24"/>
                <w:szCs w:val="24"/>
              </w:rPr>
              <w:t>Instagram, Facebook e Avaliações no Google Meu Negócio</w:t>
            </w:r>
          </w:p>
        </w:tc>
      </w:tr>
      <w:tr w:rsidR="00F56F15" w:rsidRPr="002F3BF0" w14:paraId="027D0F5C" w14:textId="77777777" w:rsidTr="00465D75">
        <w:trPr>
          <w:trHeight w:val="577"/>
        </w:trPr>
        <w:tc>
          <w:tcPr>
            <w:tcW w:w="1179" w:type="dxa"/>
            <w:shd w:val="clear" w:color="auto" w:fill="FFFFFF"/>
            <w:vAlign w:val="center"/>
          </w:tcPr>
          <w:p w14:paraId="08BAC89E" w14:textId="77777777" w:rsidR="00F56F15" w:rsidRPr="002F3BF0" w:rsidRDefault="00F56F15" w:rsidP="002F3BF0">
            <w:pPr>
              <w:spacing w:after="0" w:line="360" w:lineRule="auto"/>
              <w:jc w:val="center"/>
              <w:rPr>
                <w:rFonts w:ascii="Times New Roman" w:eastAsia="Times New Roman" w:hAnsi="Times New Roman" w:cs="Times New Roman"/>
                <w:color w:val="000000"/>
                <w:sz w:val="24"/>
                <w:szCs w:val="24"/>
              </w:rPr>
            </w:pPr>
            <w:r w:rsidRPr="002F3BF0">
              <w:rPr>
                <w:rFonts w:ascii="Times New Roman" w:eastAsia="Times New Roman" w:hAnsi="Times New Roman" w:cs="Times New Roman"/>
                <w:color w:val="000000"/>
                <w:sz w:val="24"/>
                <w:szCs w:val="24"/>
              </w:rPr>
              <w:t>I</w:t>
            </w:r>
          </w:p>
        </w:tc>
        <w:tc>
          <w:tcPr>
            <w:tcW w:w="1257" w:type="dxa"/>
            <w:shd w:val="clear" w:color="auto" w:fill="FFFFFF"/>
            <w:vAlign w:val="center"/>
          </w:tcPr>
          <w:p w14:paraId="00AEF9F8" w14:textId="77777777" w:rsidR="00F56F15" w:rsidRPr="002F3BF0" w:rsidRDefault="00F56F15" w:rsidP="002F3BF0">
            <w:pPr>
              <w:spacing w:after="0" w:line="360" w:lineRule="auto"/>
              <w:jc w:val="center"/>
              <w:rPr>
                <w:rFonts w:ascii="Times New Roman" w:eastAsia="Times New Roman" w:hAnsi="Times New Roman" w:cs="Times New Roman"/>
                <w:color w:val="000000"/>
                <w:sz w:val="24"/>
                <w:szCs w:val="24"/>
              </w:rPr>
            </w:pPr>
            <w:r w:rsidRPr="002F3BF0">
              <w:rPr>
                <w:rFonts w:ascii="Times New Roman" w:eastAsia="Times New Roman" w:hAnsi="Times New Roman" w:cs="Times New Roman"/>
                <w:color w:val="000000"/>
                <w:sz w:val="24"/>
                <w:szCs w:val="24"/>
              </w:rPr>
              <w:t>2,33</w:t>
            </w:r>
          </w:p>
        </w:tc>
        <w:tc>
          <w:tcPr>
            <w:tcW w:w="1288" w:type="dxa"/>
            <w:shd w:val="clear" w:color="auto" w:fill="FFFFFF"/>
            <w:vAlign w:val="center"/>
          </w:tcPr>
          <w:p w14:paraId="53B844C8" w14:textId="77777777" w:rsidR="00F56F15" w:rsidRPr="002F3BF0" w:rsidRDefault="00F56F15" w:rsidP="002F3BF0">
            <w:pPr>
              <w:spacing w:after="0" w:line="360" w:lineRule="auto"/>
              <w:jc w:val="center"/>
              <w:rPr>
                <w:rFonts w:ascii="Times New Roman" w:eastAsia="Times New Roman" w:hAnsi="Times New Roman" w:cs="Times New Roman"/>
                <w:color w:val="000000"/>
                <w:sz w:val="24"/>
                <w:szCs w:val="24"/>
              </w:rPr>
            </w:pPr>
            <w:r w:rsidRPr="002F3BF0">
              <w:rPr>
                <w:rFonts w:ascii="Times New Roman" w:eastAsia="Times New Roman" w:hAnsi="Times New Roman" w:cs="Times New Roman"/>
                <w:color w:val="000000"/>
                <w:sz w:val="24"/>
                <w:szCs w:val="24"/>
              </w:rPr>
              <w:t>2,67</w:t>
            </w:r>
          </w:p>
        </w:tc>
        <w:tc>
          <w:tcPr>
            <w:tcW w:w="1331" w:type="dxa"/>
            <w:shd w:val="clear" w:color="auto" w:fill="FFFFFF"/>
            <w:vAlign w:val="center"/>
          </w:tcPr>
          <w:p w14:paraId="5F339482" w14:textId="77777777" w:rsidR="00F56F15" w:rsidRPr="002F3BF0" w:rsidRDefault="00F56F15" w:rsidP="002F3BF0">
            <w:pPr>
              <w:spacing w:after="0" w:line="360" w:lineRule="auto"/>
              <w:jc w:val="center"/>
              <w:rPr>
                <w:rFonts w:ascii="Times New Roman" w:eastAsia="Times New Roman" w:hAnsi="Times New Roman" w:cs="Times New Roman"/>
                <w:color w:val="000000"/>
                <w:sz w:val="24"/>
                <w:szCs w:val="24"/>
              </w:rPr>
            </w:pPr>
            <w:r w:rsidRPr="002F3BF0">
              <w:rPr>
                <w:rFonts w:ascii="Times New Roman" w:eastAsia="Times New Roman" w:hAnsi="Times New Roman" w:cs="Times New Roman"/>
                <w:color w:val="000000"/>
                <w:sz w:val="24"/>
                <w:szCs w:val="24"/>
              </w:rPr>
              <w:t>14,59%</w:t>
            </w:r>
          </w:p>
        </w:tc>
        <w:tc>
          <w:tcPr>
            <w:tcW w:w="3458" w:type="dxa"/>
            <w:shd w:val="clear" w:color="auto" w:fill="FFFFFF"/>
            <w:vAlign w:val="center"/>
          </w:tcPr>
          <w:p w14:paraId="58D51B16" w14:textId="77777777" w:rsidR="00F56F15" w:rsidRPr="002F3BF0" w:rsidRDefault="00F56F15" w:rsidP="002F3BF0">
            <w:pPr>
              <w:spacing w:after="0" w:line="360" w:lineRule="auto"/>
              <w:jc w:val="center"/>
              <w:rPr>
                <w:rFonts w:ascii="Times New Roman" w:eastAsia="Times New Roman" w:hAnsi="Times New Roman" w:cs="Times New Roman"/>
                <w:color w:val="000000"/>
                <w:sz w:val="24"/>
                <w:szCs w:val="24"/>
              </w:rPr>
            </w:pPr>
            <w:r w:rsidRPr="002F3BF0">
              <w:rPr>
                <w:rFonts w:ascii="Times New Roman" w:eastAsia="Times New Roman" w:hAnsi="Times New Roman" w:cs="Times New Roman"/>
                <w:color w:val="000000"/>
                <w:sz w:val="24"/>
                <w:szCs w:val="24"/>
              </w:rPr>
              <w:t>Instagram, Facebook e WhatsApp</w:t>
            </w:r>
          </w:p>
        </w:tc>
      </w:tr>
      <w:tr w:rsidR="00F56F15" w:rsidRPr="002F3BF0" w14:paraId="06D2E5FA" w14:textId="77777777" w:rsidTr="00465D75">
        <w:trPr>
          <w:trHeight w:val="209"/>
        </w:trPr>
        <w:tc>
          <w:tcPr>
            <w:tcW w:w="1179" w:type="dxa"/>
            <w:shd w:val="clear" w:color="auto" w:fill="FFFFFF"/>
            <w:vAlign w:val="center"/>
          </w:tcPr>
          <w:p w14:paraId="12C2F346" w14:textId="77777777" w:rsidR="00F56F15" w:rsidRPr="002F3BF0" w:rsidRDefault="00F56F15" w:rsidP="002F3BF0">
            <w:pPr>
              <w:spacing w:after="0" w:line="360" w:lineRule="auto"/>
              <w:jc w:val="center"/>
              <w:rPr>
                <w:rFonts w:ascii="Times New Roman" w:eastAsia="Times New Roman" w:hAnsi="Times New Roman" w:cs="Times New Roman"/>
                <w:color w:val="000000"/>
                <w:sz w:val="24"/>
                <w:szCs w:val="24"/>
              </w:rPr>
            </w:pPr>
            <w:r w:rsidRPr="002F3BF0">
              <w:rPr>
                <w:rFonts w:ascii="Times New Roman" w:eastAsia="Times New Roman" w:hAnsi="Times New Roman" w:cs="Times New Roman"/>
                <w:color w:val="000000"/>
                <w:sz w:val="24"/>
                <w:szCs w:val="24"/>
              </w:rPr>
              <w:t>Média</w:t>
            </w:r>
          </w:p>
        </w:tc>
        <w:tc>
          <w:tcPr>
            <w:tcW w:w="1257" w:type="dxa"/>
            <w:shd w:val="clear" w:color="auto" w:fill="FFFFFF"/>
            <w:vAlign w:val="center"/>
          </w:tcPr>
          <w:p w14:paraId="5BFB7668" w14:textId="77777777" w:rsidR="00F56F15" w:rsidRPr="002F3BF0" w:rsidRDefault="00F56F15" w:rsidP="002F3BF0">
            <w:pPr>
              <w:spacing w:after="0" w:line="360" w:lineRule="auto"/>
              <w:jc w:val="center"/>
              <w:rPr>
                <w:rFonts w:ascii="Times New Roman" w:eastAsia="Times New Roman" w:hAnsi="Times New Roman" w:cs="Times New Roman"/>
                <w:color w:val="000000"/>
                <w:sz w:val="24"/>
                <w:szCs w:val="24"/>
              </w:rPr>
            </w:pPr>
            <w:r w:rsidRPr="002F3BF0">
              <w:rPr>
                <w:rFonts w:ascii="Times New Roman" w:eastAsia="Times New Roman" w:hAnsi="Times New Roman" w:cs="Times New Roman"/>
                <w:color w:val="000000"/>
                <w:sz w:val="24"/>
                <w:szCs w:val="24"/>
              </w:rPr>
              <w:t>2,93</w:t>
            </w:r>
          </w:p>
        </w:tc>
        <w:tc>
          <w:tcPr>
            <w:tcW w:w="1288" w:type="dxa"/>
            <w:shd w:val="clear" w:color="auto" w:fill="FFFFFF"/>
            <w:vAlign w:val="center"/>
          </w:tcPr>
          <w:p w14:paraId="58FA6A8B" w14:textId="77777777" w:rsidR="00F56F15" w:rsidRPr="002F3BF0" w:rsidRDefault="00F56F15" w:rsidP="002F3BF0">
            <w:pPr>
              <w:spacing w:after="0" w:line="360" w:lineRule="auto"/>
              <w:jc w:val="center"/>
              <w:rPr>
                <w:rFonts w:ascii="Times New Roman" w:eastAsia="Times New Roman" w:hAnsi="Times New Roman" w:cs="Times New Roman"/>
                <w:color w:val="000000"/>
                <w:sz w:val="24"/>
                <w:szCs w:val="24"/>
              </w:rPr>
            </w:pPr>
            <w:r w:rsidRPr="002F3BF0">
              <w:rPr>
                <w:rFonts w:ascii="Times New Roman" w:eastAsia="Times New Roman" w:hAnsi="Times New Roman" w:cs="Times New Roman"/>
                <w:color w:val="000000"/>
                <w:sz w:val="24"/>
                <w:szCs w:val="24"/>
              </w:rPr>
              <w:t>3,63</w:t>
            </w:r>
          </w:p>
        </w:tc>
        <w:tc>
          <w:tcPr>
            <w:tcW w:w="1331" w:type="dxa"/>
            <w:shd w:val="clear" w:color="auto" w:fill="FFFFFF"/>
            <w:vAlign w:val="center"/>
          </w:tcPr>
          <w:p w14:paraId="19D62C84" w14:textId="77777777" w:rsidR="00F56F15" w:rsidRPr="002F3BF0" w:rsidRDefault="00F56F15" w:rsidP="002F3BF0">
            <w:pPr>
              <w:spacing w:after="0" w:line="360" w:lineRule="auto"/>
              <w:jc w:val="center"/>
              <w:rPr>
                <w:rFonts w:ascii="Times New Roman" w:eastAsia="Times New Roman" w:hAnsi="Times New Roman" w:cs="Times New Roman"/>
                <w:color w:val="000000"/>
                <w:sz w:val="24"/>
                <w:szCs w:val="24"/>
              </w:rPr>
            </w:pPr>
            <w:r w:rsidRPr="002F3BF0">
              <w:rPr>
                <w:rFonts w:ascii="Times New Roman" w:eastAsia="Times New Roman" w:hAnsi="Times New Roman" w:cs="Times New Roman"/>
                <w:color w:val="000000"/>
                <w:sz w:val="24"/>
                <w:szCs w:val="24"/>
              </w:rPr>
              <w:t>21,65%</w:t>
            </w:r>
          </w:p>
        </w:tc>
        <w:tc>
          <w:tcPr>
            <w:tcW w:w="3458" w:type="dxa"/>
            <w:shd w:val="clear" w:color="auto" w:fill="FFFFFF"/>
            <w:vAlign w:val="center"/>
          </w:tcPr>
          <w:p w14:paraId="48768B82" w14:textId="77777777" w:rsidR="00F56F15" w:rsidRPr="002F3BF0" w:rsidRDefault="00F56F15" w:rsidP="002F3BF0">
            <w:pPr>
              <w:spacing w:after="0" w:line="360" w:lineRule="auto"/>
              <w:jc w:val="center"/>
              <w:rPr>
                <w:rFonts w:ascii="Times New Roman" w:eastAsia="Times New Roman" w:hAnsi="Times New Roman" w:cs="Times New Roman"/>
                <w:color w:val="000000"/>
                <w:sz w:val="24"/>
                <w:szCs w:val="24"/>
              </w:rPr>
            </w:pPr>
            <w:r w:rsidRPr="002F3BF0">
              <w:rPr>
                <w:rFonts w:ascii="Times New Roman" w:eastAsia="Times New Roman" w:hAnsi="Times New Roman" w:cs="Times New Roman"/>
                <w:color w:val="000000"/>
                <w:sz w:val="24"/>
                <w:szCs w:val="24"/>
              </w:rPr>
              <w:t>-</w:t>
            </w:r>
          </w:p>
        </w:tc>
      </w:tr>
    </w:tbl>
    <w:p w14:paraId="63CD62F0" w14:textId="53431EA1" w:rsidR="00F56F15" w:rsidRPr="002F3BF0" w:rsidRDefault="00F56F15" w:rsidP="002F3BF0">
      <w:pPr>
        <w:spacing w:after="0" w:line="360" w:lineRule="auto"/>
        <w:rPr>
          <w:rFonts w:ascii="Times New Roman" w:eastAsia="Arial" w:hAnsi="Times New Roman" w:cs="Times New Roman"/>
          <w:sz w:val="24"/>
          <w:szCs w:val="24"/>
        </w:rPr>
      </w:pPr>
      <w:r w:rsidRPr="002F3BF0">
        <w:rPr>
          <w:rFonts w:ascii="Times New Roman" w:eastAsia="Arial" w:hAnsi="Times New Roman" w:cs="Times New Roman"/>
          <w:sz w:val="24"/>
          <w:szCs w:val="24"/>
        </w:rPr>
        <w:t xml:space="preserve">Fonte: </w:t>
      </w:r>
      <w:r w:rsidR="002F3BF0">
        <w:rPr>
          <w:rFonts w:ascii="Times New Roman" w:eastAsia="Arial" w:hAnsi="Times New Roman" w:cs="Times New Roman"/>
          <w:sz w:val="24"/>
          <w:szCs w:val="24"/>
        </w:rPr>
        <w:t>os autores</w:t>
      </w:r>
      <w:r w:rsidRPr="002F3BF0">
        <w:rPr>
          <w:rFonts w:ascii="Times New Roman" w:eastAsia="Arial" w:hAnsi="Times New Roman" w:cs="Times New Roman"/>
          <w:sz w:val="24"/>
          <w:szCs w:val="24"/>
        </w:rPr>
        <w:t xml:space="preserve"> (2022).</w:t>
      </w:r>
    </w:p>
    <w:p w14:paraId="59597717" w14:textId="77777777" w:rsidR="00F56F15" w:rsidRDefault="00F56F15" w:rsidP="00F56F15">
      <w:pPr>
        <w:spacing w:after="0" w:line="360" w:lineRule="auto"/>
        <w:jc w:val="both"/>
        <w:rPr>
          <w:rFonts w:ascii="Times New Roman" w:eastAsia="Arial" w:hAnsi="Times New Roman" w:cs="Times New Roman"/>
          <w:sz w:val="24"/>
          <w:szCs w:val="24"/>
        </w:rPr>
      </w:pPr>
    </w:p>
    <w:p w14:paraId="583A8864" w14:textId="77777777" w:rsidR="00F56F15" w:rsidRDefault="00F56F15" w:rsidP="00F56F15">
      <w:pPr>
        <w:spacing w:after="0" w:line="36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A partir dos dados apresentados na Tabela 2 é possível evidenciar que todas as empresas analisadas apresentaram evolução em relação à dimensão marketing do radar da Inovação do Programa Brasil Mais, sobretudo a partir de ações vinculadas ao marketing digital. Em média, o aumento percebido foi de 21,65%.</w:t>
      </w:r>
    </w:p>
    <w:p w14:paraId="588F58C4" w14:textId="2FDB593A" w:rsidR="00F56F15" w:rsidRDefault="00F56F15" w:rsidP="00F56F15">
      <w:pPr>
        <w:spacing w:after="0" w:line="36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Na aplicação do Radar da Inovação inicial, no início da participação do programa, já foi possível identificar quais estratégias as empresas utilizavam, com perguntas norteadoras </w:t>
      </w:r>
      <w:r w:rsidR="00F40545">
        <w:rPr>
          <w:rFonts w:ascii="Times New Roman" w:eastAsia="Arial" w:hAnsi="Times New Roman" w:cs="Times New Roman"/>
          <w:sz w:val="24"/>
          <w:szCs w:val="24"/>
        </w:rPr>
        <w:t>com o objetivo</w:t>
      </w:r>
      <w:r>
        <w:rPr>
          <w:rFonts w:ascii="Times New Roman" w:eastAsia="Arial" w:hAnsi="Times New Roman" w:cs="Times New Roman"/>
          <w:sz w:val="24"/>
          <w:szCs w:val="24"/>
        </w:rPr>
        <w:t xml:space="preserve"> </w:t>
      </w:r>
      <w:r w:rsidR="00F40545">
        <w:rPr>
          <w:rFonts w:ascii="Times New Roman" w:eastAsia="Arial" w:hAnsi="Times New Roman" w:cs="Times New Roman"/>
          <w:sz w:val="24"/>
          <w:szCs w:val="24"/>
        </w:rPr>
        <w:t>sugerir oportunidades de</w:t>
      </w:r>
      <w:r>
        <w:rPr>
          <w:rFonts w:ascii="Times New Roman" w:eastAsia="Arial" w:hAnsi="Times New Roman" w:cs="Times New Roman"/>
          <w:sz w:val="24"/>
          <w:szCs w:val="24"/>
        </w:rPr>
        <w:t xml:space="preserve"> melhorias e estratégias </w:t>
      </w:r>
      <w:r w:rsidR="00F40545">
        <w:rPr>
          <w:rFonts w:ascii="Times New Roman" w:eastAsia="Arial" w:hAnsi="Times New Roman" w:cs="Times New Roman"/>
          <w:sz w:val="24"/>
          <w:szCs w:val="24"/>
        </w:rPr>
        <w:t xml:space="preserve">que </w:t>
      </w:r>
      <w:r>
        <w:rPr>
          <w:rFonts w:ascii="Times New Roman" w:eastAsia="Arial" w:hAnsi="Times New Roman" w:cs="Times New Roman"/>
          <w:sz w:val="24"/>
          <w:szCs w:val="24"/>
        </w:rPr>
        <w:t xml:space="preserve">poderiam ser </w:t>
      </w:r>
      <w:r w:rsidR="00F40545">
        <w:rPr>
          <w:rFonts w:ascii="Times New Roman" w:eastAsia="Arial" w:hAnsi="Times New Roman" w:cs="Times New Roman"/>
          <w:sz w:val="24"/>
          <w:szCs w:val="24"/>
        </w:rPr>
        <w:t>implantadas</w:t>
      </w:r>
      <w:r>
        <w:rPr>
          <w:rFonts w:ascii="Times New Roman" w:eastAsia="Arial" w:hAnsi="Times New Roman" w:cs="Times New Roman"/>
          <w:sz w:val="24"/>
          <w:szCs w:val="24"/>
        </w:rPr>
        <w:t xml:space="preserve">. Em algumas </w:t>
      </w:r>
      <w:r w:rsidR="00F40545">
        <w:rPr>
          <w:rFonts w:ascii="Times New Roman" w:eastAsia="Arial" w:hAnsi="Times New Roman" w:cs="Times New Roman"/>
          <w:sz w:val="24"/>
          <w:szCs w:val="24"/>
        </w:rPr>
        <w:t>empresas</w:t>
      </w:r>
      <w:r>
        <w:rPr>
          <w:rFonts w:ascii="Times New Roman" w:eastAsia="Arial" w:hAnsi="Times New Roman" w:cs="Times New Roman"/>
          <w:sz w:val="24"/>
          <w:szCs w:val="24"/>
        </w:rPr>
        <w:t xml:space="preserve">, por exemplo, foi possível perceber, inclusive, a ausência de </w:t>
      </w:r>
      <w:r w:rsidR="00BD5ADB">
        <w:rPr>
          <w:rFonts w:ascii="Times New Roman" w:eastAsia="Arial" w:hAnsi="Times New Roman" w:cs="Times New Roman"/>
          <w:sz w:val="24"/>
          <w:szCs w:val="24"/>
        </w:rPr>
        <w:t>quaisquer estratégias</w:t>
      </w:r>
      <w:r>
        <w:rPr>
          <w:rFonts w:ascii="Times New Roman" w:eastAsia="Arial" w:hAnsi="Times New Roman" w:cs="Times New Roman"/>
          <w:sz w:val="24"/>
          <w:szCs w:val="24"/>
        </w:rPr>
        <w:t xml:space="preserve"> de marketing. A Tabela 3 apresenta um comparativo entre as estratégias identificadas no início do programa e no final.</w:t>
      </w:r>
    </w:p>
    <w:p w14:paraId="0E4D3B63" w14:textId="77777777" w:rsidR="00F56F15" w:rsidRDefault="00F56F15" w:rsidP="00F56F15">
      <w:pPr>
        <w:spacing w:after="0" w:line="360" w:lineRule="auto"/>
        <w:ind w:firstLine="720"/>
        <w:jc w:val="both"/>
        <w:rPr>
          <w:rFonts w:ascii="Times New Roman" w:eastAsia="Arial" w:hAnsi="Times New Roman" w:cs="Times New Roman"/>
          <w:sz w:val="24"/>
          <w:szCs w:val="24"/>
        </w:rPr>
      </w:pPr>
    </w:p>
    <w:p w14:paraId="43EBF2D2" w14:textId="77777777" w:rsidR="00F56F15" w:rsidRPr="006D3400" w:rsidRDefault="00F56F15" w:rsidP="006D3400">
      <w:pPr>
        <w:spacing w:after="0" w:line="360" w:lineRule="auto"/>
        <w:rPr>
          <w:rFonts w:ascii="Times New Roman" w:eastAsia="Arial" w:hAnsi="Times New Roman" w:cs="Times New Roman"/>
          <w:sz w:val="24"/>
          <w:szCs w:val="24"/>
        </w:rPr>
      </w:pPr>
      <w:r w:rsidRPr="006D3400">
        <w:rPr>
          <w:rFonts w:ascii="Times New Roman" w:eastAsia="Arial" w:hAnsi="Times New Roman" w:cs="Times New Roman"/>
          <w:sz w:val="24"/>
          <w:szCs w:val="24"/>
        </w:rPr>
        <w:t>Tabela 3 – Estratégias utilizadas pelas empresas no início e no final do programa na dimensão marketing</w:t>
      </w:r>
    </w:p>
    <w:tbl>
      <w:tblPr>
        <w:tblW w:w="8493" w:type="dxa"/>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6"/>
        <w:gridCol w:w="4247"/>
      </w:tblGrid>
      <w:tr w:rsidR="00F56F15" w:rsidRPr="006D3400" w14:paraId="1DA8DE9A" w14:textId="77777777" w:rsidTr="00465D75">
        <w:trPr>
          <w:trHeight w:val="262"/>
        </w:trPr>
        <w:tc>
          <w:tcPr>
            <w:tcW w:w="4246" w:type="dxa"/>
            <w:shd w:val="clear" w:color="auto" w:fill="D9D9D9" w:themeFill="background1" w:themeFillShade="D9"/>
            <w:vAlign w:val="center"/>
          </w:tcPr>
          <w:p w14:paraId="4DCF426C" w14:textId="77777777" w:rsidR="00F56F15" w:rsidRPr="006D3400" w:rsidRDefault="00F56F15" w:rsidP="006D3400">
            <w:pPr>
              <w:spacing w:after="0" w:line="360" w:lineRule="auto"/>
              <w:jc w:val="center"/>
              <w:rPr>
                <w:rFonts w:ascii="Times New Roman" w:eastAsia="Times New Roman" w:hAnsi="Times New Roman" w:cs="Times New Roman"/>
                <w:color w:val="000000"/>
                <w:sz w:val="24"/>
                <w:szCs w:val="24"/>
              </w:rPr>
            </w:pPr>
            <w:r w:rsidRPr="006D3400">
              <w:rPr>
                <w:rFonts w:ascii="Times New Roman" w:eastAsia="Times New Roman" w:hAnsi="Times New Roman" w:cs="Times New Roman"/>
                <w:color w:val="000000"/>
                <w:sz w:val="24"/>
                <w:szCs w:val="24"/>
              </w:rPr>
              <w:t>Início do programa</w:t>
            </w:r>
          </w:p>
        </w:tc>
        <w:tc>
          <w:tcPr>
            <w:tcW w:w="4247" w:type="dxa"/>
            <w:shd w:val="clear" w:color="auto" w:fill="D9D9D9" w:themeFill="background1" w:themeFillShade="D9"/>
            <w:vAlign w:val="center"/>
          </w:tcPr>
          <w:p w14:paraId="233404CD" w14:textId="77777777" w:rsidR="00F56F15" w:rsidRPr="006D3400" w:rsidRDefault="00F56F15" w:rsidP="006D3400">
            <w:pPr>
              <w:spacing w:after="0" w:line="360" w:lineRule="auto"/>
              <w:jc w:val="center"/>
              <w:rPr>
                <w:rFonts w:ascii="Times New Roman" w:eastAsia="Times New Roman" w:hAnsi="Times New Roman" w:cs="Times New Roman"/>
                <w:color w:val="000000"/>
                <w:sz w:val="24"/>
                <w:szCs w:val="24"/>
              </w:rPr>
            </w:pPr>
            <w:r w:rsidRPr="006D3400">
              <w:rPr>
                <w:rFonts w:ascii="Times New Roman" w:eastAsia="Times New Roman" w:hAnsi="Times New Roman" w:cs="Times New Roman"/>
                <w:color w:val="000000"/>
                <w:sz w:val="24"/>
                <w:szCs w:val="24"/>
              </w:rPr>
              <w:t>Final do programa</w:t>
            </w:r>
          </w:p>
        </w:tc>
      </w:tr>
      <w:tr w:rsidR="00F56F15" w:rsidRPr="006D3400" w14:paraId="175ACFC6" w14:textId="77777777" w:rsidTr="00465D75">
        <w:trPr>
          <w:trHeight w:val="226"/>
        </w:trPr>
        <w:tc>
          <w:tcPr>
            <w:tcW w:w="4246" w:type="dxa"/>
            <w:shd w:val="clear" w:color="auto" w:fill="FFFFFF"/>
            <w:vAlign w:val="center"/>
          </w:tcPr>
          <w:p w14:paraId="72708146" w14:textId="77777777" w:rsidR="00F56F15" w:rsidRPr="006D3400" w:rsidRDefault="00F56F15" w:rsidP="006D3400">
            <w:pPr>
              <w:spacing w:after="0" w:line="360" w:lineRule="auto"/>
              <w:rPr>
                <w:rFonts w:ascii="Times New Roman" w:eastAsia="Times New Roman" w:hAnsi="Times New Roman" w:cs="Times New Roman"/>
                <w:color w:val="000000"/>
                <w:sz w:val="24"/>
                <w:szCs w:val="24"/>
              </w:rPr>
            </w:pPr>
            <w:r w:rsidRPr="006D3400">
              <w:rPr>
                <w:rFonts w:ascii="Times New Roman" w:eastAsia="Times New Roman" w:hAnsi="Times New Roman" w:cs="Times New Roman"/>
                <w:color w:val="000000"/>
                <w:sz w:val="24"/>
                <w:szCs w:val="24"/>
              </w:rPr>
              <w:t>Falta de planejamento de marketing</w:t>
            </w:r>
          </w:p>
        </w:tc>
        <w:tc>
          <w:tcPr>
            <w:tcW w:w="4247" w:type="dxa"/>
            <w:shd w:val="clear" w:color="auto" w:fill="FFFFFF"/>
            <w:vAlign w:val="center"/>
          </w:tcPr>
          <w:p w14:paraId="611C57A2" w14:textId="77777777" w:rsidR="00F56F15" w:rsidRPr="006D3400" w:rsidRDefault="00F56F15" w:rsidP="006D3400">
            <w:pPr>
              <w:spacing w:after="0" w:line="360" w:lineRule="auto"/>
              <w:rPr>
                <w:rFonts w:ascii="Times New Roman" w:eastAsia="Times New Roman" w:hAnsi="Times New Roman" w:cs="Times New Roman"/>
                <w:color w:val="000000"/>
                <w:sz w:val="24"/>
                <w:szCs w:val="24"/>
              </w:rPr>
            </w:pPr>
            <w:r w:rsidRPr="006D3400">
              <w:rPr>
                <w:rFonts w:ascii="Times New Roman" w:eastAsia="Times New Roman" w:hAnsi="Times New Roman" w:cs="Times New Roman"/>
                <w:color w:val="000000"/>
                <w:sz w:val="24"/>
                <w:szCs w:val="24"/>
              </w:rPr>
              <w:t>Elaboração planejamento de marketing</w:t>
            </w:r>
          </w:p>
        </w:tc>
      </w:tr>
      <w:tr w:rsidR="00F56F15" w:rsidRPr="006D3400" w14:paraId="205C2467" w14:textId="77777777" w:rsidTr="00465D75">
        <w:trPr>
          <w:trHeight w:val="149"/>
        </w:trPr>
        <w:tc>
          <w:tcPr>
            <w:tcW w:w="4246" w:type="dxa"/>
            <w:shd w:val="clear" w:color="auto" w:fill="FFFFFF"/>
            <w:vAlign w:val="center"/>
          </w:tcPr>
          <w:p w14:paraId="11E1A451" w14:textId="77777777" w:rsidR="00F56F15" w:rsidRPr="006D3400" w:rsidRDefault="00F56F15" w:rsidP="006D3400">
            <w:pPr>
              <w:spacing w:after="0" w:line="360" w:lineRule="auto"/>
              <w:rPr>
                <w:rFonts w:ascii="Times New Roman" w:eastAsia="Times New Roman" w:hAnsi="Times New Roman" w:cs="Times New Roman"/>
                <w:color w:val="000000"/>
                <w:sz w:val="24"/>
                <w:szCs w:val="24"/>
              </w:rPr>
            </w:pPr>
            <w:r w:rsidRPr="006D3400">
              <w:rPr>
                <w:rFonts w:ascii="Times New Roman" w:eastAsia="Times New Roman" w:hAnsi="Times New Roman" w:cs="Times New Roman"/>
                <w:color w:val="000000"/>
                <w:sz w:val="24"/>
                <w:szCs w:val="24"/>
              </w:rPr>
              <w:lastRenderedPageBreak/>
              <w:t>Pouco conhecimento de outros meios digitais</w:t>
            </w:r>
          </w:p>
        </w:tc>
        <w:tc>
          <w:tcPr>
            <w:tcW w:w="4247" w:type="dxa"/>
            <w:shd w:val="clear" w:color="auto" w:fill="FFFFFF"/>
            <w:vAlign w:val="center"/>
          </w:tcPr>
          <w:p w14:paraId="1869728C" w14:textId="77777777" w:rsidR="00F56F15" w:rsidRPr="006D3400" w:rsidRDefault="00F56F15" w:rsidP="006D3400">
            <w:pPr>
              <w:spacing w:after="0" w:line="360" w:lineRule="auto"/>
              <w:rPr>
                <w:rFonts w:ascii="Times New Roman" w:eastAsia="Times New Roman" w:hAnsi="Times New Roman" w:cs="Times New Roman"/>
                <w:color w:val="000000"/>
                <w:sz w:val="24"/>
                <w:szCs w:val="24"/>
              </w:rPr>
            </w:pPr>
            <w:r w:rsidRPr="006D3400">
              <w:rPr>
                <w:rFonts w:ascii="Times New Roman" w:eastAsia="Times New Roman" w:hAnsi="Times New Roman" w:cs="Times New Roman"/>
                <w:color w:val="000000"/>
                <w:sz w:val="24"/>
                <w:szCs w:val="24"/>
              </w:rPr>
              <w:t>Aplicação de outros meios digitais</w:t>
            </w:r>
          </w:p>
        </w:tc>
      </w:tr>
      <w:tr w:rsidR="00F56F15" w:rsidRPr="006D3400" w14:paraId="14DD55EE" w14:textId="77777777" w:rsidTr="00465D75">
        <w:trPr>
          <w:trHeight w:val="149"/>
        </w:trPr>
        <w:tc>
          <w:tcPr>
            <w:tcW w:w="4246" w:type="dxa"/>
            <w:shd w:val="clear" w:color="auto" w:fill="FFFFFF"/>
            <w:vAlign w:val="center"/>
          </w:tcPr>
          <w:p w14:paraId="09ED3819" w14:textId="77777777" w:rsidR="00F56F15" w:rsidRPr="006D3400" w:rsidRDefault="00F56F15" w:rsidP="006D3400">
            <w:pPr>
              <w:spacing w:after="0" w:line="360" w:lineRule="auto"/>
              <w:rPr>
                <w:rFonts w:ascii="Times New Roman" w:eastAsia="Times New Roman" w:hAnsi="Times New Roman" w:cs="Times New Roman"/>
                <w:color w:val="000000"/>
                <w:sz w:val="24"/>
                <w:szCs w:val="24"/>
              </w:rPr>
            </w:pPr>
            <w:r w:rsidRPr="006D3400">
              <w:rPr>
                <w:rFonts w:ascii="Times New Roman" w:eastAsia="Times New Roman" w:hAnsi="Times New Roman" w:cs="Times New Roman"/>
                <w:color w:val="000000"/>
                <w:sz w:val="24"/>
                <w:szCs w:val="24"/>
              </w:rPr>
              <w:t>Pouco uso de tecnologia para inovação</w:t>
            </w:r>
          </w:p>
        </w:tc>
        <w:tc>
          <w:tcPr>
            <w:tcW w:w="4247" w:type="dxa"/>
            <w:shd w:val="clear" w:color="auto" w:fill="FFFFFF"/>
            <w:vAlign w:val="center"/>
          </w:tcPr>
          <w:p w14:paraId="6C8DBECB" w14:textId="77777777" w:rsidR="00F56F15" w:rsidRPr="006D3400" w:rsidRDefault="00F56F15" w:rsidP="006D3400">
            <w:pPr>
              <w:spacing w:after="0" w:line="360" w:lineRule="auto"/>
              <w:rPr>
                <w:rFonts w:ascii="Times New Roman" w:eastAsia="Times New Roman" w:hAnsi="Times New Roman" w:cs="Times New Roman"/>
                <w:color w:val="000000"/>
                <w:sz w:val="24"/>
                <w:szCs w:val="24"/>
              </w:rPr>
            </w:pPr>
            <w:r w:rsidRPr="006D3400">
              <w:rPr>
                <w:rFonts w:ascii="Times New Roman" w:eastAsia="Times New Roman" w:hAnsi="Times New Roman" w:cs="Times New Roman"/>
                <w:color w:val="000000"/>
                <w:sz w:val="24"/>
                <w:szCs w:val="24"/>
              </w:rPr>
              <w:t>Programas de fidelização de clientes</w:t>
            </w:r>
          </w:p>
        </w:tc>
      </w:tr>
      <w:tr w:rsidR="00F56F15" w:rsidRPr="006D3400" w14:paraId="2B988B67" w14:textId="77777777" w:rsidTr="00465D75">
        <w:trPr>
          <w:trHeight w:val="149"/>
        </w:trPr>
        <w:tc>
          <w:tcPr>
            <w:tcW w:w="4246" w:type="dxa"/>
            <w:shd w:val="clear" w:color="auto" w:fill="FFFFFF"/>
            <w:vAlign w:val="center"/>
          </w:tcPr>
          <w:p w14:paraId="0A363965" w14:textId="77777777" w:rsidR="00F56F15" w:rsidRPr="006D3400" w:rsidRDefault="00F56F15" w:rsidP="006D3400">
            <w:pPr>
              <w:spacing w:after="0" w:line="360" w:lineRule="auto"/>
              <w:rPr>
                <w:rFonts w:ascii="Times New Roman" w:eastAsia="Times New Roman" w:hAnsi="Times New Roman" w:cs="Times New Roman"/>
                <w:color w:val="000000"/>
                <w:sz w:val="24"/>
                <w:szCs w:val="24"/>
              </w:rPr>
            </w:pPr>
            <w:r w:rsidRPr="006D3400">
              <w:rPr>
                <w:rFonts w:ascii="Times New Roman" w:eastAsia="Times New Roman" w:hAnsi="Times New Roman" w:cs="Times New Roman"/>
                <w:color w:val="000000"/>
                <w:sz w:val="24"/>
                <w:szCs w:val="24"/>
              </w:rPr>
              <w:t>Pouca presença digital</w:t>
            </w:r>
          </w:p>
        </w:tc>
        <w:tc>
          <w:tcPr>
            <w:tcW w:w="4247" w:type="dxa"/>
            <w:shd w:val="clear" w:color="auto" w:fill="FFFFFF"/>
            <w:vAlign w:val="center"/>
          </w:tcPr>
          <w:p w14:paraId="5D44986E" w14:textId="77777777" w:rsidR="00F56F15" w:rsidRPr="006D3400" w:rsidRDefault="00F56F15" w:rsidP="006D3400">
            <w:pPr>
              <w:spacing w:after="0" w:line="360" w:lineRule="auto"/>
              <w:rPr>
                <w:rFonts w:ascii="Times New Roman" w:eastAsia="Times New Roman" w:hAnsi="Times New Roman" w:cs="Times New Roman"/>
                <w:color w:val="000000"/>
                <w:sz w:val="24"/>
                <w:szCs w:val="24"/>
              </w:rPr>
            </w:pPr>
            <w:r w:rsidRPr="006D3400">
              <w:rPr>
                <w:rFonts w:ascii="Times New Roman" w:eastAsia="Times New Roman" w:hAnsi="Times New Roman" w:cs="Times New Roman"/>
                <w:color w:val="000000"/>
                <w:sz w:val="24"/>
                <w:szCs w:val="24"/>
              </w:rPr>
              <w:t>Presença digital</w:t>
            </w:r>
          </w:p>
        </w:tc>
      </w:tr>
      <w:tr w:rsidR="00F56F15" w:rsidRPr="006D3400" w14:paraId="715D221D" w14:textId="77777777" w:rsidTr="00465D75">
        <w:trPr>
          <w:trHeight w:val="149"/>
        </w:trPr>
        <w:tc>
          <w:tcPr>
            <w:tcW w:w="4246" w:type="dxa"/>
            <w:shd w:val="clear" w:color="auto" w:fill="FFFFFF"/>
            <w:vAlign w:val="center"/>
          </w:tcPr>
          <w:p w14:paraId="1628C749" w14:textId="77777777" w:rsidR="00F56F15" w:rsidRPr="006D3400" w:rsidRDefault="00F56F15" w:rsidP="006D3400">
            <w:pPr>
              <w:spacing w:after="0" w:line="360" w:lineRule="auto"/>
              <w:rPr>
                <w:rFonts w:ascii="Times New Roman" w:eastAsia="Times New Roman" w:hAnsi="Times New Roman" w:cs="Times New Roman"/>
                <w:color w:val="000000"/>
                <w:sz w:val="24"/>
                <w:szCs w:val="24"/>
              </w:rPr>
            </w:pPr>
            <w:r w:rsidRPr="006D3400">
              <w:rPr>
                <w:rFonts w:ascii="Times New Roman" w:eastAsia="Times New Roman" w:hAnsi="Times New Roman" w:cs="Times New Roman"/>
                <w:color w:val="000000"/>
                <w:sz w:val="24"/>
                <w:szCs w:val="24"/>
              </w:rPr>
              <w:t>Desconhece as funcionalidades dos softwares</w:t>
            </w:r>
          </w:p>
        </w:tc>
        <w:tc>
          <w:tcPr>
            <w:tcW w:w="4247" w:type="dxa"/>
            <w:shd w:val="clear" w:color="auto" w:fill="FFFFFF"/>
            <w:vAlign w:val="center"/>
          </w:tcPr>
          <w:p w14:paraId="3571FF55" w14:textId="77777777" w:rsidR="00F56F15" w:rsidRPr="006D3400" w:rsidRDefault="00F56F15" w:rsidP="006D3400">
            <w:pPr>
              <w:spacing w:after="0" w:line="360" w:lineRule="auto"/>
              <w:rPr>
                <w:rFonts w:ascii="Times New Roman" w:eastAsia="Times New Roman" w:hAnsi="Times New Roman" w:cs="Times New Roman"/>
                <w:color w:val="000000"/>
                <w:sz w:val="24"/>
                <w:szCs w:val="24"/>
              </w:rPr>
            </w:pPr>
            <w:r w:rsidRPr="006D3400">
              <w:rPr>
                <w:rFonts w:ascii="Times New Roman" w:eastAsia="Times New Roman" w:hAnsi="Times New Roman" w:cs="Times New Roman"/>
                <w:color w:val="000000"/>
                <w:sz w:val="24"/>
                <w:szCs w:val="24"/>
              </w:rPr>
              <w:t>Utilização software para área de marketing</w:t>
            </w:r>
          </w:p>
        </w:tc>
      </w:tr>
      <w:tr w:rsidR="00F56F15" w:rsidRPr="006D3400" w14:paraId="05DB4C32" w14:textId="77777777" w:rsidTr="00465D75">
        <w:trPr>
          <w:trHeight w:val="149"/>
        </w:trPr>
        <w:tc>
          <w:tcPr>
            <w:tcW w:w="4246" w:type="dxa"/>
            <w:shd w:val="clear" w:color="auto" w:fill="FFFFFF"/>
            <w:vAlign w:val="center"/>
          </w:tcPr>
          <w:p w14:paraId="1CF2A241" w14:textId="77777777" w:rsidR="00F56F15" w:rsidRPr="006D3400" w:rsidRDefault="00F56F15" w:rsidP="006D3400">
            <w:pPr>
              <w:spacing w:after="0" w:line="360" w:lineRule="auto"/>
              <w:rPr>
                <w:rFonts w:ascii="Times New Roman" w:eastAsia="Times New Roman" w:hAnsi="Times New Roman" w:cs="Times New Roman"/>
                <w:color w:val="000000"/>
                <w:sz w:val="24"/>
                <w:szCs w:val="24"/>
              </w:rPr>
            </w:pPr>
            <w:r w:rsidRPr="006D3400">
              <w:rPr>
                <w:rFonts w:ascii="Times New Roman" w:eastAsia="Times New Roman" w:hAnsi="Times New Roman" w:cs="Times New Roman"/>
                <w:color w:val="000000"/>
                <w:sz w:val="24"/>
                <w:szCs w:val="24"/>
              </w:rPr>
              <w:t>Pouca divulgação nas mídias sociais</w:t>
            </w:r>
          </w:p>
        </w:tc>
        <w:tc>
          <w:tcPr>
            <w:tcW w:w="4247" w:type="dxa"/>
            <w:shd w:val="clear" w:color="auto" w:fill="FFFFFF"/>
            <w:vAlign w:val="center"/>
          </w:tcPr>
          <w:p w14:paraId="23476ADC" w14:textId="77777777" w:rsidR="00F56F15" w:rsidRPr="006D3400" w:rsidRDefault="00F56F15" w:rsidP="006D3400">
            <w:pPr>
              <w:spacing w:after="0" w:line="360" w:lineRule="auto"/>
              <w:rPr>
                <w:rFonts w:ascii="Times New Roman" w:eastAsia="Times New Roman" w:hAnsi="Times New Roman" w:cs="Times New Roman"/>
                <w:color w:val="000000"/>
                <w:sz w:val="24"/>
                <w:szCs w:val="24"/>
              </w:rPr>
            </w:pPr>
            <w:r w:rsidRPr="006D3400">
              <w:rPr>
                <w:rFonts w:ascii="Times New Roman" w:eastAsia="Times New Roman" w:hAnsi="Times New Roman" w:cs="Times New Roman"/>
                <w:color w:val="000000"/>
                <w:sz w:val="24"/>
                <w:szCs w:val="24"/>
              </w:rPr>
              <w:t>Programação e divulgação nas mídias sociais</w:t>
            </w:r>
          </w:p>
        </w:tc>
      </w:tr>
      <w:tr w:rsidR="00F56F15" w:rsidRPr="006D3400" w14:paraId="2D8391EE" w14:textId="77777777" w:rsidTr="00465D75">
        <w:trPr>
          <w:trHeight w:val="207"/>
        </w:trPr>
        <w:tc>
          <w:tcPr>
            <w:tcW w:w="4246" w:type="dxa"/>
            <w:shd w:val="clear" w:color="auto" w:fill="FFFFFF"/>
            <w:vAlign w:val="center"/>
          </w:tcPr>
          <w:p w14:paraId="4906DE93" w14:textId="77777777" w:rsidR="00F56F15" w:rsidRPr="006D3400" w:rsidRDefault="00F56F15" w:rsidP="006D3400">
            <w:pPr>
              <w:spacing w:after="0" w:line="360" w:lineRule="auto"/>
              <w:rPr>
                <w:rFonts w:ascii="Times New Roman" w:eastAsia="Times New Roman" w:hAnsi="Times New Roman" w:cs="Times New Roman"/>
                <w:color w:val="000000"/>
                <w:sz w:val="24"/>
                <w:szCs w:val="24"/>
              </w:rPr>
            </w:pPr>
            <w:r w:rsidRPr="006D3400">
              <w:rPr>
                <w:rFonts w:ascii="Times New Roman" w:eastAsia="Times New Roman" w:hAnsi="Times New Roman" w:cs="Times New Roman"/>
                <w:color w:val="000000"/>
                <w:sz w:val="24"/>
                <w:szCs w:val="24"/>
              </w:rPr>
              <w:t>Falta de conhecimento de marketing</w:t>
            </w:r>
          </w:p>
        </w:tc>
        <w:tc>
          <w:tcPr>
            <w:tcW w:w="4247" w:type="dxa"/>
            <w:shd w:val="clear" w:color="auto" w:fill="FFFFFF"/>
            <w:vAlign w:val="center"/>
          </w:tcPr>
          <w:p w14:paraId="27958106" w14:textId="77777777" w:rsidR="00F56F15" w:rsidRPr="006D3400" w:rsidRDefault="00F56F15" w:rsidP="006D3400">
            <w:pPr>
              <w:spacing w:after="0" w:line="360" w:lineRule="auto"/>
              <w:rPr>
                <w:rFonts w:ascii="Times New Roman" w:eastAsia="Times New Roman" w:hAnsi="Times New Roman" w:cs="Times New Roman"/>
                <w:color w:val="000000"/>
                <w:sz w:val="24"/>
                <w:szCs w:val="24"/>
              </w:rPr>
            </w:pPr>
            <w:r w:rsidRPr="006D3400">
              <w:rPr>
                <w:rFonts w:ascii="Times New Roman" w:eastAsia="Times New Roman" w:hAnsi="Times New Roman" w:cs="Times New Roman"/>
                <w:color w:val="000000"/>
                <w:sz w:val="24"/>
                <w:szCs w:val="24"/>
              </w:rPr>
              <w:t>Criação de sites</w:t>
            </w:r>
          </w:p>
        </w:tc>
      </w:tr>
    </w:tbl>
    <w:p w14:paraId="2B822DA1" w14:textId="3A71DC4E" w:rsidR="00F56F15" w:rsidRPr="006D3400" w:rsidRDefault="00F56F15" w:rsidP="006D3400">
      <w:pPr>
        <w:spacing w:after="0" w:line="360" w:lineRule="auto"/>
        <w:rPr>
          <w:rFonts w:ascii="Times New Roman" w:eastAsia="Arial" w:hAnsi="Times New Roman" w:cs="Times New Roman"/>
          <w:sz w:val="24"/>
          <w:szCs w:val="24"/>
        </w:rPr>
      </w:pPr>
      <w:r w:rsidRPr="006D3400">
        <w:rPr>
          <w:rFonts w:ascii="Times New Roman" w:eastAsia="Arial" w:hAnsi="Times New Roman" w:cs="Times New Roman"/>
          <w:sz w:val="24"/>
          <w:szCs w:val="24"/>
        </w:rPr>
        <w:t xml:space="preserve">Fonte: </w:t>
      </w:r>
      <w:r w:rsidR="006D3400">
        <w:rPr>
          <w:rFonts w:ascii="Times New Roman" w:eastAsia="Arial" w:hAnsi="Times New Roman" w:cs="Times New Roman"/>
          <w:sz w:val="24"/>
          <w:szCs w:val="24"/>
        </w:rPr>
        <w:t>os autores</w:t>
      </w:r>
      <w:r w:rsidRPr="006D3400">
        <w:rPr>
          <w:rFonts w:ascii="Times New Roman" w:eastAsia="Arial" w:hAnsi="Times New Roman" w:cs="Times New Roman"/>
          <w:sz w:val="24"/>
          <w:szCs w:val="24"/>
        </w:rPr>
        <w:t xml:space="preserve"> (2022).</w:t>
      </w:r>
    </w:p>
    <w:p w14:paraId="3C1D4EFB" w14:textId="77777777" w:rsidR="00F56F15" w:rsidRDefault="00F56F15" w:rsidP="00F56F15">
      <w:pPr>
        <w:spacing w:after="0" w:line="360" w:lineRule="auto"/>
        <w:ind w:firstLine="720"/>
        <w:jc w:val="both"/>
        <w:rPr>
          <w:rFonts w:ascii="Times New Roman" w:eastAsia="Arial" w:hAnsi="Times New Roman" w:cs="Times New Roman"/>
          <w:sz w:val="24"/>
          <w:szCs w:val="24"/>
        </w:rPr>
      </w:pPr>
    </w:p>
    <w:p w14:paraId="4B6BD6B0" w14:textId="04145FEA" w:rsidR="00F56F15" w:rsidRDefault="00F56F15" w:rsidP="00F56F15">
      <w:pPr>
        <w:spacing w:after="0" w:line="36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As empresas </w:t>
      </w:r>
      <w:r w:rsidR="00FE60A7">
        <w:rPr>
          <w:rFonts w:ascii="Times New Roman" w:eastAsia="Arial" w:hAnsi="Times New Roman" w:cs="Times New Roman"/>
          <w:sz w:val="24"/>
          <w:szCs w:val="24"/>
        </w:rPr>
        <w:t>analisadas</w:t>
      </w:r>
      <w:r>
        <w:rPr>
          <w:rFonts w:ascii="Times New Roman" w:eastAsia="Arial" w:hAnsi="Times New Roman" w:cs="Times New Roman"/>
          <w:sz w:val="24"/>
          <w:szCs w:val="24"/>
        </w:rPr>
        <w:t xml:space="preserve"> foram diagnosticadas pelo Radar da Inovação inicial com um grau de maturidade baixo, na maioria dos casos. Durante o projeto, e com o auxílio e acompanhamento do </w:t>
      </w:r>
      <w:r w:rsidR="00BD5ADB">
        <w:rPr>
          <w:rFonts w:ascii="Times New Roman" w:eastAsia="Arial" w:hAnsi="Times New Roman" w:cs="Times New Roman"/>
          <w:sz w:val="24"/>
          <w:szCs w:val="24"/>
        </w:rPr>
        <w:t>Agente Local de Inovação</w:t>
      </w:r>
      <w:r>
        <w:rPr>
          <w:rFonts w:ascii="Times New Roman" w:eastAsia="Arial" w:hAnsi="Times New Roman" w:cs="Times New Roman"/>
          <w:sz w:val="24"/>
          <w:szCs w:val="24"/>
        </w:rPr>
        <w:t xml:space="preserve">, foi possível desenvolver ações e implantar inovações na promoção de melhorias na dimensão de marketing. Além dessas ações, foram apresentadas novas formas de como se comunicar com os seus clientes virtualmente, utilizando a tecnologia como meio de interagir e conhecer melhor o seu público. Essas ações oportunizaram medir e diagnosticar práticas assertivas, bem como, oportunidades de melhoria para as empresas, pois, dentro do projeto, é possível desenvolver outras habilidades e meios que antes não eram explorados. </w:t>
      </w:r>
    </w:p>
    <w:p w14:paraId="0318002C" w14:textId="0BC9AC0C" w:rsidR="00F56F15" w:rsidRDefault="00F56F15" w:rsidP="00F56F15">
      <w:pPr>
        <w:spacing w:after="0" w:line="36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Observa-se que 55,56% das empresas analisadas que passaram a aderir às ferramentas de marketing digital tiveram um aumento da produtividade ao final do Programa Brasil Mais, conforme o Gráfico 2. </w:t>
      </w:r>
      <w:r w:rsidR="00FE60A7">
        <w:rPr>
          <w:rFonts w:ascii="Times New Roman" w:eastAsia="Arial" w:hAnsi="Times New Roman" w:cs="Times New Roman"/>
          <w:sz w:val="24"/>
          <w:szCs w:val="24"/>
        </w:rPr>
        <w:t>S</w:t>
      </w:r>
      <w:r>
        <w:rPr>
          <w:rFonts w:ascii="Times New Roman" w:eastAsia="Arial" w:hAnsi="Times New Roman" w:cs="Times New Roman"/>
          <w:sz w:val="24"/>
          <w:szCs w:val="24"/>
        </w:rPr>
        <w:t xml:space="preserve">egundo a metodologia do Programa Brasil Mais, </w:t>
      </w:r>
      <w:r w:rsidR="00FE60A7">
        <w:rPr>
          <w:rFonts w:ascii="Times New Roman" w:eastAsia="Arial" w:hAnsi="Times New Roman" w:cs="Times New Roman"/>
          <w:sz w:val="24"/>
          <w:szCs w:val="24"/>
        </w:rPr>
        <w:t xml:space="preserve">a produtividade </w:t>
      </w:r>
      <w:r>
        <w:rPr>
          <w:rFonts w:ascii="Times New Roman" w:eastAsia="Arial" w:hAnsi="Times New Roman" w:cs="Times New Roman"/>
          <w:sz w:val="24"/>
          <w:szCs w:val="24"/>
        </w:rPr>
        <w:t xml:space="preserve">é o resultado do quociente da diferença entre o faturamento bruto e </w:t>
      </w:r>
      <w:r w:rsidR="00CC33C1">
        <w:rPr>
          <w:rFonts w:ascii="Times New Roman" w:eastAsia="Arial" w:hAnsi="Times New Roman" w:cs="Times New Roman"/>
          <w:sz w:val="24"/>
          <w:szCs w:val="24"/>
        </w:rPr>
        <w:t xml:space="preserve">os </w:t>
      </w:r>
      <w:r>
        <w:rPr>
          <w:rFonts w:ascii="Times New Roman" w:eastAsia="Arial" w:hAnsi="Times New Roman" w:cs="Times New Roman"/>
          <w:sz w:val="24"/>
          <w:szCs w:val="24"/>
        </w:rPr>
        <w:t>custos variáveis pelo número de pessoas ocupadas na empresa.</w:t>
      </w:r>
    </w:p>
    <w:p w14:paraId="4ACB507B" w14:textId="77777777" w:rsidR="00F56F15" w:rsidRDefault="00F56F15" w:rsidP="00F56F15">
      <w:pPr>
        <w:spacing w:after="0" w:line="360" w:lineRule="auto"/>
        <w:ind w:firstLine="720"/>
        <w:jc w:val="both"/>
        <w:rPr>
          <w:rFonts w:ascii="Times New Roman" w:eastAsia="Arial" w:hAnsi="Times New Roman" w:cs="Times New Roman"/>
          <w:sz w:val="24"/>
          <w:szCs w:val="24"/>
        </w:rPr>
      </w:pPr>
    </w:p>
    <w:p w14:paraId="2FF59E10" w14:textId="77777777" w:rsidR="00F56F15" w:rsidRPr="00CC33C1" w:rsidRDefault="00F56F15" w:rsidP="00CC33C1">
      <w:pPr>
        <w:spacing w:after="0" w:line="360" w:lineRule="auto"/>
        <w:jc w:val="both"/>
        <w:rPr>
          <w:rFonts w:ascii="Times New Roman" w:eastAsia="Arial" w:hAnsi="Times New Roman" w:cs="Times New Roman"/>
          <w:sz w:val="24"/>
          <w:szCs w:val="24"/>
        </w:rPr>
      </w:pPr>
      <w:r w:rsidRPr="00CC33C1">
        <w:rPr>
          <w:rFonts w:ascii="Times New Roman" w:eastAsia="Arial" w:hAnsi="Times New Roman" w:cs="Times New Roman"/>
          <w:sz w:val="24"/>
          <w:szCs w:val="24"/>
        </w:rPr>
        <w:t>Gráfico 2 – Variação percentual da produtividade das empresas analisadas durante o programa</w:t>
      </w:r>
    </w:p>
    <w:p w14:paraId="7CBD941D" w14:textId="77777777" w:rsidR="00F56F15" w:rsidRPr="00CC33C1" w:rsidRDefault="00F56F15" w:rsidP="00CC33C1">
      <w:pPr>
        <w:spacing w:after="0" w:line="360" w:lineRule="auto"/>
        <w:jc w:val="center"/>
        <w:rPr>
          <w:sz w:val="24"/>
          <w:szCs w:val="24"/>
        </w:rPr>
      </w:pPr>
      <w:r w:rsidRPr="00CC33C1">
        <w:rPr>
          <w:noProof/>
          <w:sz w:val="24"/>
          <w:szCs w:val="24"/>
        </w:rPr>
        <w:lastRenderedPageBreak/>
        <w:drawing>
          <wp:inline distT="0" distB="0" distL="0" distR="0" wp14:anchorId="13BB416A" wp14:editId="11C93D2D">
            <wp:extent cx="5343525" cy="173355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FE8279B" w14:textId="0B31F69A" w:rsidR="00F56F15" w:rsidRPr="00CC33C1" w:rsidRDefault="00F56F15" w:rsidP="00CC33C1">
      <w:pPr>
        <w:spacing w:after="0" w:line="360" w:lineRule="auto"/>
        <w:rPr>
          <w:rFonts w:ascii="Times New Roman" w:eastAsia="Arial" w:hAnsi="Times New Roman" w:cs="Times New Roman"/>
          <w:sz w:val="24"/>
          <w:szCs w:val="24"/>
        </w:rPr>
      </w:pPr>
      <w:r w:rsidRPr="00CC33C1">
        <w:rPr>
          <w:rFonts w:ascii="Times New Roman" w:eastAsia="Arial" w:hAnsi="Times New Roman" w:cs="Times New Roman"/>
          <w:sz w:val="24"/>
          <w:szCs w:val="24"/>
        </w:rPr>
        <w:t xml:space="preserve">Fonte: </w:t>
      </w:r>
      <w:r w:rsidR="00CC33C1">
        <w:rPr>
          <w:rFonts w:ascii="Times New Roman" w:eastAsia="Arial" w:hAnsi="Times New Roman" w:cs="Times New Roman"/>
          <w:sz w:val="24"/>
          <w:szCs w:val="24"/>
        </w:rPr>
        <w:t>os autores</w:t>
      </w:r>
      <w:r w:rsidRPr="00CC33C1">
        <w:rPr>
          <w:rFonts w:ascii="Times New Roman" w:eastAsia="Arial" w:hAnsi="Times New Roman" w:cs="Times New Roman"/>
          <w:sz w:val="24"/>
          <w:szCs w:val="24"/>
        </w:rPr>
        <w:t xml:space="preserve"> (2022).</w:t>
      </w:r>
    </w:p>
    <w:p w14:paraId="58441D94" w14:textId="77777777" w:rsidR="00F56F15" w:rsidRDefault="00F56F15" w:rsidP="00F56F15">
      <w:pPr>
        <w:spacing w:after="0" w:line="360" w:lineRule="auto"/>
        <w:ind w:firstLine="720"/>
        <w:jc w:val="both"/>
        <w:rPr>
          <w:rFonts w:ascii="Times New Roman" w:hAnsi="Times New Roman" w:cs="Times New Roman"/>
          <w:sz w:val="24"/>
          <w:szCs w:val="24"/>
        </w:rPr>
      </w:pPr>
    </w:p>
    <w:p w14:paraId="79A702A2" w14:textId="14348C8F" w:rsidR="00CA62C0" w:rsidRDefault="00F56F15" w:rsidP="00F56F1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Considerando o Gráfico 2 e os índices percentuais de produtividade, percebe-se que o número de pessoas ocupadas acabou influenciando no índice de produtividade, sendo que 66,</w:t>
      </w:r>
      <w:r w:rsidR="00CC33C1">
        <w:rPr>
          <w:rFonts w:ascii="Times New Roman" w:hAnsi="Times New Roman" w:cs="Times New Roman"/>
          <w:sz w:val="24"/>
          <w:szCs w:val="24"/>
        </w:rPr>
        <w:t>6</w:t>
      </w:r>
      <w:r>
        <w:rPr>
          <w:rFonts w:ascii="Times New Roman" w:hAnsi="Times New Roman" w:cs="Times New Roman"/>
          <w:sz w:val="24"/>
          <w:szCs w:val="24"/>
        </w:rPr>
        <w:t>7% das empresas não alteraram o número de pessoas ocupadas em relação ao início do programa, 22,2% aumentaram a sua equipe de colaboradores e apenas 11,1% reduziram o número de pessoas ocupadas.</w:t>
      </w:r>
    </w:p>
    <w:p w14:paraId="77ED416F" w14:textId="77777777" w:rsidR="000B3826" w:rsidRPr="00382E7D" w:rsidRDefault="000B3826" w:rsidP="000B3826">
      <w:pPr>
        <w:spacing w:after="0" w:line="480" w:lineRule="auto"/>
        <w:ind w:firstLine="709"/>
        <w:jc w:val="both"/>
        <w:rPr>
          <w:rFonts w:ascii="Times New Roman" w:hAnsi="Times New Roman" w:cs="Times New Roman"/>
          <w:b/>
          <w:sz w:val="24"/>
          <w:szCs w:val="24"/>
        </w:rPr>
      </w:pPr>
    </w:p>
    <w:p w14:paraId="63F43A81" w14:textId="1167F263" w:rsidR="000B3826" w:rsidRDefault="000B3826" w:rsidP="000B3826">
      <w:pPr>
        <w:spacing w:after="0" w:line="480" w:lineRule="auto"/>
        <w:jc w:val="both"/>
        <w:rPr>
          <w:rFonts w:ascii="Times New Roman" w:hAnsi="Times New Roman" w:cs="Times New Roman"/>
          <w:b/>
          <w:sz w:val="24"/>
          <w:szCs w:val="24"/>
        </w:rPr>
      </w:pPr>
      <w:r w:rsidRPr="00406404">
        <w:rPr>
          <w:rFonts w:ascii="Times New Roman" w:hAnsi="Times New Roman" w:cs="Times New Roman"/>
          <w:b/>
          <w:sz w:val="24"/>
          <w:szCs w:val="24"/>
        </w:rPr>
        <w:t xml:space="preserve"> </w:t>
      </w:r>
      <w:r>
        <w:rPr>
          <w:rFonts w:ascii="Times New Roman" w:hAnsi="Times New Roman" w:cs="Times New Roman"/>
          <w:b/>
          <w:sz w:val="24"/>
          <w:szCs w:val="24"/>
        </w:rPr>
        <w:t>5</w:t>
      </w:r>
      <w:r w:rsidRPr="00406404">
        <w:rPr>
          <w:rFonts w:ascii="Times New Roman" w:hAnsi="Times New Roman" w:cs="Times New Roman"/>
          <w:b/>
          <w:sz w:val="24"/>
          <w:szCs w:val="24"/>
        </w:rPr>
        <w:t xml:space="preserve"> </w:t>
      </w:r>
      <w:r w:rsidR="001C3282">
        <w:rPr>
          <w:rFonts w:ascii="Times New Roman" w:hAnsi="Times New Roman" w:cs="Times New Roman"/>
          <w:b/>
          <w:sz w:val="24"/>
          <w:szCs w:val="24"/>
        </w:rPr>
        <w:t>CONSIDERAÇÕES FINAIS</w:t>
      </w:r>
      <w:r>
        <w:rPr>
          <w:rFonts w:ascii="Times New Roman" w:hAnsi="Times New Roman" w:cs="Times New Roman"/>
          <w:b/>
          <w:sz w:val="24"/>
          <w:szCs w:val="24"/>
        </w:rPr>
        <w:t xml:space="preserve"> </w:t>
      </w:r>
    </w:p>
    <w:p w14:paraId="2B755862" w14:textId="77777777" w:rsidR="000B3826" w:rsidRDefault="000B3826" w:rsidP="000B38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p>
    <w:p w14:paraId="179944F4" w14:textId="351C9B7C" w:rsidR="001C3282" w:rsidRDefault="001C3282" w:rsidP="001C3282">
      <w:pPr>
        <w:spacing w:after="0" w:line="36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A realização do estudo permitiu avaliar o impacto do Programa Brasil Mais, sobretudo em relação às ações de marketing digital, nas empresas do segmento de serviços da Serra Catarinense, </w:t>
      </w:r>
      <w:r w:rsidR="00E80EED">
        <w:rPr>
          <w:rFonts w:ascii="Times New Roman" w:eastAsia="Arial" w:hAnsi="Times New Roman" w:cs="Times New Roman"/>
          <w:sz w:val="24"/>
          <w:szCs w:val="24"/>
        </w:rPr>
        <w:t>favorecendo o aumento da competitividade</w:t>
      </w:r>
      <w:r>
        <w:rPr>
          <w:rFonts w:ascii="Times New Roman" w:eastAsia="Arial" w:hAnsi="Times New Roman" w:cs="Times New Roman"/>
          <w:sz w:val="24"/>
          <w:szCs w:val="24"/>
        </w:rPr>
        <w:t xml:space="preserve"> em sua área de atuação</w:t>
      </w:r>
      <w:r w:rsidR="00E80EED">
        <w:rPr>
          <w:rFonts w:ascii="Times New Roman" w:eastAsia="Arial" w:hAnsi="Times New Roman" w:cs="Times New Roman"/>
          <w:sz w:val="24"/>
          <w:szCs w:val="24"/>
        </w:rPr>
        <w:t xml:space="preserve"> e o consequente aumento de renda, da empregabilidade, do faturamento, do poder de investimento, entre outros.</w:t>
      </w:r>
    </w:p>
    <w:p w14:paraId="6DF6F198" w14:textId="650BC951" w:rsidR="001C3282" w:rsidRDefault="001C3282" w:rsidP="001C3282">
      <w:pPr>
        <w:spacing w:after="0"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b/>
        <w:t xml:space="preserve">A partir da análise das empresas e das ações desenvolvidas pode-se concluir que houve um aumento do nível de maturidade digital </w:t>
      </w:r>
      <w:r w:rsidR="00E80EED">
        <w:rPr>
          <w:rFonts w:ascii="Times New Roman" w:eastAsia="Arial" w:hAnsi="Times New Roman" w:cs="Times New Roman"/>
          <w:sz w:val="24"/>
          <w:szCs w:val="24"/>
        </w:rPr>
        <w:t xml:space="preserve">em todas as empresas </w:t>
      </w:r>
      <w:r>
        <w:rPr>
          <w:rFonts w:ascii="Times New Roman" w:eastAsia="Arial" w:hAnsi="Times New Roman" w:cs="Times New Roman"/>
          <w:sz w:val="24"/>
          <w:szCs w:val="24"/>
        </w:rPr>
        <w:t>em relação ao início do programa. As empresas passaram a desenvolver inovações no marketing digital, por meio de implantação de um planejamento estratégico e conhecimento do seu público. Os dados sugerem, também, que o tempo de atuação das empresas analisadas não interferiu nos resultados do radar da inovação, apontando que qualquer empresa, com maior ou menor experiência no mercado, pode obter resultados</w:t>
      </w:r>
      <w:r w:rsidR="00BD5ADB">
        <w:rPr>
          <w:rFonts w:ascii="Times New Roman" w:eastAsia="Arial" w:hAnsi="Times New Roman" w:cs="Times New Roman"/>
          <w:sz w:val="24"/>
          <w:szCs w:val="24"/>
        </w:rPr>
        <w:t xml:space="preserve"> assertivos</w:t>
      </w:r>
      <w:r>
        <w:rPr>
          <w:rFonts w:ascii="Times New Roman" w:eastAsia="Arial" w:hAnsi="Times New Roman" w:cs="Times New Roman"/>
          <w:sz w:val="24"/>
          <w:szCs w:val="24"/>
        </w:rPr>
        <w:t xml:space="preserve"> ao se implantar novas ferramentas de marketing, sobretudo no meio digital.</w:t>
      </w:r>
    </w:p>
    <w:p w14:paraId="359F53D3" w14:textId="22E61EFE" w:rsidR="001C3282" w:rsidRDefault="001C3282" w:rsidP="001C3282">
      <w:pPr>
        <w:spacing w:after="0"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b/>
        <w:t xml:space="preserve">Como </w:t>
      </w:r>
      <w:r w:rsidR="00BD5ADB">
        <w:rPr>
          <w:rFonts w:ascii="Times New Roman" w:eastAsia="Arial" w:hAnsi="Times New Roman" w:cs="Times New Roman"/>
          <w:sz w:val="24"/>
          <w:szCs w:val="24"/>
        </w:rPr>
        <w:t>Agente Local de Inovação</w:t>
      </w:r>
      <w:r>
        <w:rPr>
          <w:rFonts w:ascii="Times New Roman" w:eastAsia="Arial" w:hAnsi="Times New Roman" w:cs="Times New Roman"/>
          <w:sz w:val="24"/>
          <w:szCs w:val="24"/>
        </w:rPr>
        <w:t xml:space="preserve">, é possível perceber que diversas empresas ainda não se adaptaram às plataformas digitais de relacionamento com o consumidor e, como consequência, deixam de captar novos clientes através da exposição da marca e dos </w:t>
      </w:r>
      <w:r>
        <w:rPr>
          <w:rFonts w:ascii="Times New Roman" w:eastAsia="Arial" w:hAnsi="Times New Roman" w:cs="Times New Roman"/>
          <w:sz w:val="24"/>
          <w:szCs w:val="24"/>
        </w:rPr>
        <w:lastRenderedPageBreak/>
        <w:t>serviços. Desta forma, o Programa Brasil Mais constitui-se como uma metodologia transformadora que, através de pequenas ações, favorece o aumento da competitividade das empresas, independentemente de seu porte.</w:t>
      </w:r>
    </w:p>
    <w:p w14:paraId="3C5F8604" w14:textId="7BC4046C" w:rsidR="001C3282" w:rsidRDefault="001C3282" w:rsidP="001C3282">
      <w:pPr>
        <w:spacing w:after="0" w:line="360" w:lineRule="auto"/>
        <w:jc w:val="both"/>
        <w:rPr>
          <w:rFonts w:ascii="Times New Roman" w:eastAsia="Arial" w:hAnsi="Times New Roman" w:cs="Times New Roman"/>
          <w:b/>
          <w:color w:val="000000"/>
          <w:sz w:val="24"/>
          <w:szCs w:val="24"/>
        </w:rPr>
      </w:pPr>
      <w:r>
        <w:rPr>
          <w:rFonts w:ascii="Times New Roman" w:eastAsia="Arial" w:hAnsi="Times New Roman" w:cs="Times New Roman"/>
          <w:sz w:val="24"/>
          <w:szCs w:val="24"/>
        </w:rPr>
        <w:tab/>
        <w:t xml:space="preserve">Ainda sobre o papel do </w:t>
      </w:r>
      <w:r w:rsidR="00BD5ADB">
        <w:rPr>
          <w:rFonts w:ascii="Times New Roman" w:eastAsia="Arial" w:hAnsi="Times New Roman" w:cs="Times New Roman"/>
          <w:sz w:val="24"/>
          <w:szCs w:val="24"/>
        </w:rPr>
        <w:t>Agente Local de Inovação</w:t>
      </w:r>
      <w:r>
        <w:rPr>
          <w:rFonts w:ascii="Times New Roman" w:eastAsia="Arial" w:hAnsi="Times New Roman" w:cs="Times New Roman"/>
          <w:sz w:val="24"/>
          <w:szCs w:val="24"/>
        </w:rPr>
        <w:t xml:space="preserve">, cabe </w:t>
      </w:r>
      <w:r w:rsidR="00BD5ADB">
        <w:rPr>
          <w:rFonts w:ascii="Times New Roman" w:eastAsia="Arial" w:hAnsi="Times New Roman" w:cs="Times New Roman"/>
          <w:sz w:val="24"/>
          <w:szCs w:val="24"/>
        </w:rPr>
        <w:t>destacar</w:t>
      </w:r>
      <w:r>
        <w:rPr>
          <w:rFonts w:ascii="Times New Roman" w:eastAsia="Arial" w:hAnsi="Times New Roman" w:cs="Times New Roman"/>
          <w:sz w:val="24"/>
          <w:szCs w:val="24"/>
        </w:rPr>
        <w:t xml:space="preserve"> a possibilidade de </w:t>
      </w:r>
      <w:r w:rsidR="00BD5ADB">
        <w:rPr>
          <w:rFonts w:ascii="Times New Roman" w:eastAsia="Arial" w:hAnsi="Times New Roman" w:cs="Times New Roman"/>
          <w:sz w:val="24"/>
          <w:szCs w:val="24"/>
        </w:rPr>
        <w:t>evolução</w:t>
      </w:r>
      <w:r>
        <w:rPr>
          <w:rFonts w:ascii="Times New Roman" w:eastAsia="Arial" w:hAnsi="Times New Roman" w:cs="Times New Roman"/>
          <w:sz w:val="24"/>
          <w:szCs w:val="24"/>
        </w:rPr>
        <w:t xml:space="preserve"> dos pequenos negócios, lidando com </w:t>
      </w:r>
      <w:r w:rsidR="00BD5ADB">
        <w:rPr>
          <w:rFonts w:ascii="Times New Roman" w:eastAsia="Arial" w:hAnsi="Times New Roman" w:cs="Times New Roman"/>
          <w:sz w:val="24"/>
          <w:szCs w:val="24"/>
        </w:rPr>
        <w:t xml:space="preserve">os </w:t>
      </w:r>
      <w:r>
        <w:rPr>
          <w:rFonts w:ascii="Times New Roman" w:eastAsia="Arial" w:hAnsi="Times New Roman" w:cs="Times New Roman"/>
          <w:sz w:val="24"/>
          <w:szCs w:val="24"/>
        </w:rPr>
        <w:t>sonhos d</w:t>
      </w:r>
      <w:r w:rsidR="00BD5ADB">
        <w:rPr>
          <w:rFonts w:ascii="Times New Roman" w:eastAsia="Arial" w:hAnsi="Times New Roman" w:cs="Times New Roman"/>
          <w:sz w:val="24"/>
          <w:szCs w:val="24"/>
        </w:rPr>
        <w:t xml:space="preserve">os empreendedores </w:t>
      </w:r>
      <w:r>
        <w:rPr>
          <w:rFonts w:ascii="Times New Roman" w:eastAsia="Arial" w:hAnsi="Times New Roman" w:cs="Times New Roman"/>
          <w:sz w:val="24"/>
          <w:szCs w:val="24"/>
        </w:rPr>
        <w:t>e seus projetos de vida, onde muitas vezes a relação entre</w:t>
      </w:r>
      <w:r w:rsidR="00BD5ADB">
        <w:rPr>
          <w:rFonts w:ascii="Times New Roman" w:eastAsia="Arial" w:hAnsi="Times New Roman" w:cs="Times New Roman"/>
          <w:sz w:val="24"/>
          <w:szCs w:val="24"/>
        </w:rPr>
        <w:t xml:space="preserve"> Agente Local de Inovação</w:t>
      </w:r>
      <w:r>
        <w:rPr>
          <w:rFonts w:ascii="Times New Roman" w:eastAsia="Arial" w:hAnsi="Times New Roman" w:cs="Times New Roman"/>
          <w:sz w:val="24"/>
          <w:szCs w:val="24"/>
        </w:rPr>
        <w:t xml:space="preserve"> e empresário ultrapassa barreiras. O retorno</w:t>
      </w:r>
      <w:r w:rsidR="00BD5ADB">
        <w:rPr>
          <w:rFonts w:ascii="Times New Roman" w:eastAsia="Arial" w:hAnsi="Times New Roman" w:cs="Times New Roman"/>
          <w:sz w:val="24"/>
          <w:szCs w:val="24"/>
        </w:rPr>
        <w:t xml:space="preserve"> gradual</w:t>
      </w:r>
      <w:r>
        <w:rPr>
          <w:rFonts w:ascii="Times New Roman" w:eastAsia="Arial" w:hAnsi="Times New Roman" w:cs="Times New Roman"/>
          <w:sz w:val="24"/>
          <w:szCs w:val="24"/>
        </w:rPr>
        <w:t xml:space="preserve"> das atividades de campo</w:t>
      </w:r>
      <w:r w:rsidR="00BD5ADB">
        <w:rPr>
          <w:rFonts w:ascii="Times New Roman" w:eastAsia="Arial" w:hAnsi="Times New Roman" w:cs="Times New Roman"/>
          <w:sz w:val="24"/>
          <w:szCs w:val="24"/>
        </w:rPr>
        <w:t>, que outrora foram interrompidas em detrimento dos regramentos sanitários,</w:t>
      </w:r>
      <w:r>
        <w:rPr>
          <w:rFonts w:ascii="Times New Roman" w:eastAsia="Arial" w:hAnsi="Times New Roman" w:cs="Times New Roman"/>
          <w:sz w:val="24"/>
          <w:szCs w:val="24"/>
        </w:rPr>
        <w:t xml:space="preserve"> favoreceu a diminuição da distância imposta </w:t>
      </w:r>
      <w:r w:rsidR="00BD5ADB">
        <w:rPr>
          <w:rFonts w:ascii="Times New Roman" w:eastAsia="Arial" w:hAnsi="Times New Roman" w:cs="Times New Roman"/>
          <w:sz w:val="24"/>
          <w:szCs w:val="24"/>
        </w:rPr>
        <w:t>pela pandemia</w:t>
      </w:r>
      <w:r>
        <w:rPr>
          <w:rFonts w:ascii="Times New Roman" w:eastAsia="Arial" w:hAnsi="Times New Roman" w:cs="Times New Roman"/>
          <w:sz w:val="24"/>
          <w:szCs w:val="24"/>
        </w:rPr>
        <w:t>, proporcionando a evolução pessoal e o aprendizado profissional, valorizando cada vez mais os pequenos negócios que, por natureza, possuem diferentes realidades e desafios os quais motivam a não desistir de transformar vidas.</w:t>
      </w:r>
    </w:p>
    <w:p w14:paraId="098CC1A3" w14:textId="77777777" w:rsidR="000B3826" w:rsidRDefault="000B3826">
      <w:pPr>
        <w:rPr>
          <w:rFonts w:ascii="Times New Roman" w:hAnsi="Times New Roman" w:cs="Times New Roman"/>
          <w:b/>
          <w:sz w:val="24"/>
          <w:szCs w:val="24"/>
        </w:rPr>
      </w:pPr>
      <w:r>
        <w:rPr>
          <w:rFonts w:ascii="Times New Roman" w:hAnsi="Times New Roman" w:cs="Times New Roman"/>
          <w:b/>
          <w:sz w:val="24"/>
          <w:szCs w:val="24"/>
        </w:rPr>
        <w:br w:type="page"/>
      </w:r>
    </w:p>
    <w:p w14:paraId="2FD07857" w14:textId="4E6D3D09" w:rsidR="002615D2" w:rsidRDefault="002615D2" w:rsidP="00406404">
      <w:pPr>
        <w:spacing w:after="0" w:line="360" w:lineRule="auto"/>
        <w:jc w:val="both"/>
        <w:rPr>
          <w:rFonts w:ascii="Times New Roman" w:hAnsi="Times New Roman" w:cs="Times New Roman"/>
          <w:b/>
          <w:sz w:val="24"/>
          <w:szCs w:val="24"/>
        </w:rPr>
      </w:pPr>
      <w:bookmarkStart w:id="1" w:name="_Hlk98743269"/>
      <w:r w:rsidRPr="002615D2">
        <w:rPr>
          <w:rFonts w:ascii="Times New Roman" w:hAnsi="Times New Roman" w:cs="Times New Roman"/>
          <w:b/>
          <w:sz w:val="24"/>
          <w:szCs w:val="24"/>
        </w:rPr>
        <w:lastRenderedPageBreak/>
        <w:t xml:space="preserve">REFERÊNCIAS </w:t>
      </w:r>
    </w:p>
    <w:p w14:paraId="4FCB5F1B" w14:textId="480C6AAC" w:rsidR="00BD5ADB" w:rsidRDefault="00BD5ADB" w:rsidP="00406404">
      <w:pPr>
        <w:spacing w:after="0" w:line="360" w:lineRule="auto"/>
        <w:jc w:val="both"/>
        <w:rPr>
          <w:rFonts w:ascii="Times New Roman" w:hAnsi="Times New Roman" w:cs="Times New Roman"/>
          <w:b/>
          <w:sz w:val="24"/>
          <w:szCs w:val="24"/>
        </w:rPr>
      </w:pPr>
    </w:p>
    <w:p w14:paraId="67FAD340" w14:textId="6A63FCF7" w:rsidR="00BD5ADB" w:rsidRPr="008C0262" w:rsidRDefault="00BD5ADB" w:rsidP="00BD5ADB">
      <w:pPr>
        <w:spacing w:after="0" w:line="240" w:lineRule="auto"/>
        <w:rPr>
          <w:rFonts w:ascii="Times New Roman" w:eastAsia="Arial" w:hAnsi="Times New Roman" w:cs="Times New Roman"/>
          <w:sz w:val="24"/>
          <w:szCs w:val="24"/>
        </w:rPr>
      </w:pPr>
      <w:r w:rsidRPr="008C0262">
        <w:rPr>
          <w:rFonts w:ascii="Times New Roman" w:eastAsia="Verdana" w:hAnsi="Times New Roman" w:cs="Times New Roman"/>
          <w:sz w:val="24"/>
          <w:szCs w:val="24"/>
          <w:highlight w:val="white"/>
        </w:rPr>
        <w:t xml:space="preserve">CARVALHO, </w:t>
      </w:r>
      <w:r w:rsidR="008C0262" w:rsidRPr="008C0262">
        <w:rPr>
          <w:rFonts w:ascii="Times New Roman" w:eastAsia="Verdana" w:hAnsi="Times New Roman" w:cs="Times New Roman"/>
          <w:sz w:val="24"/>
          <w:szCs w:val="24"/>
          <w:highlight w:val="white"/>
        </w:rPr>
        <w:t xml:space="preserve">Gustavo </w:t>
      </w:r>
      <w:proofErr w:type="spellStart"/>
      <w:r w:rsidR="008C0262" w:rsidRPr="008C0262">
        <w:rPr>
          <w:rFonts w:ascii="Times New Roman" w:eastAsia="Verdana" w:hAnsi="Times New Roman" w:cs="Times New Roman"/>
          <w:sz w:val="24"/>
          <w:szCs w:val="24"/>
          <w:highlight w:val="white"/>
        </w:rPr>
        <w:t>Dambiski</w:t>
      </w:r>
      <w:proofErr w:type="spellEnd"/>
      <w:r w:rsidR="008C0262" w:rsidRPr="008C0262">
        <w:rPr>
          <w:rFonts w:ascii="Times New Roman" w:eastAsia="Verdana" w:hAnsi="Times New Roman" w:cs="Times New Roman"/>
          <w:sz w:val="24"/>
          <w:szCs w:val="24"/>
          <w:highlight w:val="white"/>
        </w:rPr>
        <w:t xml:space="preserve"> Gomes de</w:t>
      </w:r>
      <w:r w:rsidRPr="008C0262">
        <w:rPr>
          <w:rFonts w:ascii="Times New Roman" w:eastAsia="Verdana" w:hAnsi="Times New Roman" w:cs="Times New Roman"/>
          <w:sz w:val="24"/>
          <w:szCs w:val="24"/>
          <w:highlight w:val="white"/>
        </w:rPr>
        <w:t xml:space="preserve">. </w:t>
      </w:r>
      <w:r w:rsidRPr="008C0262">
        <w:rPr>
          <w:rFonts w:ascii="Times New Roman" w:hAnsi="Times New Roman" w:cs="Times New Roman"/>
          <w:b/>
          <w:sz w:val="24"/>
          <w:szCs w:val="24"/>
        </w:rPr>
        <w:t>Radar da inovação como ferramenta para o alcance de vantagem competitiva para micro e pequenas empresas.</w:t>
      </w:r>
      <w:r w:rsidRPr="008C0262">
        <w:rPr>
          <w:rFonts w:ascii="Times New Roman" w:hAnsi="Times New Roman" w:cs="Times New Roman"/>
          <w:sz w:val="24"/>
          <w:szCs w:val="24"/>
        </w:rPr>
        <w:t xml:space="preserve"> Disponível em:</w:t>
      </w:r>
      <w:r w:rsidRPr="008C0262">
        <w:rPr>
          <w:rFonts w:ascii="Times New Roman" w:hAnsi="Times New Roman" w:cs="Times New Roman"/>
          <w:b/>
          <w:sz w:val="24"/>
          <w:szCs w:val="24"/>
        </w:rPr>
        <w:t xml:space="preserve"> </w:t>
      </w:r>
      <w:r w:rsidR="008C0262" w:rsidRPr="008C0262">
        <w:rPr>
          <w:rFonts w:ascii="Times New Roman" w:hAnsi="Times New Roman" w:cs="Times New Roman"/>
          <w:b/>
          <w:sz w:val="24"/>
          <w:szCs w:val="24"/>
        </w:rPr>
        <w:t>&lt;</w:t>
      </w:r>
      <w:hyperlink r:id="rId7" w:history="1">
        <w:r w:rsidR="008C0262" w:rsidRPr="008C0262">
          <w:rPr>
            <w:rStyle w:val="Hyperlink"/>
            <w:rFonts w:ascii="Times New Roman" w:eastAsia="Arial" w:hAnsi="Times New Roman" w:cs="Times New Roman"/>
            <w:color w:val="auto"/>
            <w:sz w:val="24"/>
            <w:szCs w:val="24"/>
            <w:u w:val="none"/>
          </w:rPr>
          <w:t>https://www.revistas.usp.br/rai/article/view/101898</w:t>
        </w:r>
      </w:hyperlink>
      <w:r w:rsidR="008C0262" w:rsidRPr="008C0262">
        <w:rPr>
          <w:rStyle w:val="LinkdaInternet"/>
          <w:rFonts w:ascii="Times New Roman" w:eastAsia="Arial" w:hAnsi="Times New Roman" w:cs="Times New Roman"/>
          <w:color w:val="auto"/>
          <w:sz w:val="24"/>
          <w:szCs w:val="24"/>
          <w:u w:val="none"/>
        </w:rPr>
        <w:t>&gt;</w:t>
      </w:r>
      <w:r w:rsidRPr="008C0262">
        <w:rPr>
          <w:rFonts w:ascii="Times New Roman" w:eastAsia="Arial" w:hAnsi="Times New Roman" w:cs="Times New Roman"/>
          <w:sz w:val="24"/>
          <w:szCs w:val="24"/>
        </w:rPr>
        <w:t>. Acesso em: 03 fev. 2022.</w:t>
      </w:r>
    </w:p>
    <w:p w14:paraId="1C87268D" w14:textId="77777777" w:rsidR="00BD5ADB" w:rsidRPr="008C0262" w:rsidRDefault="00BD5ADB" w:rsidP="00BD5ADB">
      <w:pPr>
        <w:spacing w:after="0" w:line="240" w:lineRule="auto"/>
        <w:rPr>
          <w:rFonts w:ascii="Times New Roman" w:eastAsia="Arial" w:hAnsi="Times New Roman" w:cs="Times New Roman"/>
          <w:sz w:val="24"/>
          <w:szCs w:val="24"/>
        </w:rPr>
      </w:pPr>
    </w:p>
    <w:p w14:paraId="07DEC312" w14:textId="4F953534" w:rsidR="00BD5ADB" w:rsidRPr="008C0262" w:rsidRDefault="00BD5ADB" w:rsidP="00BD5ADB">
      <w:pPr>
        <w:spacing w:after="0" w:line="240" w:lineRule="auto"/>
        <w:rPr>
          <w:rFonts w:ascii="Times New Roman" w:eastAsia="Arial" w:hAnsi="Times New Roman" w:cs="Times New Roman"/>
          <w:sz w:val="24"/>
          <w:szCs w:val="24"/>
        </w:rPr>
      </w:pPr>
      <w:r w:rsidRPr="008C0262">
        <w:rPr>
          <w:rFonts w:ascii="Times New Roman" w:eastAsia="Arial" w:hAnsi="Times New Roman" w:cs="Times New Roman"/>
          <w:sz w:val="24"/>
          <w:szCs w:val="24"/>
        </w:rPr>
        <w:t>CHAGAS, P</w:t>
      </w:r>
      <w:r w:rsidR="008C0262" w:rsidRPr="008C0262">
        <w:rPr>
          <w:rFonts w:ascii="Times New Roman" w:eastAsia="Arial" w:hAnsi="Times New Roman" w:cs="Times New Roman"/>
          <w:sz w:val="24"/>
          <w:szCs w:val="24"/>
        </w:rPr>
        <w:t>aulo</w:t>
      </w:r>
      <w:r w:rsidRPr="008C0262">
        <w:rPr>
          <w:rFonts w:ascii="Times New Roman" w:eastAsia="Arial" w:hAnsi="Times New Roman" w:cs="Times New Roman"/>
          <w:sz w:val="24"/>
          <w:szCs w:val="24"/>
        </w:rPr>
        <w:t xml:space="preserve">. </w:t>
      </w:r>
      <w:r w:rsidRPr="008C0262">
        <w:rPr>
          <w:rFonts w:ascii="Times New Roman" w:hAnsi="Times New Roman" w:cs="Times New Roman"/>
          <w:spacing w:val="-10"/>
          <w:sz w:val="24"/>
          <w:szCs w:val="24"/>
        </w:rPr>
        <w:t>Agentes Locais de Inovação (</w:t>
      </w:r>
      <w:proofErr w:type="spellStart"/>
      <w:r w:rsidRPr="008C0262">
        <w:rPr>
          <w:rFonts w:ascii="Times New Roman" w:hAnsi="Times New Roman" w:cs="Times New Roman"/>
          <w:spacing w:val="-10"/>
          <w:sz w:val="24"/>
          <w:szCs w:val="24"/>
        </w:rPr>
        <w:t>ALIs</w:t>
      </w:r>
      <w:proofErr w:type="spellEnd"/>
      <w:r w:rsidRPr="008C0262">
        <w:rPr>
          <w:rFonts w:ascii="Times New Roman" w:hAnsi="Times New Roman" w:cs="Times New Roman"/>
          <w:spacing w:val="-10"/>
          <w:sz w:val="24"/>
          <w:szCs w:val="24"/>
        </w:rPr>
        <w:t xml:space="preserve">) avaliam ações na Serra Catarinense. </w:t>
      </w:r>
      <w:r w:rsidRPr="008C0262">
        <w:rPr>
          <w:rFonts w:ascii="Times New Roman" w:hAnsi="Times New Roman" w:cs="Times New Roman"/>
          <w:b/>
          <w:bCs/>
          <w:spacing w:val="-10"/>
          <w:sz w:val="24"/>
          <w:szCs w:val="24"/>
        </w:rPr>
        <w:t>Lages Hoje</w:t>
      </w:r>
      <w:r w:rsidRPr="008C0262">
        <w:rPr>
          <w:rFonts w:ascii="Times New Roman" w:hAnsi="Times New Roman" w:cs="Times New Roman"/>
          <w:spacing w:val="-10"/>
          <w:sz w:val="24"/>
          <w:szCs w:val="24"/>
        </w:rPr>
        <w:t xml:space="preserve">. Disponível em: </w:t>
      </w:r>
      <w:r w:rsidR="008C0262" w:rsidRPr="008C0262">
        <w:rPr>
          <w:rFonts w:ascii="Times New Roman" w:hAnsi="Times New Roman" w:cs="Times New Roman"/>
          <w:spacing w:val="-10"/>
          <w:sz w:val="24"/>
          <w:szCs w:val="24"/>
        </w:rPr>
        <w:t>&lt;</w:t>
      </w:r>
      <w:hyperlink r:id="rId8" w:history="1">
        <w:r w:rsidR="008C0262" w:rsidRPr="008C0262">
          <w:rPr>
            <w:rStyle w:val="Hyperlink"/>
            <w:rFonts w:ascii="Times New Roman" w:eastAsia="Arial" w:hAnsi="Times New Roman" w:cs="Times New Roman"/>
            <w:color w:val="auto"/>
            <w:sz w:val="24"/>
            <w:szCs w:val="24"/>
            <w:u w:val="none"/>
          </w:rPr>
          <w:t>http://lageshoje.com.br/agentes-locais-de-inovacao-alis-avaliam-acoes-na-serra-catarinense/</w:t>
        </w:r>
      </w:hyperlink>
      <w:r w:rsidR="008C0262" w:rsidRPr="008C0262">
        <w:rPr>
          <w:rStyle w:val="LinkdaInternet"/>
          <w:rFonts w:ascii="Times New Roman" w:eastAsia="Arial" w:hAnsi="Times New Roman" w:cs="Times New Roman"/>
          <w:color w:val="auto"/>
          <w:sz w:val="24"/>
          <w:szCs w:val="24"/>
          <w:u w:val="none"/>
        </w:rPr>
        <w:t>&gt;</w:t>
      </w:r>
      <w:r w:rsidRPr="008C0262">
        <w:rPr>
          <w:rFonts w:ascii="Times New Roman" w:eastAsia="Arial" w:hAnsi="Times New Roman" w:cs="Times New Roman"/>
          <w:sz w:val="24"/>
          <w:szCs w:val="24"/>
        </w:rPr>
        <w:t>. Acesso em: 20 jan. 2022.</w:t>
      </w:r>
    </w:p>
    <w:p w14:paraId="07EE46D6" w14:textId="77777777" w:rsidR="00BD5ADB" w:rsidRPr="008C0262" w:rsidRDefault="00BD5ADB" w:rsidP="00BD5ADB">
      <w:pPr>
        <w:spacing w:after="0" w:line="240" w:lineRule="auto"/>
        <w:rPr>
          <w:rFonts w:ascii="Times New Roman" w:hAnsi="Times New Roman" w:cs="Times New Roman"/>
          <w:sz w:val="24"/>
          <w:szCs w:val="24"/>
        </w:rPr>
      </w:pPr>
    </w:p>
    <w:p w14:paraId="5B20232F" w14:textId="24A05E10" w:rsidR="00BD5ADB" w:rsidRPr="008C0262" w:rsidRDefault="00BD5ADB" w:rsidP="00BD5ADB">
      <w:pPr>
        <w:spacing w:after="0" w:line="240" w:lineRule="auto"/>
        <w:rPr>
          <w:rFonts w:ascii="Times New Roman" w:eastAsia="Verdana" w:hAnsi="Times New Roman" w:cs="Times New Roman"/>
          <w:sz w:val="24"/>
          <w:szCs w:val="24"/>
        </w:rPr>
      </w:pPr>
      <w:r w:rsidRPr="008C0262">
        <w:rPr>
          <w:rFonts w:ascii="Times New Roman" w:eastAsia="Verdana" w:hAnsi="Times New Roman" w:cs="Times New Roman"/>
          <w:sz w:val="24"/>
          <w:szCs w:val="24"/>
          <w:highlight w:val="white"/>
        </w:rPr>
        <w:t xml:space="preserve">CNPQ. </w:t>
      </w:r>
      <w:r w:rsidRPr="008C0262">
        <w:rPr>
          <w:rFonts w:ascii="Times New Roman" w:eastAsia="Verdana" w:hAnsi="Times New Roman" w:cs="Times New Roman"/>
          <w:b/>
          <w:sz w:val="24"/>
          <w:szCs w:val="24"/>
          <w:highlight w:val="white"/>
        </w:rPr>
        <w:t xml:space="preserve">ALI – Agentes locais de inovação. </w:t>
      </w:r>
      <w:r w:rsidRPr="008C0262">
        <w:rPr>
          <w:rFonts w:ascii="Times New Roman" w:eastAsia="Verdana" w:hAnsi="Times New Roman" w:cs="Times New Roman"/>
          <w:sz w:val="24"/>
          <w:szCs w:val="24"/>
          <w:highlight w:val="white"/>
        </w:rPr>
        <w:t>Disponível em:</w:t>
      </w:r>
      <w:r w:rsidRPr="008C0262">
        <w:rPr>
          <w:rFonts w:ascii="Times New Roman" w:eastAsia="Verdana" w:hAnsi="Times New Roman" w:cs="Times New Roman"/>
          <w:b/>
          <w:sz w:val="24"/>
          <w:szCs w:val="24"/>
          <w:highlight w:val="white"/>
        </w:rPr>
        <w:t xml:space="preserve"> </w:t>
      </w:r>
      <w:r w:rsidR="008C0262">
        <w:rPr>
          <w:rFonts w:ascii="Times New Roman" w:eastAsia="Verdana" w:hAnsi="Times New Roman" w:cs="Times New Roman"/>
          <w:b/>
          <w:sz w:val="24"/>
          <w:szCs w:val="24"/>
        </w:rPr>
        <w:t>&lt;</w:t>
      </w:r>
      <w:hyperlink r:id="rId9">
        <w:r w:rsidRPr="008C0262">
          <w:rPr>
            <w:rStyle w:val="LinkdaInternet"/>
            <w:rFonts w:ascii="Times New Roman" w:eastAsia="Verdana" w:hAnsi="Times New Roman" w:cs="Times New Roman"/>
            <w:color w:val="auto"/>
            <w:sz w:val="24"/>
            <w:szCs w:val="24"/>
            <w:u w:val="none"/>
          </w:rPr>
          <w:t>http://memoria.cnpq.br/apresentacao15</w:t>
        </w:r>
      </w:hyperlink>
      <w:r w:rsidR="008C0262">
        <w:rPr>
          <w:rStyle w:val="LinkdaInternet"/>
          <w:rFonts w:ascii="Times New Roman" w:eastAsia="Verdana" w:hAnsi="Times New Roman" w:cs="Times New Roman"/>
          <w:color w:val="auto"/>
          <w:sz w:val="24"/>
          <w:szCs w:val="24"/>
          <w:u w:val="none"/>
        </w:rPr>
        <w:t>&gt;</w:t>
      </w:r>
      <w:r w:rsidRPr="008C0262">
        <w:rPr>
          <w:rFonts w:ascii="Times New Roman" w:eastAsia="Verdana" w:hAnsi="Times New Roman" w:cs="Times New Roman"/>
          <w:sz w:val="24"/>
          <w:szCs w:val="24"/>
        </w:rPr>
        <w:t>. Acesso em: 20 jan. 2022.</w:t>
      </w:r>
    </w:p>
    <w:p w14:paraId="7AF298B0" w14:textId="77777777" w:rsidR="00BD5ADB" w:rsidRPr="008C0262" w:rsidRDefault="00BD5ADB" w:rsidP="00BD5ADB">
      <w:pPr>
        <w:spacing w:after="0" w:line="240" w:lineRule="auto"/>
        <w:rPr>
          <w:rFonts w:ascii="Times New Roman" w:eastAsia="Verdana" w:hAnsi="Times New Roman" w:cs="Times New Roman"/>
          <w:sz w:val="24"/>
          <w:szCs w:val="24"/>
          <w:highlight w:val="white"/>
        </w:rPr>
      </w:pPr>
    </w:p>
    <w:p w14:paraId="47D8973E" w14:textId="0EF76BE9" w:rsidR="00BD5ADB" w:rsidRPr="008C0262" w:rsidRDefault="00BD5ADB" w:rsidP="00BD5ADB">
      <w:pPr>
        <w:spacing w:after="0" w:line="240" w:lineRule="auto"/>
        <w:rPr>
          <w:rFonts w:ascii="Times New Roman" w:eastAsia="Verdana" w:hAnsi="Times New Roman" w:cs="Times New Roman"/>
          <w:sz w:val="24"/>
          <w:szCs w:val="24"/>
          <w:highlight w:val="white"/>
        </w:rPr>
      </w:pPr>
      <w:r w:rsidRPr="008C0262">
        <w:rPr>
          <w:rFonts w:ascii="Times New Roman" w:eastAsia="Verdana" w:hAnsi="Times New Roman" w:cs="Times New Roman"/>
          <w:sz w:val="24"/>
          <w:szCs w:val="24"/>
          <w:highlight w:val="white"/>
        </w:rPr>
        <w:t xml:space="preserve">FALDA, </w:t>
      </w:r>
      <w:proofErr w:type="spellStart"/>
      <w:r w:rsidRPr="008C0262">
        <w:rPr>
          <w:rFonts w:ascii="Times New Roman" w:eastAsia="Verdana" w:hAnsi="Times New Roman" w:cs="Times New Roman"/>
          <w:sz w:val="24"/>
          <w:szCs w:val="24"/>
          <w:highlight w:val="white"/>
        </w:rPr>
        <w:t>N</w:t>
      </w:r>
      <w:r w:rsidR="008C0262">
        <w:rPr>
          <w:rFonts w:ascii="Times New Roman" w:eastAsia="Verdana" w:hAnsi="Times New Roman" w:cs="Times New Roman"/>
          <w:sz w:val="24"/>
          <w:szCs w:val="24"/>
          <w:highlight w:val="white"/>
        </w:rPr>
        <w:t>ilsa</w:t>
      </w:r>
      <w:proofErr w:type="spellEnd"/>
      <w:r w:rsidRPr="008C0262">
        <w:rPr>
          <w:rFonts w:ascii="Times New Roman" w:eastAsia="Verdana" w:hAnsi="Times New Roman" w:cs="Times New Roman"/>
          <w:sz w:val="24"/>
          <w:szCs w:val="24"/>
          <w:highlight w:val="white"/>
        </w:rPr>
        <w:t xml:space="preserve"> H</w:t>
      </w:r>
      <w:r w:rsidR="008C0262">
        <w:rPr>
          <w:rFonts w:ascii="Times New Roman" w:eastAsia="Verdana" w:hAnsi="Times New Roman" w:cs="Times New Roman"/>
          <w:sz w:val="24"/>
          <w:szCs w:val="24"/>
          <w:highlight w:val="white"/>
        </w:rPr>
        <w:t>elena</w:t>
      </w:r>
      <w:r w:rsidRPr="008C0262">
        <w:rPr>
          <w:rFonts w:ascii="Times New Roman" w:eastAsia="Verdana" w:hAnsi="Times New Roman" w:cs="Times New Roman"/>
          <w:sz w:val="24"/>
          <w:szCs w:val="24"/>
          <w:highlight w:val="white"/>
        </w:rPr>
        <w:t xml:space="preserve"> F</w:t>
      </w:r>
      <w:r w:rsidR="008C0262">
        <w:rPr>
          <w:rFonts w:ascii="Times New Roman" w:eastAsia="Verdana" w:hAnsi="Times New Roman" w:cs="Times New Roman"/>
          <w:sz w:val="24"/>
          <w:szCs w:val="24"/>
          <w:highlight w:val="white"/>
        </w:rPr>
        <w:t>erreira</w:t>
      </w:r>
      <w:r w:rsidR="006D798C">
        <w:rPr>
          <w:rFonts w:ascii="Times New Roman" w:eastAsia="Verdana" w:hAnsi="Times New Roman" w:cs="Times New Roman"/>
          <w:sz w:val="24"/>
          <w:szCs w:val="24"/>
          <w:highlight w:val="white"/>
        </w:rPr>
        <w:t>; REGONATO, Rena Luciano; FRASCARELI, Renan Prado</w:t>
      </w:r>
      <w:r w:rsidRPr="008C0262">
        <w:rPr>
          <w:rFonts w:ascii="Times New Roman" w:eastAsia="Verdana" w:hAnsi="Times New Roman" w:cs="Times New Roman"/>
          <w:sz w:val="24"/>
          <w:szCs w:val="24"/>
          <w:highlight w:val="white"/>
        </w:rPr>
        <w:t>.</w:t>
      </w:r>
      <w:r w:rsidR="006D798C">
        <w:rPr>
          <w:rFonts w:ascii="Times New Roman" w:eastAsia="Verdana" w:hAnsi="Times New Roman" w:cs="Times New Roman"/>
          <w:sz w:val="24"/>
          <w:szCs w:val="24"/>
          <w:highlight w:val="white"/>
        </w:rPr>
        <w:t xml:space="preserve"> </w:t>
      </w:r>
      <w:r w:rsidRPr="008C0262">
        <w:rPr>
          <w:rFonts w:ascii="Times New Roman" w:eastAsia="Verdana" w:hAnsi="Times New Roman" w:cs="Times New Roman"/>
          <w:b/>
          <w:sz w:val="24"/>
          <w:szCs w:val="24"/>
          <w:highlight w:val="white"/>
        </w:rPr>
        <w:t>Inteligência no marketing digital.</w:t>
      </w:r>
      <w:r w:rsidRPr="008C0262">
        <w:rPr>
          <w:rFonts w:ascii="Times New Roman" w:eastAsia="Verdana" w:hAnsi="Times New Roman" w:cs="Times New Roman"/>
          <w:sz w:val="24"/>
          <w:szCs w:val="24"/>
          <w:highlight w:val="white"/>
        </w:rPr>
        <w:t xml:space="preserve"> Pederneiras, 2016. Disponível em: </w:t>
      </w:r>
      <w:r w:rsidR="006D798C">
        <w:rPr>
          <w:rFonts w:ascii="Times New Roman" w:eastAsia="Verdana" w:hAnsi="Times New Roman" w:cs="Times New Roman"/>
          <w:sz w:val="24"/>
          <w:szCs w:val="24"/>
        </w:rPr>
        <w:t>&lt;</w:t>
      </w:r>
      <w:hyperlink r:id="rId10">
        <w:r w:rsidRPr="008C0262">
          <w:rPr>
            <w:rStyle w:val="LinkdaInternet"/>
            <w:rFonts w:ascii="Times New Roman" w:eastAsia="Verdana" w:hAnsi="Times New Roman" w:cs="Times New Roman"/>
            <w:color w:val="auto"/>
            <w:sz w:val="24"/>
            <w:szCs w:val="24"/>
            <w:highlight w:val="white"/>
            <w:u w:val="none"/>
          </w:rPr>
          <w:t>https://www.fgp.edu.br/wp-content/uploads/2017/03/TCC-2016-Intelig%C3%AAncia-no-Marketing-Digital.pdf</w:t>
        </w:r>
      </w:hyperlink>
      <w:r w:rsidR="006D798C">
        <w:rPr>
          <w:rStyle w:val="LinkdaInternet"/>
          <w:rFonts w:ascii="Times New Roman" w:eastAsia="Verdana" w:hAnsi="Times New Roman" w:cs="Times New Roman"/>
          <w:color w:val="auto"/>
          <w:sz w:val="24"/>
          <w:szCs w:val="24"/>
          <w:highlight w:val="white"/>
          <w:u w:val="none"/>
        </w:rPr>
        <w:t>&gt;</w:t>
      </w:r>
      <w:r w:rsidRPr="008C0262">
        <w:rPr>
          <w:rFonts w:ascii="Times New Roman" w:eastAsia="Verdana" w:hAnsi="Times New Roman" w:cs="Times New Roman"/>
          <w:sz w:val="24"/>
          <w:szCs w:val="24"/>
          <w:highlight w:val="white"/>
        </w:rPr>
        <w:t>. Acesso em: 02 jan. 2022.</w:t>
      </w:r>
    </w:p>
    <w:p w14:paraId="5B2EF060" w14:textId="77777777" w:rsidR="00BD5ADB" w:rsidRPr="008C0262" w:rsidRDefault="00BD5ADB" w:rsidP="00BD5ADB">
      <w:pPr>
        <w:spacing w:after="0" w:line="240" w:lineRule="auto"/>
        <w:rPr>
          <w:rFonts w:ascii="Times New Roman" w:eastAsia="Verdana" w:hAnsi="Times New Roman" w:cs="Times New Roman"/>
          <w:sz w:val="24"/>
          <w:szCs w:val="24"/>
          <w:highlight w:val="white"/>
        </w:rPr>
      </w:pPr>
    </w:p>
    <w:p w14:paraId="17A137DE" w14:textId="1B1B96B6" w:rsidR="00BD5ADB" w:rsidRPr="008C0262" w:rsidRDefault="00BD5ADB" w:rsidP="00BD5ADB">
      <w:pPr>
        <w:spacing w:after="0" w:line="240" w:lineRule="auto"/>
        <w:rPr>
          <w:rStyle w:val="LinkdaInternet"/>
          <w:rFonts w:ascii="Times New Roman" w:eastAsia="Verdana" w:hAnsi="Times New Roman" w:cs="Times New Roman"/>
          <w:color w:val="auto"/>
          <w:sz w:val="24"/>
          <w:szCs w:val="24"/>
          <w:highlight w:val="white"/>
          <w:u w:val="none"/>
        </w:rPr>
      </w:pPr>
      <w:r w:rsidRPr="008C0262">
        <w:rPr>
          <w:rStyle w:val="LinkdaInternet"/>
          <w:rFonts w:ascii="Times New Roman" w:eastAsia="Verdana" w:hAnsi="Times New Roman" w:cs="Times New Roman"/>
          <w:color w:val="auto"/>
          <w:sz w:val="24"/>
          <w:szCs w:val="24"/>
          <w:highlight w:val="white"/>
          <w:u w:val="none"/>
        </w:rPr>
        <w:t>FONSECA, J</w:t>
      </w:r>
      <w:r w:rsidR="006D798C">
        <w:rPr>
          <w:rStyle w:val="LinkdaInternet"/>
          <w:rFonts w:ascii="Times New Roman" w:eastAsia="Verdana" w:hAnsi="Times New Roman" w:cs="Times New Roman"/>
          <w:color w:val="auto"/>
          <w:sz w:val="24"/>
          <w:szCs w:val="24"/>
          <w:highlight w:val="white"/>
          <w:u w:val="none"/>
        </w:rPr>
        <w:t>oão</w:t>
      </w:r>
      <w:r w:rsidRPr="008C0262">
        <w:rPr>
          <w:rStyle w:val="LinkdaInternet"/>
          <w:rFonts w:ascii="Times New Roman" w:eastAsia="Verdana" w:hAnsi="Times New Roman" w:cs="Times New Roman"/>
          <w:color w:val="auto"/>
          <w:sz w:val="24"/>
          <w:szCs w:val="24"/>
          <w:highlight w:val="white"/>
          <w:u w:val="none"/>
        </w:rPr>
        <w:t xml:space="preserve"> J</w:t>
      </w:r>
      <w:r w:rsidR="006D798C">
        <w:rPr>
          <w:rStyle w:val="LinkdaInternet"/>
          <w:rFonts w:ascii="Times New Roman" w:eastAsia="Verdana" w:hAnsi="Times New Roman" w:cs="Times New Roman"/>
          <w:color w:val="auto"/>
          <w:sz w:val="24"/>
          <w:szCs w:val="24"/>
          <w:highlight w:val="white"/>
          <w:u w:val="none"/>
        </w:rPr>
        <w:t>osé</w:t>
      </w:r>
      <w:r w:rsidRPr="008C0262">
        <w:rPr>
          <w:rStyle w:val="LinkdaInternet"/>
          <w:rFonts w:ascii="Times New Roman" w:eastAsia="Verdana" w:hAnsi="Times New Roman" w:cs="Times New Roman"/>
          <w:color w:val="auto"/>
          <w:sz w:val="24"/>
          <w:szCs w:val="24"/>
          <w:highlight w:val="white"/>
          <w:u w:val="none"/>
        </w:rPr>
        <w:t xml:space="preserve"> S</w:t>
      </w:r>
      <w:r w:rsidR="006D798C">
        <w:rPr>
          <w:rStyle w:val="LinkdaInternet"/>
          <w:rFonts w:ascii="Times New Roman" w:eastAsia="Verdana" w:hAnsi="Times New Roman" w:cs="Times New Roman"/>
          <w:color w:val="auto"/>
          <w:sz w:val="24"/>
          <w:szCs w:val="24"/>
          <w:highlight w:val="white"/>
          <w:u w:val="none"/>
        </w:rPr>
        <w:t>araiva da</w:t>
      </w:r>
      <w:r w:rsidRPr="008C0262">
        <w:rPr>
          <w:rStyle w:val="LinkdaInternet"/>
          <w:rFonts w:ascii="Times New Roman" w:eastAsia="Verdana" w:hAnsi="Times New Roman" w:cs="Times New Roman"/>
          <w:color w:val="auto"/>
          <w:sz w:val="24"/>
          <w:szCs w:val="24"/>
          <w:highlight w:val="white"/>
          <w:u w:val="none"/>
        </w:rPr>
        <w:t xml:space="preserve">. </w:t>
      </w:r>
      <w:r w:rsidRPr="008C0262">
        <w:rPr>
          <w:rStyle w:val="LinkdaInternet"/>
          <w:rFonts w:ascii="Times New Roman" w:eastAsia="Verdana" w:hAnsi="Times New Roman" w:cs="Times New Roman"/>
          <w:b/>
          <w:bCs/>
          <w:color w:val="auto"/>
          <w:sz w:val="24"/>
          <w:szCs w:val="24"/>
          <w:highlight w:val="white"/>
          <w:u w:val="none"/>
        </w:rPr>
        <w:t>Metodologia da pesquisa científica</w:t>
      </w:r>
      <w:r w:rsidRPr="008C0262">
        <w:rPr>
          <w:rStyle w:val="LinkdaInternet"/>
          <w:rFonts w:ascii="Times New Roman" w:eastAsia="Verdana" w:hAnsi="Times New Roman" w:cs="Times New Roman"/>
          <w:color w:val="auto"/>
          <w:sz w:val="24"/>
          <w:szCs w:val="24"/>
          <w:highlight w:val="white"/>
          <w:u w:val="none"/>
        </w:rPr>
        <w:t xml:space="preserve">. Fortaleza: UEC, 2002. Apostila. Disponível em: </w:t>
      </w:r>
      <w:r w:rsidR="006D798C">
        <w:rPr>
          <w:rStyle w:val="LinkdaInternet"/>
          <w:rFonts w:ascii="Times New Roman" w:eastAsia="Verdana" w:hAnsi="Times New Roman" w:cs="Times New Roman"/>
          <w:color w:val="auto"/>
          <w:sz w:val="24"/>
          <w:szCs w:val="24"/>
          <w:u w:val="none"/>
        </w:rPr>
        <w:t>&lt;</w:t>
      </w:r>
      <w:r w:rsidRPr="008C0262">
        <w:rPr>
          <w:rStyle w:val="LinkdaInternet"/>
          <w:rFonts w:ascii="Times New Roman" w:eastAsia="Verdana" w:hAnsi="Times New Roman" w:cs="Times New Roman"/>
          <w:color w:val="auto"/>
          <w:sz w:val="24"/>
          <w:szCs w:val="24"/>
          <w:u w:val="none"/>
        </w:rPr>
        <w:t>http://www.ia.ufrrj.br/ppgea/conteudo/conteudo-2012-1/1SF/Sandra/apostilaMetodologia.pdf</w:t>
      </w:r>
      <w:r w:rsidR="006D798C">
        <w:rPr>
          <w:rStyle w:val="LinkdaInternet"/>
          <w:rFonts w:ascii="Times New Roman" w:eastAsia="Verdana" w:hAnsi="Times New Roman" w:cs="Times New Roman"/>
          <w:color w:val="auto"/>
          <w:sz w:val="24"/>
          <w:szCs w:val="24"/>
          <w:u w:val="none"/>
        </w:rPr>
        <w:t>&gt;</w:t>
      </w:r>
      <w:r w:rsidRPr="008C0262">
        <w:rPr>
          <w:rStyle w:val="LinkdaInternet"/>
          <w:rFonts w:ascii="Times New Roman" w:eastAsia="Verdana" w:hAnsi="Times New Roman" w:cs="Times New Roman"/>
          <w:color w:val="auto"/>
          <w:sz w:val="24"/>
          <w:szCs w:val="24"/>
          <w:u w:val="none"/>
        </w:rPr>
        <w:t>. Acesso em: 12 jan. 2022.</w:t>
      </w:r>
    </w:p>
    <w:p w14:paraId="1EE8F2D4" w14:textId="77777777" w:rsidR="00BD5ADB" w:rsidRPr="008C0262" w:rsidRDefault="00BD5ADB" w:rsidP="00BD5ADB">
      <w:pPr>
        <w:spacing w:after="0" w:line="240" w:lineRule="auto"/>
        <w:rPr>
          <w:rStyle w:val="LinkdaInternet"/>
          <w:rFonts w:ascii="Times New Roman" w:eastAsia="Verdana" w:hAnsi="Times New Roman" w:cs="Times New Roman"/>
          <w:color w:val="auto"/>
          <w:sz w:val="24"/>
          <w:szCs w:val="24"/>
          <w:highlight w:val="white"/>
          <w:u w:val="none"/>
        </w:rPr>
      </w:pPr>
    </w:p>
    <w:p w14:paraId="69B864D0" w14:textId="58E5BC5F" w:rsidR="00BD5ADB" w:rsidRPr="008C0262" w:rsidRDefault="00BD5ADB" w:rsidP="00BD5ADB">
      <w:pPr>
        <w:spacing w:after="0" w:line="240" w:lineRule="auto"/>
        <w:rPr>
          <w:rStyle w:val="LinkdaInternet"/>
          <w:color w:val="auto"/>
          <w:highlight w:val="white"/>
          <w:u w:val="none"/>
        </w:rPr>
      </w:pPr>
      <w:r w:rsidRPr="008C0262">
        <w:rPr>
          <w:rStyle w:val="LinkdaInternet"/>
          <w:rFonts w:ascii="Times New Roman" w:eastAsia="Verdana" w:hAnsi="Times New Roman" w:cs="Times New Roman"/>
          <w:color w:val="auto"/>
          <w:sz w:val="24"/>
          <w:szCs w:val="24"/>
          <w:highlight w:val="white"/>
          <w:u w:val="none"/>
        </w:rPr>
        <w:t xml:space="preserve">GIL, </w:t>
      </w:r>
      <w:proofErr w:type="spellStart"/>
      <w:r w:rsidRPr="008C0262">
        <w:rPr>
          <w:rStyle w:val="LinkdaInternet"/>
          <w:rFonts w:ascii="Times New Roman" w:eastAsia="Verdana" w:hAnsi="Times New Roman" w:cs="Times New Roman"/>
          <w:color w:val="auto"/>
          <w:sz w:val="24"/>
          <w:szCs w:val="24"/>
          <w:highlight w:val="white"/>
          <w:u w:val="none"/>
        </w:rPr>
        <w:t>A</w:t>
      </w:r>
      <w:r w:rsidR="006D798C">
        <w:rPr>
          <w:rStyle w:val="LinkdaInternet"/>
          <w:rFonts w:ascii="Times New Roman" w:eastAsia="Verdana" w:hAnsi="Times New Roman" w:cs="Times New Roman"/>
          <w:color w:val="auto"/>
          <w:sz w:val="24"/>
          <w:szCs w:val="24"/>
          <w:highlight w:val="white"/>
          <w:u w:val="none"/>
        </w:rPr>
        <w:t>ntonio</w:t>
      </w:r>
      <w:proofErr w:type="spellEnd"/>
      <w:r w:rsidRPr="008C0262">
        <w:rPr>
          <w:rStyle w:val="LinkdaInternet"/>
          <w:rFonts w:ascii="Times New Roman" w:eastAsia="Verdana" w:hAnsi="Times New Roman" w:cs="Times New Roman"/>
          <w:color w:val="auto"/>
          <w:sz w:val="24"/>
          <w:szCs w:val="24"/>
          <w:highlight w:val="white"/>
          <w:u w:val="none"/>
        </w:rPr>
        <w:t xml:space="preserve"> C</w:t>
      </w:r>
      <w:r w:rsidR="006D798C">
        <w:rPr>
          <w:rStyle w:val="LinkdaInternet"/>
          <w:rFonts w:ascii="Times New Roman" w:eastAsia="Verdana" w:hAnsi="Times New Roman" w:cs="Times New Roman"/>
          <w:color w:val="auto"/>
          <w:sz w:val="24"/>
          <w:szCs w:val="24"/>
          <w:highlight w:val="white"/>
          <w:u w:val="none"/>
        </w:rPr>
        <w:t>arlos</w:t>
      </w:r>
      <w:r w:rsidRPr="008C0262">
        <w:rPr>
          <w:rStyle w:val="LinkdaInternet"/>
          <w:rFonts w:ascii="Times New Roman" w:eastAsia="Verdana" w:hAnsi="Times New Roman" w:cs="Times New Roman"/>
          <w:color w:val="auto"/>
          <w:sz w:val="24"/>
          <w:szCs w:val="24"/>
          <w:highlight w:val="white"/>
          <w:u w:val="none"/>
        </w:rPr>
        <w:t xml:space="preserve">. </w:t>
      </w:r>
      <w:r w:rsidRPr="006D798C">
        <w:rPr>
          <w:rStyle w:val="LinkdaInternet"/>
          <w:rFonts w:ascii="Times New Roman" w:eastAsia="Verdana" w:hAnsi="Times New Roman" w:cs="Times New Roman"/>
          <w:b/>
          <w:bCs/>
          <w:color w:val="auto"/>
          <w:sz w:val="24"/>
          <w:szCs w:val="24"/>
          <w:highlight w:val="white"/>
          <w:u w:val="none"/>
        </w:rPr>
        <w:t>Como elaborar projetos de pesquisa</w:t>
      </w:r>
      <w:r w:rsidRPr="008C0262">
        <w:rPr>
          <w:rStyle w:val="LinkdaInternet"/>
          <w:rFonts w:ascii="Times New Roman" w:eastAsia="Verdana" w:hAnsi="Times New Roman" w:cs="Times New Roman"/>
          <w:color w:val="auto"/>
          <w:sz w:val="24"/>
          <w:szCs w:val="24"/>
          <w:highlight w:val="white"/>
          <w:u w:val="none"/>
        </w:rPr>
        <w:t>. 4. ed. São Paulo: Atlas, 2007.</w:t>
      </w:r>
    </w:p>
    <w:p w14:paraId="6200696F" w14:textId="77777777" w:rsidR="00BD5ADB" w:rsidRPr="008C0262" w:rsidRDefault="00BD5ADB" w:rsidP="00BD5ADB">
      <w:pPr>
        <w:spacing w:after="0" w:line="240" w:lineRule="auto"/>
        <w:rPr>
          <w:rFonts w:ascii="Times New Roman" w:hAnsi="Times New Roman" w:cs="Times New Roman"/>
          <w:sz w:val="24"/>
          <w:szCs w:val="24"/>
        </w:rPr>
      </w:pPr>
    </w:p>
    <w:p w14:paraId="44D9BA6A" w14:textId="29472C95" w:rsidR="00BD5ADB" w:rsidRPr="008C0262" w:rsidRDefault="00BD5ADB" w:rsidP="00BD5ADB">
      <w:pPr>
        <w:spacing w:after="0" w:line="240" w:lineRule="auto"/>
        <w:rPr>
          <w:rFonts w:ascii="Times New Roman" w:eastAsia="Arial" w:hAnsi="Times New Roman" w:cs="Times New Roman"/>
          <w:sz w:val="24"/>
          <w:szCs w:val="24"/>
        </w:rPr>
      </w:pPr>
      <w:r w:rsidRPr="008C0262">
        <w:rPr>
          <w:rFonts w:ascii="Times New Roman" w:hAnsi="Times New Roman" w:cs="Times New Roman"/>
          <w:sz w:val="24"/>
          <w:szCs w:val="24"/>
        </w:rPr>
        <w:t>KOTLER, P</w:t>
      </w:r>
      <w:r w:rsidR="006D798C">
        <w:rPr>
          <w:rFonts w:ascii="Times New Roman" w:hAnsi="Times New Roman" w:cs="Times New Roman"/>
          <w:sz w:val="24"/>
          <w:szCs w:val="24"/>
        </w:rPr>
        <w:t>hilip</w:t>
      </w:r>
      <w:r w:rsidRPr="008C0262">
        <w:rPr>
          <w:rFonts w:ascii="Times New Roman" w:hAnsi="Times New Roman" w:cs="Times New Roman"/>
          <w:sz w:val="24"/>
          <w:szCs w:val="24"/>
        </w:rPr>
        <w:t xml:space="preserve">. </w:t>
      </w:r>
      <w:r w:rsidRPr="008C0262">
        <w:rPr>
          <w:rFonts w:ascii="Times New Roman" w:hAnsi="Times New Roman" w:cs="Times New Roman"/>
          <w:b/>
          <w:sz w:val="24"/>
          <w:szCs w:val="24"/>
        </w:rPr>
        <w:t xml:space="preserve">8 Lições de marketing de Philip Kotler. </w:t>
      </w:r>
      <w:r w:rsidRPr="008C0262">
        <w:rPr>
          <w:rFonts w:ascii="Times New Roman" w:hAnsi="Times New Roman" w:cs="Times New Roman"/>
          <w:sz w:val="24"/>
          <w:szCs w:val="24"/>
        </w:rPr>
        <w:t xml:space="preserve">Sebrae. Disponível em: </w:t>
      </w:r>
      <w:r w:rsidR="006D798C">
        <w:rPr>
          <w:rFonts w:ascii="Times New Roman" w:hAnsi="Times New Roman" w:cs="Times New Roman"/>
          <w:sz w:val="24"/>
          <w:szCs w:val="24"/>
        </w:rPr>
        <w:t>&lt;</w:t>
      </w:r>
      <w:hyperlink r:id="rId11">
        <w:r w:rsidRPr="008C0262">
          <w:rPr>
            <w:rStyle w:val="LinkdaInternet"/>
            <w:rFonts w:ascii="Times New Roman" w:eastAsia="Arial" w:hAnsi="Times New Roman" w:cs="Times New Roman"/>
            <w:color w:val="auto"/>
            <w:sz w:val="24"/>
            <w:szCs w:val="24"/>
            <w:u w:val="none"/>
          </w:rPr>
          <w:t>https://www.sebrae.com.br/sites/PortalSebrae/ufs/df/noticias/8-licoes-de-marketing-de-philip-kotler,f67f4e76227f0510VgnVCM1000004c00210aRCRD</w:t>
        </w:r>
      </w:hyperlink>
      <w:r w:rsidR="006D798C">
        <w:rPr>
          <w:rStyle w:val="LinkdaInternet"/>
          <w:rFonts w:ascii="Times New Roman" w:eastAsia="Arial" w:hAnsi="Times New Roman" w:cs="Times New Roman"/>
          <w:color w:val="auto"/>
          <w:sz w:val="24"/>
          <w:szCs w:val="24"/>
          <w:u w:val="none"/>
        </w:rPr>
        <w:t>&gt;</w:t>
      </w:r>
      <w:r w:rsidRPr="008C0262">
        <w:rPr>
          <w:rFonts w:ascii="Times New Roman" w:eastAsia="Arial" w:hAnsi="Times New Roman" w:cs="Times New Roman"/>
          <w:sz w:val="24"/>
          <w:szCs w:val="24"/>
        </w:rPr>
        <w:t>. Acesso em: 03 fev. 2022.</w:t>
      </w:r>
    </w:p>
    <w:p w14:paraId="6FD14E58" w14:textId="77777777" w:rsidR="00BD5ADB" w:rsidRPr="008C0262" w:rsidRDefault="00BD5ADB" w:rsidP="00BD5ADB">
      <w:pPr>
        <w:spacing w:after="0" w:line="240" w:lineRule="auto"/>
        <w:rPr>
          <w:rFonts w:ascii="Times New Roman" w:eastAsia="Verdana" w:hAnsi="Times New Roman" w:cs="Times New Roman"/>
          <w:sz w:val="24"/>
          <w:szCs w:val="24"/>
          <w:highlight w:val="white"/>
        </w:rPr>
      </w:pPr>
    </w:p>
    <w:p w14:paraId="4BB77E01" w14:textId="6286F542" w:rsidR="00BD5ADB" w:rsidRPr="008C0262" w:rsidRDefault="00BD5ADB" w:rsidP="00BD5ADB">
      <w:pPr>
        <w:spacing w:after="0" w:line="240" w:lineRule="auto"/>
        <w:rPr>
          <w:rFonts w:ascii="Times New Roman" w:eastAsia="Verdana" w:hAnsi="Times New Roman" w:cs="Times New Roman"/>
          <w:sz w:val="24"/>
          <w:szCs w:val="24"/>
          <w:highlight w:val="white"/>
        </w:rPr>
      </w:pPr>
      <w:r w:rsidRPr="008C0262">
        <w:rPr>
          <w:rFonts w:ascii="Times New Roman" w:eastAsia="Verdana" w:hAnsi="Times New Roman" w:cs="Times New Roman"/>
          <w:sz w:val="24"/>
          <w:szCs w:val="24"/>
          <w:highlight w:val="white"/>
        </w:rPr>
        <w:t>KOTLER, P</w:t>
      </w:r>
      <w:r w:rsidR="006D798C">
        <w:rPr>
          <w:rFonts w:ascii="Times New Roman" w:eastAsia="Verdana" w:hAnsi="Times New Roman" w:cs="Times New Roman"/>
          <w:sz w:val="24"/>
          <w:szCs w:val="24"/>
          <w:highlight w:val="white"/>
        </w:rPr>
        <w:t>hilip</w:t>
      </w:r>
      <w:r w:rsidRPr="008C0262">
        <w:rPr>
          <w:rFonts w:ascii="Times New Roman" w:eastAsia="Verdana" w:hAnsi="Times New Roman" w:cs="Times New Roman"/>
          <w:sz w:val="24"/>
          <w:szCs w:val="24"/>
          <w:highlight w:val="white"/>
        </w:rPr>
        <w:t>; et al. </w:t>
      </w:r>
      <w:r w:rsidRPr="008C0262">
        <w:rPr>
          <w:rFonts w:ascii="Times New Roman" w:eastAsia="Verdana" w:hAnsi="Times New Roman" w:cs="Times New Roman"/>
          <w:b/>
          <w:sz w:val="24"/>
          <w:szCs w:val="24"/>
          <w:highlight w:val="white"/>
        </w:rPr>
        <w:t xml:space="preserve">Marketing 4.0: </w:t>
      </w:r>
      <w:r w:rsidRPr="008C0262">
        <w:rPr>
          <w:rFonts w:ascii="Times New Roman" w:eastAsia="Verdana" w:hAnsi="Times New Roman" w:cs="Times New Roman"/>
          <w:bCs/>
          <w:sz w:val="24"/>
          <w:szCs w:val="24"/>
          <w:highlight w:val="white"/>
        </w:rPr>
        <w:t>do tradicional ao digital</w:t>
      </w:r>
      <w:r w:rsidRPr="008C0262">
        <w:rPr>
          <w:rFonts w:ascii="Times New Roman" w:eastAsia="Verdana" w:hAnsi="Times New Roman" w:cs="Times New Roman"/>
          <w:b/>
          <w:sz w:val="24"/>
          <w:szCs w:val="24"/>
          <w:highlight w:val="white"/>
        </w:rPr>
        <w:t>. </w:t>
      </w:r>
      <w:r w:rsidRPr="008C0262">
        <w:rPr>
          <w:rFonts w:ascii="Times New Roman" w:eastAsia="Verdana" w:hAnsi="Times New Roman" w:cs="Times New Roman"/>
          <w:sz w:val="24"/>
          <w:szCs w:val="24"/>
          <w:highlight w:val="white"/>
        </w:rPr>
        <w:t>Rio de Janeiro: Sextante, 2017.</w:t>
      </w:r>
    </w:p>
    <w:p w14:paraId="5969C5E7" w14:textId="77777777" w:rsidR="00BD5ADB" w:rsidRPr="008C0262" w:rsidRDefault="00BD5ADB" w:rsidP="00BD5ADB">
      <w:pPr>
        <w:spacing w:after="0" w:line="240" w:lineRule="auto"/>
        <w:rPr>
          <w:rFonts w:ascii="Times New Roman" w:eastAsia="Verdana" w:hAnsi="Times New Roman" w:cs="Times New Roman"/>
          <w:sz w:val="24"/>
          <w:szCs w:val="24"/>
          <w:highlight w:val="white"/>
        </w:rPr>
      </w:pPr>
    </w:p>
    <w:p w14:paraId="77C179CD" w14:textId="05B5331C" w:rsidR="00BD5ADB" w:rsidRPr="008C0262" w:rsidRDefault="006D798C" w:rsidP="00BD5ADB">
      <w:pPr>
        <w:shd w:val="clear" w:color="auto" w:fill="FFFFFF"/>
        <w:spacing w:after="0" w:line="240" w:lineRule="auto"/>
        <w:rPr>
          <w:rFonts w:ascii="Times New Roman" w:eastAsia="Verdana" w:hAnsi="Times New Roman" w:cs="Times New Roman"/>
          <w:sz w:val="24"/>
          <w:szCs w:val="24"/>
        </w:rPr>
      </w:pPr>
      <w:r w:rsidRPr="008C0262">
        <w:rPr>
          <w:rFonts w:ascii="Times New Roman" w:eastAsia="Verdana" w:hAnsi="Times New Roman" w:cs="Times New Roman"/>
          <w:sz w:val="24"/>
          <w:szCs w:val="24"/>
        </w:rPr>
        <w:t>LAS CASAS, A</w:t>
      </w:r>
      <w:r>
        <w:rPr>
          <w:rFonts w:ascii="Times New Roman" w:eastAsia="Verdana" w:hAnsi="Times New Roman" w:cs="Times New Roman"/>
          <w:sz w:val="24"/>
          <w:szCs w:val="24"/>
        </w:rPr>
        <w:t xml:space="preserve">lexandre Luzzi. </w:t>
      </w:r>
      <w:proofErr w:type="spellStart"/>
      <w:r w:rsidR="00BD5ADB" w:rsidRPr="008C0262">
        <w:rPr>
          <w:rFonts w:ascii="Times New Roman" w:eastAsia="Verdana" w:hAnsi="Times New Roman" w:cs="Times New Roman"/>
          <w:b/>
          <w:sz w:val="24"/>
          <w:szCs w:val="24"/>
        </w:rPr>
        <w:t>Cocriação</w:t>
      </w:r>
      <w:proofErr w:type="spellEnd"/>
      <w:r w:rsidR="00BD5ADB" w:rsidRPr="008C0262">
        <w:rPr>
          <w:rFonts w:ascii="Times New Roman" w:eastAsia="Verdana" w:hAnsi="Times New Roman" w:cs="Times New Roman"/>
          <w:b/>
          <w:sz w:val="24"/>
          <w:szCs w:val="24"/>
        </w:rPr>
        <w:t xml:space="preserve"> de Valor:</w:t>
      </w:r>
      <w:r w:rsidR="00BD5ADB" w:rsidRPr="008C0262">
        <w:rPr>
          <w:rFonts w:ascii="Times New Roman" w:eastAsia="Verdana" w:hAnsi="Times New Roman" w:cs="Times New Roman"/>
          <w:sz w:val="24"/>
          <w:szCs w:val="24"/>
        </w:rPr>
        <w:t> </w:t>
      </w:r>
      <w:r w:rsidR="00BD5ADB" w:rsidRPr="008C0262">
        <w:rPr>
          <w:rFonts w:ascii="Times New Roman" w:eastAsia="Verdana" w:hAnsi="Times New Roman" w:cs="Times New Roman"/>
          <w:bCs/>
          <w:sz w:val="24"/>
          <w:szCs w:val="24"/>
        </w:rPr>
        <w:t>conectando a empresa com os consumidores através das redes sociais e ferramentas colaborativas</w:t>
      </w:r>
      <w:r w:rsidR="00BD5ADB" w:rsidRPr="008C0262">
        <w:rPr>
          <w:rFonts w:ascii="Times New Roman" w:eastAsia="Verdana" w:hAnsi="Times New Roman" w:cs="Times New Roman"/>
          <w:b/>
          <w:sz w:val="24"/>
          <w:szCs w:val="24"/>
        </w:rPr>
        <w:t>.</w:t>
      </w:r>
      <w:r w:rsidR="00BD5ADB" w:rsidRPr="008C0262">
        <w:rPr>
          <w:rFonts w:ascii="Times New Roman" w:eastAsia="Verdana" w:hAnsi="Times New Roman" w:cs="Times New Roman"/>
          <w:sz w:val="24"/>
          <w:szCs w:val="24"/>
        </w:rPr>
        <w:t> São Paulo: Atlas, 2014.</w:t>
      </w:r>
    </w:p>
    <w:p w14:paraId="546AADAD" w14:textId="77777777" w:rsidR="00BD5ADB" w:rsidRPr="008C0262" w:rsidRDefault="00BD5ADB" w:rsidP="00BD5ADB">
      <w:pPr>
        <w:spacing w:after="0" w:line="240" w:lineRule="auto"/>
        <w:rPr>
          <w:rFonts w:ascii="Times New Roman" w:eastAsia="Arial" w:hAnsi="Times New Roman" w:cs="Times New Roman"/>
          <w:sz w:val="24"/>
          <w:szCs w:val="24"/>
        </w:rPr>
      </w:pPr>
    </w:p>
    <w:p w14:paraId="1B959799" w14:textId="2EFA536E" w:rsidR="00BD5ADB" w:rsidRPr="008C0262" w:rsidRDefault="00BD5ADB" w:rsidP="00BD5ADB">
      <w:pPr>
        <w:spacing w:after="0" w:line="240" w:lineRule="auto"/>
        <w:rPr>
          <w:rFonts w:ascii="Times New Roman" w:hAnsi="Times New Roman" w:cs="Times New Roman"/>
          <w:sz w:val="24"/>
          <w:szCs w:val="24"/>
        </w:rPr>
      </w:pPr>
      <w:r w:rsidRPr="008C0262">
        <w:rPr>
          <w:rFonts w:ascii="Times New Roman" w:hAnsi="Times New Roman" w:cs="Times New Roman"/>
          <w:sz w:val="24"/>
          <w:szCs w:val="24"/>
        </w:rPr>
        <w:t xml:space="preserve">SANTA CATARINA, Governo. </w:t>
      </w:r>
      <w:hyperlink r:id="rId12">
        <w:r w:rsidRPr="008C0262">
          <w:rPr>
            <w:rStyle w:val="LinkdaInternet"/>
            <w:rFonts w:ascii="Times New Roman" w:hAnsi="Times New Roman" w:cs="Times New Roman"/>
            <w:b/>
            <w:bCs/>
            <w:color w:val="auto"/>
            <w:sz w:val="24"/>
            <w:szCs w:val="24"/>
            <w:u w:val="none"/>
          </w:rPr>
          <w:t>Número de empresas abertas em SC cresceu 39% no primeiro bimestre de 2021</w:t>
        </w:r>
      </w:hyperlink>
      <w:r w:rsidRPr="008C0262">
        <w:rPr>
          <w:rFonts w:ascii="Times New Roman" w:hAnsi="Times New Roman" w:cs="Times New Roman"/>
          <w:b/>
          <w:bCs/>
          <w:sz w:val="24"/>
          <w:szCs w:val="24"/>
        </w:rPr>
        <w:t>.</w:t>
      </w:r>
      <w:r w:rsidRPr="008C0262">
        <w:rPr>
          <w:rFonts w:ascii="Times New Roman" w:hAnsi="Times New Roman" w:cs="Times New Roman"/>
          <w:bCs/>
          <w:sz w:val="24"/>
          <w:szCs w:val="24"/>
        </w:rPr>
        <w:t xml:space="preserve"> Governo de Santa Catarina. Disponível em: </w:t>
      </w:r>
      <w:r w:rsidR="006D798C">
        <w:rPr>
          <w:rFonts w:ascii="Times New Roman" w:hAnsi="Times New Roman" w:cs="Times New Roman"/>
          <w:bCs/>
          <w:sz w:val="24"/>
          <w:szCs w:val="24"/>
        </w:rPr>
        <w:t>&lt;</w:t>
      </w:r>
      <w:hyperlink r:id="rId13">
        <w:r w:rsidRPr="008C0262">
          <w:rPr>
            <w:rStyle w:val="LinkdaInternet"/>
            <w:rFonts w:ascii="Times New Roman" w:eastAsia="Arial" w:hAnsi="Times New Roman" w:cs="Times New Roman"/>
            <w:color w:val="auto"/>
            <w:sz w:val="24"/>
            <w:szCs w:val="24"/>
            <w:u w:val="none"/>
          </w:rPr>
          <w:t>https://www.sc.gov.br/noticias/temas/desenvolvimento-economico/numero-de-empresas-abertas-em-sc-cresceu-39-no-primeiro-bimestre-de-2021</w:t>
        </w:r>
      </w:hyperlink>
      <w:r w:rsidR="006D798C">
        <w:rPr>
          <w:rStyle w:val="LinkdaInternet"/>
          <w:rFonts w:ascii="Times New Roman" w:eastAsia="Arial" w:hAnsi="Times New Roman" w:cs="Times New Roman"/>
          <w:color w:val="auto"/>
          <w:sz w:val="24"/>
          <w:szCs w:val="24"/>
          <w:u w:val="none"/>
        </w:rPr>
        <w:t>&gt;</w:t>
      </w:r>
      <w:r w:rsidRPr="008C0262">
        <w:rPr>
          <w:rFonts w:ascii="Times New Roman" w:eastAsia="Arial" w:hAnsi="Times New Roman" w:cs="Times New Roman"/>
          <w:sz w:val="24"/>
          <w:szCs w:val="24"/>
        </w:rPr>
        <w:t xml:space="preserve">. </w:t>
      </w:r>
      <w:r w:rsidRPr="008C0262">
        <w:rPr>
          <w:rFonts w:ascii="Times New Roman" w:hAnsi="Times New Roman" w:cs="Times New Roman"/>
          <w:sz w:val="24"/>
          <w:szCs w:val="24"/>
        </w:rPr>
        <w:t>Acesso em: 03 fev. 2022</w:t>
      </w:r>
    </w:p>
    <w:p w14:paraId="54E58293" w14:textId="77777777" w:rsidR="00BD5ADB" w:rsidRPr="008C0262" w:rsidRDefault="00BD5ADB" w:rsidP="00BD5ADB">
      <w:pPr>
        <w:spacing w:after="0" w:line="240" w:lineRule="auto"/>
        <w:rPr>
          <w:rFonts w:ascii="Times New Roman" w:hAnsi="Times New Roman" w:cs="Times New Roman"/>
          <w:sz w:val="24"/>
          <w:szCs w:val="24"/>
        </w:rPr>
      </w:pPr>
    </w:p>
    <w:p w14:paraId="03CF31E0" w14:textId="6774A30A" w:rsidR="00BD5ADB" w:rsidRPr="006D798C" w:rsidRDefault="00BD5ADB" w:rsidP="00BD5ADB">
      <w:pPr>
        <w:spacing w:after="0" w:line="240" w:lineRule="auto"/>
        <w:rPr>
          <w:rFonts w:ascii="Times New Roman" w:eastAsia="Arial" w:hAnsi="Times New Roman" w:cs="Times New Roman"/>
          <w:sz w:val="24"/>
          <w:szCs w:val="24"/>
        </w:rPr>
      </w:pPr>
      <w:r w:rsidRPr="008C0262">
        <w:rPr>
          <w:rFonts w:ascii="Times New Roman" w:hAnsi="Times New Roman" w:cs="Times New Roman"/>
          <w:sz w:val="24"/>
          <w:szCs w:val="24"/>
        </w:rPr>
        <w:t xml:space="preserve">SANTA CATARINA, Governo. </w:t>
      </w:r>
      <w:hyperlink r:id="rId14">
        <w:r w:rsidRPr="008C0262">
          <w:rPr>
            <w:rStyle w:val="LinkdaInternet"/>
            <w:rFonts w:ascii="Times New Roman" w:hAnsi="Times New Roman" w:cs="Times New Roman"/>
            <w:b/>
            <w:bCs/>
            <w:color w:val="auto"/>
            <w:sz w:val="24"/>
            <w:szCs w:val="24"/>
            <w:u w:val="none"/>
          </w:rPr>
          <w:t>Setor de serviços em Santa Catarina cresce 15,6% em 2021</w:t>
        </w:r>
      </w:hyperlink>
      <w:r w:rsidRPr="008C0262">
        <w:rPr>
          <w:rFonts w:ascii="Times New Roman" w:hAnsi="Times New Roman" w:cs="Times New Roman"/>
          <w:b/>
          <w:bCs/>
          <w:sz w:val="24"/>
          <w:szCs w:val="24"/>
        </w:rPr>
        <w:t>. Governo de Santa Catarina</w:t>
      </w:r>
      <w:r w:rsidRPr="008C0262">
        <w:rPr>
          <w:rFonts w:ascii="Times New Roman" w:hAnsi="Times New Roman" w:cs="Times New Roman"/>
          <w:bCs/>
          <w:sz w:val="24"/>
          <w:szCs w:val="24"/>
        </w:rPr>
        <w:t xml:space="preserve">. Disponível em: </w:t>
      </w:r>
      <w:r w:rsidR="006D798C">
        <w:rPr>
          <w:rFonts w:ascii="Times New Roman" w:hAnsi="Times New Roman" w:cs="Times New Roman"/>
          <w:bCs/>
          <w:sz w:val="24"/>
          <w:szCs w:val="24"/>
        </w:rPr>
        <w:t>&lt;</w:t>
      </w:r>
      <w:hyperlink r:id="rId15">
        <w:r w:rsidRPr="008C0262">
          <w:rPr>
            <w:rStyle w:val="LinkdaInternet"/>
            <w:rFonts w:ascii="Times New Roman" w:eastAsia="Arial" w:hAnsi="Times New Roman" w:cs="Times New Roman"/>
            <w:color w:val="auto"/>
            <w:sz w:val="24"/>
            <w:szCs w:val="24"/>
            <w:u w:val="none"/>
          </w:rPr>
          <w:t>https://www.sc.gov.br/noticias/temas/desenvolvimento-economico/setor-de-servicos-em-santa-catarina-cresce-15-6-em-2021</w:t>
        </w:r>
      </w:hyperlink>
      <w:r w:rsidR="006D798C">
        <w:rPr>
          <w:rStyle w:val="LinkdaInternet"/>
          <w:rFonts w:ascii="Times New Roman" w:eastAsia="Arial" w:hAnsi="Times New Roman" w:cs="Times New Roman"/>
          <w:color w:val="auto"/>
          <w:sz w:val="24"/>
          <w:szCs w:val="24"/>
          <w:u w:val="none"/>
        </w:rPr>
        <w:t>&gt;</w:t>
      </w:r>
      <w:r w:rsidRPr="008C0262">
        <w:rPr>
          <w:rFonts w:ascii="Times New Roman" w:eastAsia="Arial" w:hAnsi="Times New Roman" w:cs="Times New Roman"/>
          <w:sz w:val="24"/>
          <w:szCs w:val="24"/>
        </w:rPr>
        <w:t xml:space="preserve">. </w:t>
      </w:r>
      <w:r w:rsidRPr="006D798C">
        <w:rPr>
          <w:rFonts w:ascii="Times New Roman" w:eastAsia="Arial" w:hAnsi="Times New Roman" w:cs="Times New Roman"/>
          <w:sz w:val="24"/>
          <w:szCs w:val="24"/>
        </w:rPr>
        <w:t>Acesso em: 03 fev. 2022</w:t>
      </w:r>
    </w:p>
    <w:p w14:paraId="3EB90424" w14:textId="77777777" w:rsidR="00BD5ADB" w:rsidRPr="006D798C" w:rsidRDefault="00BD5ADB" w:rsidP="00BD5ADB">
      <w:pPr>
        <w:spacing w:after="0" w:line="240" w:lineRule="auto"/>
        <w:rPr>
          <w:rFonts w:ascii="Times New Roman" w:eastAsia="Arial" w:hAnsi="Times New Roman" w:cs="Times New Roman"/>
          <w:sz w:val="24"/>
          <w:szCs w:val="24"/>
        </w:rPr>
      </w:pPr>
    </w:p>
    <w:p w14:paraId="76A1D10B" w14:textId="23EB13B8" w:rsidR="00BD5ADB" w:rsidRPr="00F00FF0" w:rsidRDefault="00F00FF0" w:rsidP="00BD5ADB">
      <w:pPr>
        <w:spacing w:after="0" w:line="240" w:lineRule="auto"/>
        <w:rPr>
          <w:rStyle w:val="LinkdaInternet"/>
          <w:rFonts w:ascii="Times New Roman" w:eastAsia="Arial" w:hAnsi="Times New Roman" w:cs="Times New Roman"/>
          <w:color w:val="auto"/>
          <w:sz w:val="24"/>
          <w:szCs w:val="24"/>
          <w:u w:val="none"/>
        </w:rPr>
      </w:pPr>
      <w:r w:rsidRPr="00F00FF0">
        <w:rPr>
          <w:rStyle w:val="LinkdaInternet"/>
          <w:rFonts w:ascii="Times New Roman" w:eastAsia="Arial" w:hAnsi="Times New Roman" w:cs="Times New Roman"/>
          <w:color w:val="auto"/>
          <w:sz w:val="24"/>
          <w:szCs w:val="24"/>
          <w:u w:val="none"/>
        </w:rPr>
        <w:lastRenderedPageBreak/>
        <w:t xml:space="preserve">SAWHNEY, </w:t>
      </w:r>
      <w:proofErr w:type="spellStart"/>
      <w:r w:rsidRPr="00F00FF0">
        <w:rPr>
          <w:rStyle w:val="LinkdaInternet"/>
          <w:rFonts w:ascii="Times New Roman" w:eastAsia="Arial" w:hAnsi="Times New Roman" w:cs="Times New Roman"/>
          <w:color w:val="auto"/>
          <w:sz w:val="24"/>
          <w:szCs w:val="24"/>
          <w:u w:val="none"/>
        </w:rPr>
        <w:t>Mohanbir</w:t>
      </w:r>
      <w:proofErr w:type="spellEnd"/>
      <w:r w:rsidRPr="00F00FF0">
        <w:rPr>
          <w:rStyle w:val="LinkdaInternet"/>
          <w:rFonts w:ascii="Times New Roman" w:eastAsia="Arial" w:hAnsi="Times New Roman" w:cs="Times New Roman"/>
          <w:color w:val="auto"/>
          <w:sz w:val="24"/>
          <w:szCs w:val="24"/>
          <w:u w:val="none"/>
        </w:rPr>
        <w:t>; WOLCOTT, Robert C.; ARRONIZ, Inigo. As 12 formas diferentes de inovar nas empresas. </w:t>
      </w:r>
      <w:r w:rsidRPr="00F00FF0">
        <w:rPr>
          <w:rStyle w:val="LinkdaInternet"/>
          <w:rFonts w:ascii="Times New Roman" w:eastAsia="Arial" w:hAnsi="Times New Roman" w:cs="Times New Roman"/>
          <w:b/>
          <w:bCs/>
          <w:color w:val="auto"/>
          <w:sz w:val="24"/>
          <w:szCs w:val="24"/>
          <w:u w:val="none"/>
        </w:rPr>
        <w:t>Revista Portuguesa e Brasileira de Gestão</w:t>
      </w:r>
      <w:r w:rsidRPr="00F00FF0">
        <w:rPr>
          <w:rStyle w:val="LinkdaInternet"/>
          <w:rFonts w:ascii="Times New Roman" w:eastAsia="Arial" w:hAnsi="Times New Roman" w:cs="Times New Roman"/>
          <w:color w:val="auto"/>
          <w:sz w:val="24"/>
          <w:szCs w:val="24"/>
          <w:u w:val="none"/>
        </w:rPr>
        <w:t>. Disponível em: &lt;https://www.redalyc.org/</w:t>
      </w:r>
      <w:proofErr w:type="spellStart"/>
      <w:r w:rsidRPr="00F00FF0">
        <w:rPr>
          <w:rStyle w:val="LinkdaInternet"/>
          <w:rFonts w:ascii="Times New Roman" w:eastAsia="Arial" w:hAnsi="Times New Roman" w:cs="Times New Roman"/>
          <w:color w:val="auto"/>
          <w:sz w:val="24"/>
          <w:szCs w:val="24"/>
          <w:u w:val="none"/>
        </w:rPr>
        <w:t>pdf</w:t>
      </w:r>
      <w:proofErr w:type="spellEnd"/>
      <w:r w:rsidRPr="00F00FF0">
        <w:rPr>
          <w:rStyle w:val="LinkdaInternet"/>
          <w:rFonts w:ascii="Times New Roman" w:eastAsia="Arial" w:hAnsi="Times New Roman" w:cs="Times New Roman"/>
          <w:color w:val="auto"/>
          <w:sz w:val="24"/>
          <w:szCs w:val="24"/>
          <w:u w:val="none"/>
        </w:rPr>
        <w:t>/3885/388541367002.pdf&gt;. Acesso em: 12</w:t>
      </w:r>
      <w:r>
        <w:rPr>
          <w:rStyle w:val="LinkdaInternet"/>
          <w:rFonts w:ascii="Times New Roman" w:eastAsia="Arial" w:hAnsi="Times New Roman" w:cs="Times New Roman"/>
          <w:color w:val="auto"/>
          <w:sz w:val="24"/>
          <w:szCs w:val="24"/>
          <w:u w:val="none"/>
        </w:rPr>
        <w:t xml:space="preserve"> </w:t>
      </w:r>
      <w:r w:rsidRPr="00F00FF0">
        <w:rPr>
          <w:rStyle w:val="LinkdaInternet"/>
          <w:rFonts w:ascii="Times New Roman" w:eastAsia="Arial" w:hAnsi="Times New Roman" w:cs="Times New Roman"/>
          <w:color w:val="auto"/>
          <w:sz w:val="24"/>
          <w:szCs w:val="24"/>
          <w:u w:val="none"/>
        </w:rPr>
        <w:t>jan. 2022.</w:t>
      </w:r>
    </w:p>
    <w:p w14:paraId="21A1CFDD" w14:textId="77777777" w:rsidR="00F00FF0" w:rsidRPr="008C0262" w:rsidRDefault="00F00FF0" w:rsidP="00BD5ADB">
      <w:pPr>
        <w:spacing w:after="0" w:line="240" w:lineRule="auto"/>
        <w:rPr>
          <w:rFonts w:ascii="Times New Roman" w:eastAsia="Arial" w:hAnsi="Times New Roman" w:cs="Times New Roman"/>
          <w:sz w:val="24"/>
          <w:szCs w:val="24"/>
        </w:rPr>
      </w:pPr>
    </w:p>
    <w:p w14:paraId="38DD8FC1" w14:textId="00AB5B76" w:rsidR="00BD5ADB" w:rsidRPr="008C0262" w:rsidRDefault="00BD5ADB" w:rsidP="00BD5ADB">
      <w:pPr>
        <w:spacing w:after="0" w:line="240" w:lineRule="auto"/>
        <w:rPr>
          <w:rFonts w:ascii="Times New Roman" w:eastAsia="Arial" w:hAnsi="Times New Roman" w:cs="Times New Roman"/>
          <w:sz w:val="24"/>
          <w:szCs w:val="24"/>
        </w:rPr>
      </w:pPr>
      <w:r w:rsidRPr="008C0262">
        <w:rPr>
          <w:rFonts w:ascii="Times New Roman" w:eastAsia="Arial" w:hAnsi="Times New Roman" w:cs="Times New Roman"/>
          <w:sz w:val="24"/>
          <w:szCs w:val="24"/>
        </w:rPr>
        <w:t xml:space="preserve">SEBRAE. </w:t>
      </w:r>
      <w:r w:rsidRPr="008C0262">
        <w:rPr>
          <w:rFonts w:ascii="Times New Roman" w:hAnsi="Times New Roman" w:cs="Times New Roman"/>
          <w:sz w:val="24"/>
          <w:szCs w:val="24"/>
        </w:rPr>
        <w:t xml:space="preserve">Pequenos negócios respondem por 72% dos empregos gerados no país. </w:t>
      </w:r>
      <w:r w:rsidRPr="008C0262">
        <w:rPr>
          <w:rFonts w:ascii="Times New Roman" w:hAnsi="Times New Roman" w:cs="Times New Roman"/>
          <w:b/>
          <w:bCs/>
          <w:sz w:val="24"/>
          <w:szCs w:val="24"/>
        </w:rPr>
        <w:t>Agência Brasil</w:t>
      </w:r>
      <w:r w:rsidRPr="008C0262">
        <w:rPr>
          <w:rFonts w:ascii="Times New Roman" w:hAnsi="Times New Roman" w:cs="Times New Roman"/>
          <w:sz w:val="24"/>
          <w:szCs w:val="24"/>
        </w:rPr>
        <w:t xml:space="preserve">. Disponível em: </w:t>
      </w:r>
      <w:r w:rsidR="00F00FF0">
        <w:rPr>
          <w:rFonts w:ascii="Times New Roman" w:hAnsi="Times New Roman" w:cs="Times New Roman"/>
          <w:sz w:val="24"/>
          <w:szCs w:val="24"/>
        </w:rPr>
        <w:t>&lt;</w:t>
      </w:r>
      <w:hyperlink r:id="rId16">
        <w:r w:rsidRPr="008C0262">
          <w:rPr>
            <w:rStyle w:val="LinkdaInternet"/>
            <w:rFonts w:ascii="Times New Roman" w:eastAsia="Arial" w:hAnsi="Times New Roman" w:cs="Times New Roman"/>
            <w:color w:val="auto"/>
            <w:sz w:val="24"/>
            <w:szCs w:val="24"/>
            <w:u w:val="none"/>
          </w:rPr>
          <w:t>https://agenciabrasil.ebc.com.br/economia/noticia/2021-08/pequenos negocios-respondem-por-72-dos-empregos-gerados-no-pais</w:t>
        </w:r>
      </w:hyperlink>
      <w:r w:rsidR="00F00FF0">
        <w:rPr>
          <w:rStyle w:val="LinkdaInternet"/>
          <w:rFonts w:ascii="Times New Roman" w:eastAsia="Arial" w:hAnsi="Times New Roman" w:cs="Times New Roman"/>
          <w:color w:val="auto"/>
          <w:sz w:val="24"/>
          <w:szCs w:val="24"/>
          <w:u w:val="none"/>
        </w:rPr>
        <w:t>&gt;</w:t>
      </w:r>
      <w:r w:rsidRPr="008C0262">
        <w:rPr>
          <w:rFonts w:ascii="Times New Roman" w:eastAsia="Arial" w:hAnsi="Times New Roman" w:cs="Times New Roman"/>
          <w:sz w:val="24"/>
          <w:szCs w:val="24"/>
        </w:rPr>
        <w:t>. Acesso em: 03 fev. 2022.</w:t>
      </w:r>
    </w:p>
    <w:p w14:paraId="26E0A33A" w14:textId="77777777" w:rsidR="00BD5ADB" w:rsidRPr="008C0262" w:rsidRDefault="00BD5ADB" w:rsidP="00BD5ADB">
      <w:pPr>
        <w:spacing w:after="0" w:line="240" w:lineRule="auto"/>
        <w:rPr>
          <w:rFonts w:ascii="Times New Roman" w:hAnsi="Times New Roman" w:cs="Times New Roman"/>
          <w:sz w:val="24"/>
          <w:szCs w:val="24"/>
        </w:rPr>
      </w:pPr>
    </w:p>
    <w:p w14:paraId="12E29FD2" w14:textId="77777777" w:rsidR="00BD5ADB" w:rsidRPr="008C0262" w:rsidRDefault="00BD5ADB" w:rsidP="00BD5ADB">
      <w:pPr>
        <w:spacing w:after="0" w:line="240" w:lineRule="auto"/>
        <w:rPr>
          <w:rFonts w:ascii="Times New Roman" w:hAnsi="Times New Roman" w:cs="Times New Roman"/>
          <w:bCs/>
          <w:sz w:val="24"/>
          <w:szCs w:val="24"/>
        </w:rPr>
      </w:pPr>
      <w:r w:rsidRPr="008C0262">
        <w:rPr>
          <w:rFonts w:ascii="Times New Roman" w:hAnsi="Times New Roman" w:cs="Times New Roman"/>
          <w:sz w:val="24"/>
          <w:szCs w:val="24"/>
        </w:rPr>
        <w:t xml:space="preserve">SEBRAE. </w:t>
      </w:r>
      <w:r w:rsidRPr="008C0262">
        <w:rPr>
          <w:rFonts w:ascii="Times New Roman" w:hAnsi="Times New Roman" w:cs="Times New Roman"/>
          <w:b/>
          <w:bCs/>
          <w:sz w:val="24"/>
          <w:szCs w:val="24"/>
        </w:rPr>
        <w:t xml:space="preserve">Sebrae/SC celebra o Dia da Micro e Pequena Empresa. </w:t>
      </w:r>
      <w:r w:rsidRPr="008C0262">
        <w:rPr>
          <w:rFonts w:ascii="Times New Roman" w:hAnsi="Times New Roman" w:cs="Times New Roman"/>
          <w:bCs/>
          <w:sz w:val="24"/>
          <w:szCs w:val="24"/>
        </w:rPr>
        <w:t xml:space="preserve">Sebrae. Disponível em: </w:t>
      </w:r>
    </w:p>
    <w:p w14:paraId="1B19F42A" w14:textId="7200BA89" w:rsidR="00BD5ADB" w:rsidRPr="008C0262" w:rsidRDefault="00F00FF0" w:rsidP="00BD5ADB">
      <w:pPr>
        <w:spacing w:after="0" w:line="240" w:lineRule="auto"/>
        <w:rPr>
          <w:rFonts w:ascii="Times New Roman" w:eastAsia="Arial" w:hAnsi="Times New Roman" w:cs="Times New Roman"/>
          <w:sz w:val="24"/>
          <w:szCs w:val="24"/>
        </w:rPr>
      </w:pPr>
      <w:r>
        <w:t>&lt;</w:t>
      </w:r>
      <w:hyperlink r:id="rId17">
        <w:r w:rsidR="00BD5ADB" w:rsidRPr="008C0262">
          <w:rPr>
            <w:rStyle w:val="LinkdaInternet"/>
            <w:rFonts w:ascii="Times New Roman" w:eastAsia="Arial" w:hAnsi="Times New Roman" w:cs="Times New Roman"/>
            <w:color w:val="auto"/>
            <w:sz w:val="24"/>
            <w:szCs w:val="24"/>
            <w:u w:val="none"/>
          </w:rPr>
          <w:t>https://www.sebrae.com.br/sites/PortalSebrae/ufs/sc/noticias/sebraesc-celebra-o-dia-da-micro-e-pequena-empresa,1ba08252aeb87510VgnVCM1000004c00210aRCRD</w:t>
        </w:r>
      </w:hyperlink>
      <w:r>
        <w:rPr>
          <w:rStyle w:val="LinkdaInternet"/>
          <w:rFonts w:ascii="Times New Roman" w:eastAsia="Arial" w:hAnsi="Times New Roman" w:cs="Times New Roman"/>
          <w:color w:val="auto"/>
          <w:sz w:val="24"/>
          <w:szCs w:val="24"/>
          <w:u w:val="none"/>
        </w:rPr>
        <w:t>&gt;</w:t>
      </w:r>
      <w:r w:rsidR="00BD5ADB" w:rsidRPr="008C0262">
        <w:rPr>
          <w:rFonts w:ascii="Times New Roman" w:eastAsia="Arial" w:hAnsi="Times New Roman" w:cs="Times New Roman"/>
          <w:sz w:val="24"/>
          <w:szCs w:val="24"/>
        </w:rPr>
        <w:t>. Acesso em: 03 fev. 2022.</w:t>
      </w:r>
    </w:p>
    <w:p w14:paraId="4DB89D90" w14:textId="1476BF3D" w:rsidR="00BD5ADB" w:rsidRPr="008C0262" w:rsidRDefault="00BD5ADB" w:rsidP="00BD5ADB">
      <w:pPr>
        <w:shd w:val="clear" w:color="auto" w:fill="FFFFFF"/>
        <w:spacing w:before="100" w:beforeAutospacing="1" w:after="300" w:line="240" w:lineRule="auto"/>
        <w:rPr>
          <w:rFonts w:ascii="Times New Roman" w:hAnsi="Times New Roman" w:cs="Times New Roman"/>
          <w:sz w:val="24"/>
          <w:szCs w:val="24"/>
        </w:rPr>
      </w:pPr>
      <w:r w:rsidRPr="008C0262">
        <w:rPr>
          <w:rFonts w:ascii="Times New Roman" w:hAnsi="Times New Roman" w:cs="Times New Roman"/>
          <w:sz w:val="24"/>
          <w:szCs w:val="24"/>
        </w:rPr>
        <w:t xml:space="preserve">SCAGLIONE, José. </w:t>
      </w:r>
      <w:r w:rsidRPr="008C0262">
        <w:rPr>
          <w:rFonts w:ascii="Times New Roman" w:hAnsi="Times New Roman" w:cs="Times New Roman"/>
          <w:b/>
          <w:sz w:val="24"/>
          <w:szCs w:val="24"/>
        </w:rPr>
        <w:t>Processos e métodos</w:t>
      </w:r>
      <w:r w:rsidRPr="008C0262">
        <w:rPr>
          <w:rFonts w:ascii="Times New Roman" w:hAnsi="Times New Roman" w:cs="Times New Roman"/>
          <w:sz w:val="24"/>
          <w:szCs w:val="24"/>
        </w:rPr>
        <w:t>. Brasília: Estereográfica, 2014.</w:t>
      </w:r>
    </w:p>
    <w:p w14:paraId="3E8180E5" w14:textId="4B9C5F31" w:rsidR="00BD5ADB" w:rsidRPr="008C0262" w:rsidRDefault="00BD5ADB" w:rsidP="00BD5ADB">
      <w:pPr>
        <w:shd w:val="clear" w:color="auto" w:fill="FFFFFF"/>
        <w:spacing w:before="100" w:beforeAutospacing="1" w:after="300" w:line="240" w:lineRule="auto"/>
        <w:rPr>
          <w:rFonts w:ascii="Times New Roman" w:eastAsia="Arial" w:hAnsi="Times New Roman" w:cs="Times New Roman"/>
          <w:sz w:val="24"/>
          <w:szCs w:val="24"/>
        </w:rPr>
      </w:pPr>
      <w:r w:rsidRPr="008C0262">
        <w:rPr>
          <w:rFonts w:ascii="Times New Roman" w:hAnsi="Times New Roman" w:cs="Times New Roman"/>
          <w:sz w:val="24"/>
          <w:szCs w:val="24"/>
        </w:rPr>
        <w:t>TIDD, J</w:t>
      </w:r>
      <w:r w:rsidR="00F00FF0">
        <w:rPr>
          <w:rFonts w:ascii="Times New Roman" w:hAnsi="Times New Roman" w:cs="Times New Roman"/>
          <w:sz w:val="24"/>
          <w:szCs w:val="24"/>
        </w:rPr>
        <w:t>oe</w:t>
      </w:r>
      <w:r w:rsidRPr="008C0262">
        <w:rPr>
          <w:rFonts w:ascii="Times New Roman" w:hAnsi="Times New Roman" w:cs="Times New Roman"/>
          <w:sz w:val="24"/>
          <w:szCs w:val="24"/>
        </w:rPr>
        <w:t>.; BESSANT, J</w:t>
      </w:r>
      <w:r w:rsidR="00F00FF0">
        <w:rPr>
          <w:rFonts w:ascii="Times New Roman" w:hAnsi="Times New Roman" w:cs="Times New Roman"/>
          <w:sz w:val="24"/>
          <w:szCs w:val="24"/>
        </w:rPr>
        <w:t>ohn</w:t>
      </w:r>
      <w:r w:rsidRPr="008C0262">
        <w:rPr>
          <w:rFonts w:ascii="Times New Roman" w:hAnsi="Times New Roman" w:cs="Times New Roman"/>
          <w:sz w:val="24"/>
          <w:szCs w:val="24"/>
        </w:rPr>
        <w:t xml:space="preserve">. </w:t>
      </w:r>
      <w:r w:rsidRPr="008C0262">
        <w:rPr>
          <w:rFonts w:ascii="Times New Roman" w:hAnsi="Times New Roman" w:cs="Times New Roman"/>
          <w:b/>
          <w:sz w:val="24"/>
          <w:szCs w:val="24"/>
        </w:rPr>
        <w:t>Gestão da inovação</w:t>
      </w:r>
      <w:r w:rsidRPr="008C0262">
        <w:rPr>
          <w:rFonts w:ascii="Times New Roman" w:hAnsi="Times New Roman" w:cs="Times New Roman"/>
          <w:sz w:val="24"/>
          <w:szCs w:val="24"/>
        </w:rPr>
        <w:t xml:space="preserve">. 5a ed. Porto alegre: Bookman, 2015. </w:t>
      </w:r>
    </w:p>
    <w:p w14:paraId="69B0C1B8" w14:textId="17E1E2DC" w:rsidR="00BD5ADB" w:rsidRPr="008C0262" w:rsidRDefault="007606B1" w:rsidP="007606B1">
      <w:pPr>
        <w:spacing w:after="0" w:line="240" w:lineRule="auto"/>
        <w:rPr>
          <w:rFonts w:ascii="Times New Roman" w:eastAsia="Verdana" w:hAnsi="Times New Roman" w:cs="Times New Roman"/>
          <w:sz w:val="24"/>
          <w:szCs w:val="24"/>
          <w:highlight w:val="white"/>
        </w:rPr>
      </w:pPr>
      <w:r w:rsidRPr="008C0262">
        <w:rPr>
          <w:rFonts w:ascii="Times New Roman" w:eastAsia="Verdana" w:hAnsi="Times New Roman" w:cs="Times New Roman"/>
          <w:sz w:val="24"/>
          <w:szCs w:val="24"/>
          <w:highlight w:val="white"/>
        </w:rPr>
        <w:t>VAZ, C</w:t>
      </w:r>
      <w:r>
        <w:rPr>
          <w:rFonts w:ascii="Times New Roman" w:eastAsia="Verdana" w:hAnsi="Times New Roman" w:cs="Times New Roman"/>
          <w:sz w:val="24"/>
          <w:szCs w:val="24"/>
          <w:highlight w:val="white"/>
        </w:rPr>
        <w:t>onrado</w:t>
      </w:r>
      <w:r w:rsidRPr="008C0262">
        <w:rPr>
          <w:rFonts w:ascii="Times New Roman" w:eastAsia="Verdana" w:hAnsi="Times New Roman" w:cs="Times New Roman"/>
          <w:sz w:val="24"/>
          <w:szCs w:val="24"/>
          <w:highlight w:val="white"/>
        </w:rPr>
        <w:t xml:space="preserve"> A</w:t>
      </w:r>
      <w:r>
        <w:rPr>
          <w:rFonts w:ascii="Times New Roman" w:eastAsia="Verdana" w:hAnsi="Times New Roman" w:cs="Times New Roman"/>
          <w:sz w:val="24"/>
          <w:szCs w:val="24"/>
          <w:highlight w:val="white"/>
        </w:rPr>
        <w:t>dolpho</w:t>
      </w:r>
      <w:r w:rsidRPr="008C0262">
        <w:rPr>
          <w:rFonts w:ascii="Times New Roman" w:eastAsia="Verdana" w:hAnsi="Times New Roman" w:cs="Times New Roman"/>
          <w:sz w:val="24"/>
          <w:szCs w:val="24"/>
          <w:highlight w:val="white"/>
        </w:rPr>
        <w:t>. </w:t>
      </w:r>
      <w:r w:rsidR="00BD5ADB" w:rsidRPr="008C0262">
        <w:rPr>
          <w:rFonts w:ascii="Times New Roman" w:eastAsia="Verdana" w:hAnsi="Times New Roman" w:cs="Times New Roman"/>
          <w:b/>
          <w:sz w:val="24"/>
          <w:szCs w:val="24"/>
          <w:highlight w:val="white"/>
        </w:rPr>
        <w:t xml:space="preserve">Os 8 </w:t>
      </w:r>
      <w:proofErr w:type="spellStart"/>
      <w:r w:rsidR="00BD5ADB" w:rsidRPr="008C0262">
        <w:rPr>
          <w:rFonts w:ascii="Times New Roman" w:eastAsia="Verdana" w:hAnsi="Times New Roman" w:cs="Times New Roman"/>
          <w:b/>
          <w:sz w:val="24"/>
          <w:szCs w:val="24"/>
          <w:highlight w:val="white"/>
        </w:rPr>
        <w:t>Ps</w:t>
      </w:r>
      <w:proofErr w:type="spellEnd"/>
      <w:r w:rsidR="00BD5ADB" w:rsidRPr="008C0262">
        <w:rPr>
          <w:rFonts w:ascii="Times New Roman" w:eastAsia="Verdana" w:hAnsi="Times New Roman" w:cs="Times New Roman"/>
          <w:b/>
          <w:sz w:val="24"/>
          <w:szCs w:val="24"/>
          <w:highlight w:val="white"/>
        </w:rPr>
        <w:t xml:space="preserve"> do Marketing Digital</w:t>
      </w:r>
      <w:r w:rsidR="00BD5ADB" w:rsidRPr="008C0262">
        <w:rPr>
          <w:rFonts w:ascii="Times New Roman" w:eastAsia="Verdana" w:hAnsi="Times New Roman" w:cs="Times New Roman"/>
          <w:sz w:val="24"/>
          <w:szCs w:val="24"/>
          <w:highlight w:val="white"/>
        </w:rPr>
        <w:t>: </w:t>
      </w:r>
      <w:r w:rsidR="00BD5ADB" w:rsidRPr="008C0262">
        <w:rPr>
          <w:rFonts w:ascii="Times New Roman" w:eastAsia="Verdana" w:hAnsi="Times New Roman" w:cs="Times New Roman"/>
          <w:bCs/>
          <w:sz w:val="24"/>
          <w:szCs w:val="24"/>
          <w:highlight w:val="white"/>
        </w:rPr>
        <w:t>o guia estratégico de marketing digital</w:t>
      </w:r>
      <w:r w:rsidR="00BD5ADB" w:rsidRPr="008C0262">
        <w:rPr>
          <w:rFonts w:ascii="Times New Roman" w:eastAsia="Verdana" w:hAnsi="Times New Roman" w:cs="Times New Roman"/>
          <w:b/>
          <w:sz w:val="24"/>
          <w:szCs w:val="24"/>
          <w:highlight w:val="white"/>
        </w:rPr>
        <w:t>.</w:t>
      </w:r>
      <w:r w:rsidR="00BD5ADB" w:rsidRPr="008C0262">
        <w:rPr>
          <w:rFonts w:ascii="Times New Roman" w:eastAsia="Verdana" w:hAnsi="Times New Roman" w:cs="Times New Roman"/>
          <w:sz w:val="24"/>
          <w:szCs w:val="24"/>
          <w:highlight w:val="white"/>
        </w:rPr>
        <w:t xml:space="preserve"> São Paulo: </w:t>
      </w:r>
      <w:proofErr w:type="spellStart"/>
      <w:r w:rsidR="00BD5ADB" w:rsidRPr="008C0262">
        <w:rPr>
          <w:rFonts w:ascii="Times New Roman" w:eastAsia="Verdana" w:hAnsi="Times New Roman" w:cs="Times New Roman"/>
          <w:sz w:val="24"/>
          <w:szCs w:val="24"/>
          <w:highlight w:val="white"/>
        </w:rPr>
        <w:t>Novatec</w:t>
      </w:r>
      <w:proofErr w:type="spellEnd"/>
      <w:r w:rsidR="00BD5ADB" w:rsidRPr="008C0262">
        <w:rPr>
          <w:rFonts w:ascii="Times New Roman" w:eastAsia="Verdana" w:hAnsi="Times New Roman" w:cs="Times New Roman"/>
          <w:sz w:val="24"/>
          <w:szCs w:val="24"/>
          <w:highlight w:val="white"/>
        </w:rPr>
        <w:t xml:space="preserve"> Editora, 2011.</w:t>
      </w:r>
    </w:p>
    <w:p w14:paraId="3D04A482" w14:textId="77777777" w:rsidR="00BD5ADB" w:rsidRPr="008C0262" w:rsidRDefault="00BD5ADB" w:rsidP="007606B1">
      <w:pPr>
        <w:spacing w:after="0" w:line="240" w:lineRule="auto"/>
        <w:rPr>
          <w:rFonts w:ascii="Times New Roman" w:eastAsia="Verdana" w:hAnsi="Times New Roman" w:cs="Times New Roman"/>
          <w:sz w:val="24"/>
          <w:szCs w:val="24"/>
          <w:highlight w:val="white"/>
        </w:rPr>
      </w:pPr>
    </w:p>
    <w:p w14:paraId="1F65167D" w14:textId="72762AEE" w:rsidR="00BD5ADB" w:rsidRPr="007606B1" w:rsidRDefault="00283408" w:rsidP="007606B1">
      <w:pPr>
        <w:spacing w:after="0" w:line="240" w:lineRule="auto"/>
        <w:jc w:val="both"/>
        <w:rPr>
          <w:rFonts w:ascii="Times New Roman" w:eastAsia="Verdana" w:hAnsi="Times New Roman" w:cs="Times New Roman"/>
          <w:bCs/>
          <w:sz w:val="24"/>
          <w:szCs w:val="24"/>
          <w:highlight w:val="white"/>
        </w:rPr>
      </w:pPr>
      <w:r w:rsidRPr="007606B1">
        <w:rPr>
          <w:rFonts w:ascii="Times New Roman" w:eastAsia="Verdana" w:hAnsi="Times New Roman" w:cs="Times New Roman"/>
          <w:bCs/>
          <w:sz w:val="24"/>
          <w:szCs w:val="24"/>
          <w:highlight w:val="white"/>
        </w:rPr>
        <w:t>YOUNG</w:t>
      </w:r>
      <w:r w:rsidR="007606B1" w:rsidRPr="007606B1">
        <w:rPr>
          <w:rFonts w:ascii="Times New Roman" w:eastAsia="Verdana" w:hAnsi="Times New Roman" w:cs="Times New Roman"/>
          <w:bCs/>
          <w:sz w:val="24"/>
          <w:szCs w:val="24"/>
          <w:highlight w:val="white"/>
        </w:rPr>
        <w:t>, K</w:t>
      </w:r>
      <w:r w:rsidR="007606B1">
        <w:rPr>
          <w:rFonts w:ascii="Times New Roman" w:eastAsia="Verdana" w:hAnsi="Times New Roman" w:cs="Times New Roman"/>
          <w:bCs/>
          <w:sz w:val="24"/>
          <w:szCs w:val="24"/>
          <w:highlight w:val="white"/>
        </w:rPr>
        <w:t>imberly</w:t>
      </w:r>
      <w:r w:rsidR="007606B1" w:rsidRPr="007606B1">
        <w:rPr>
          <w:rFonts w:ascii="Times New Roman" w:eastAsia="Verdana" w:hAnsi="Times New Roman" w:cs="Times New Roman"/>
          <w:bCs/>
          <w:sz w:val="24"/>
          <w:szCs w:val="24"/>
          <w:highlight w:val="white"/>
        </w:rPr>
        <w:t xml:space="preserve"> S; </w:t>
      </w:r>
      <w:r w:rsidRPr="007606B1">
        <w:rPr>
          <w:rFonts w:ascii="Times New Roman" w:eastAsia="Verdana" w:hAnsi="Times New Roman" w:cs="Times New Roman"/>
          <w:bCs/>
          <w:sz w:val="24"/>
          <w:szCs w:val="24"/>
          <w:highlight w:val="white"/>
        </w:rPr>
        <w:t>ABREU</w:t>
      </w:r>
      <w:r w:rsidR="007606B1" w:rsidRPr="007606B1">
        <w:rPr>
          <w:rFonts w:ascii="Times New Roman" w:eastAsia="Verdana" w:hAnsi="Times New Roman" w:cs="Times New Roman"/>
          <w:bCs/>
          <w:sz w:val="24"/>
          <w:szCs w:val="24"/>
          <w:highlight w:val="white"/>
        </w:rPr>
        <w:t>, C</w:t>
      </w:r>
      <w:r w:rsidR="007606B1">
        <w:rPr>
          <w:rFonts w:ascii="Times New Roman" w:eastAsia="Verdana" w:hAnsi="Times New Roman" w:cs="Times New Roman"/>
          <w:bCs/>
          <w:sz w:val="24"/>
          <w:szCs w:val="24"/>
          <w:highlight w:val="white"/>
        </w:rPr>
        <w:t>ristiano</w:t>
      </w:r>
      <w:r w:rsidR="007606B1" w:rsidRPr="007606B1">
        <w:rPr>
          <w:rFonts w:ascii="Times New Roman" w:eastAsia="Verdana" w:hAnsi="Times New Roman" w:cs="Times New Roman"/>
          <w:bCs/>
          <w:sz w:val="24"/>
          <w:szCs w:val="24"/>
          <w:highlight w:val="white"/>
        </w:rPr>
        <w:t xml:space="preserve"> N</w:t>
      </w:r>
      <w:r w:rsidR="007606B1">
        <w:rPr>
          <w:rFonts w:ascii="Times New Roman" w:eastAsia="Verdana" w:hAnsi="Times New Roman" w:cs="Times New Roman"/>
          <w:bCs/>
          <w:sz w:val="24"/>
          <w:szCs w:val="24"/>
          <w:highlight w:val="white"/>
        </w:rPr>
        <w:t>abuco de</w:t>
      </w:r>
      <w:r w:rsidR="007606B1" w:rsidRPr="007606B1">
        <w:rPr>
          <w:rFonts w:ascii="Times New Roman" w:eastAsia="Verdana" w:hAnsi="Times New Roman" w:cs="Times New Roman"/>
          <w:bCs/>
          <w:sz w:val="24"/>
          <w:szCs w:val="24"/>
          <w:highlight w:val="white"/>
        </w:rPr>
        <w:t xml:space="preserve">. </w:t>
      </w:r>
      <w:r w:rsidR="007606B1" w:rsidRPr="007606B1">
        <w:rPr>
          <w:rFonts w:ascii="Times New Roman" w:eastAsia="Verdana" w:hAnsi="Times New Roman" w:cs="Times New Roman"/>
          <w:b/>
          <w:sz w:val="24"/>
          <w:szCs w:val="24"/>
          <w:highlight w:val="white"/>
        </w:rPr>
        <w:t>Dependência de internet</w:t>
      </w:r>
      <w:r w:rsidR="007606B1" w:rsidRPr="007606B1">
        <w:rPr>
          <w:rFonts w:ascii="Times New Roman" w:eastAsia="Verdana" w:hAnsi="Times New Roman" w:cs="Times New Roman"/>
          <w:bCs/>
          <w:sz w:val="24"/>
          <w:szCs w:val="24"/>
          <w:highlight w:val="white"/>
        </w:rPr>
        <w:t>: manual e guia de avaliação e tratamento. Porto Alegre: Artmed</w:t>
      </w:r>
      <w:r w:rsidR="007606B1">
        <w:rPr>
          <w:rFonts w:ascii="Times New Roman" w:eastAsia="Verdana" w:hAnsi="Times New Roman" w:cs="Times New Roman"/>
          <w:bCs/>
          <w:sz w:val="24"/>
          <w:szCs w:val="24"/>
          <w:highlight w:val="white"/>
        </w:rPr>
        <w:t>, 2011.</w:t>
      </w:r>
      <w:bookmarkEnd w:id="1"/>
    </w:p>
    <w:sectPr w:rsidR="00BD5ADB" w:rsidRPr="007606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5C0"/>
    <w:rsid w:val="0004452B"/>
    <w:rsid w:val="000942B1"/>
    <w:rsid w:val="00094B38"/>
    <w:rsid w:val="000B3826"/>
    <w:rsid w:val="000C7EC9"/>
    <w:rsid w:val="00157B51"/>
    <w:rsid w:val="00173631"/>
    <w:rsid w:val="00182E30"/>
    <w:rsid w:val="001C3282"/>
    <w:rsid w:val="001C5A5F"/>
    <w:rsid w:val="001D521A"/>
    <w:rsid w:val="001F00AC"/>
    <w:rsid w:val="00214562"/>
    <w:rsid w:val="002160E1"/>
    <w:rsid w:val="002226DF"/>
    <w:rsid w:val="00233FC5"/>
    <w:rsid w:val="00241B06"/>
    <w:rsid w:val="00246EFC"/>
    <w:rsid w:val="002615D2"/>
    <w:rsid w:val="00283408"/>
    <w:rsid w:val="002B5D8C"/>
    <w:rsid w:val="002B6376"/>
    <w:rsid w:val="002D1C0F"/>
    <w:rsid w:val="002F3BF0"/>
    <w:rsid w:val="00333056"/>
    <w:rsid w:val="00354B23"/>
    <w:rsid w:val="00382E7D"/>
    <w:rsid w:val="004032AF"/>
    <w:rsid w:val="00406404"/>
    <w:rsid w:val="00434917"/>
    <w:rsid w:val="0046558D"/>
    <w:rsid w:val="00484DE0"/>
    <w:rsid w:val="004A16AD"/>
    <w:rsid w:val="004A2877"/>
    <w:rsid w:val="004E0C38"/>
    <w:rsid w:val="005142B0"/>
    <w:rsid w:val="00515A0B"/>
    <w:rsid w:val="0056029D"/>
    <w:rsid w:val="0064212B"/>
    <w:rsid w:val="00667CDD"/>
    <w:rsid w:val="00672236"/>
    <w:rsid w:val="006D3400"/>
    <w:rsid w:val="006D798C"/>
    <w:rsid w:val="00704112"/>
    <w:rsid w:val="00717E5E"/>
    <w:rsid w:val="00732792"/>
    <w:rsid w:val="007606B1"/>
    <w:rsid w:val="00762464"/>
    <w:rsid w:val="00775DE3"/>
    <w:rsid w:val="0083667A"/>
    <w:rsid w:val="00860D12"/>
    <w:rsid w:val="00862419"/>
    <w:rsid w:val="008B1277"/>
    <w:rsid w:val="008B24EE"/>
    <w:rsid w:val="008C0262"/>
    <w:rsid w:val="008C7019"/>
    <w:rsid w:val="009405C0"/>
    <w:rsid w:val="009539B1"/>
    <w:rsid w:val="009620B9"/>
    <w:rsid w:val="00970E67"/>
    <w:rsid w:val="009843C1"/>
    <w:rsid w:val="009D1BDE"/>
    <w:rsid w:val="009F5D13"/>
    <w:rsid w:val="00B17C03"/>
    <w:rsid w:val="00BA6955"/>
    <w:rsid w:val="00BD5ADB"/>
    <w:rsid w:val="00BD7A21"/>
    <w:rsid w:val="00BE276C"/>
    <w:rsid w:val="00C5092F"/>
    <w:rsid w:val="00C72B34"/>
    <w:rsid w:val="00C76EC6"/>
    <w:rsid w:val="00CA62C0"/>
    <w:rsid w:val="00CC33C1"/>
    <w:rsid w:val="00CE0035"/>
    <w:rsid w:val="00CF4902"/>
    <w:rsid w:val="00D137D8"/>
    <w:rsid w:val="00D2199B"/>
    <w:rsid w:val="00D52863"/>
    <w:rsid w:val="00D6032A"/>
    <w:rsid w:val="00D871A1"/>
    <w:rsid w:val="00DA4422"/>
    <w:rsid w:val="00DC3013"/>
    <w:rsid w:val="00DD3A23"/>
    <w:rsid w:val="00E17984"/>
    <w:rsid w:val="00E25F84"/>
    <w:rsid w:val="00E47326"/>
    <w:rsid w:val="00E5272F"/>
    <w:rsid w:val="00E52F39"/>
    <w:rsid w:val="00E650DC"/>
    <w:rsid w:val="00E80EED"/>
    <w:rsid w:val="00E97D9C"/>
    <w:rsid w:val="00ED1F5B"/>
    <w:rsid w:val="00F00A2A"/>
    <w:rsid w:val="00F00FF0"/>
    <w:rsid w:val="00F12B8B"/>
    <w:rsid w:val="00F26F58"/>
    <w:rsid w:val="00F40545"/>
    <w:rsid w:val="00F41120"/>
    <w:rsid w:val="00F569B3"/>
    <w:rsid w:val="00F56F15"/>
    <w:rsid w:val="00F959F2"/>
    <w:rsid w:val="00FE60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3FCB0"/>
  <w15:chartTrackingRefBased/>
  <w15:docId w15:val="{FB322A03-41B0-45C4-9CA0-8AE50698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9539B1"/>
    <w:rPr>
      <w:sz w:val="16"/>
      <w:szCs w:val="16"/>
    </w:rPr>
  </w:style>
  <w:style w:type="paragraph" w:styleId="Textodecomentrio">
    <w:name w:val="annotation text"/>
    <w:basedOn w:val="Normal"/>
    <w:link w:val="TextodecomentrioChar"/>
    <w:uiPriority w:val="99"/>
    <w:semiHidden/>
    <w:unhideWhenUsed/>
    <w:rsid w:val="009539B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539B1"/>
    <w:rPr>
      <w:sz w:val="20"/>
      <w:szCs w:val="20"/>
    </w:rPr>
  </w:style>
  <w:style w:type="paragraph" w:styleId="Assuntodocomentrio">
    <w:name w:val="annotation subject"/>
    <w:basedOn w:val="Textodecomentrio"/>
    <w:next w:val="Textodecomentrio"/>
    <w:link w:val="AssuntodocomentrioChar"/>
    <w:uiPriority w:val="99"/>
    <w:semiHidden/>
    <w:unhideWhenUsed/>
    <w:rsid w:val="009539B1"/>
    <w:rPr>
      <w:b/>
      <w:bCs/>
    </w:rPr>
  </w:style>
  <w:style w:type="character" w:customStyle="1" w:styleId="AssuntodocomentrioChar">
    <w:name w:val="Assunto do comentário Char"/>
    <w:basedOn w:val="TextodecomentrioChar"/>
    <w:link w:val="Assuntodocomentrio"/>
    <w:uiPriority w:val="99"/>
    <w:semiHidden/>
    <w:rsid w:val="009539B1"/>
    <w:rPr>
      <w:b/>
      <w:bCs/>
      <w:sz w:val="20"/>
      <w:szCs w:val="20"/>
    </w:rPr>
  </w:style>
  <w:style w:type="paragraph" w:styleId="Textodebalo">
    <w:name w:val="Balloon Text"/>
    <w:basedOn w:val="Normal"/>
    <w:link w:val="TextodebaloChar"/>
    <w:uiPriority w:val="99"/>
    <w:semiHidden/>
    <w:unhideWhenUsed/>
    <w:rsid w:val="009539B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539B1"/>
    <w:rPr>
      <w:rFonts w:ascii="Segoe UI" w:hAnsi="Segoe UI" w:cs="Segoe UI"/>
      <w:sz w:val="18"/>
      <w:szCs w:val="18"/>
    </w:rPr>
  </w:style>
  <w:style w:type="character" w:customStyle="1" w:styleId="fontstyle01">
    <w:name w:val="fontstyle01"/>
    <w:basedOn w:val="Fontepargpadro"/>
    <w:rsid w:val="002B5D8C"/>
    <w:rPr>
      <w:rFonts w:ascii="TimesNewRomanPSMT" w:hAnsi="TimesNewRomanPSMT" w:hint="default"/>
      <w:b w:val="0"/>
      <w:bCs w:val="0"/>
      <w:i w:val="0"/>
      <w:iCs w:val="0"/>
      <w:color w:val="000000"/>
      <w:sz w:val="24"/>
      <w:szCs w:val="24"/>
    </w:rPr>
  </w:style>
  <w:style w:type="paragraph" w:customStyle="1" w:styleId="x-scope">
    <w:name w:val="x-scope"/>
    <w:basedOn w:val="Normal"/>
    <w:rsid w:val="00717E5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qowt-font2-timesnewroman">
    <w:name w:val="qowt-font2-timesnewroman"/>
    <w:basedOn w:val="Fontepargpadro"/>
    <w:rsid w:val="00717E5E"/>
  </w:style>
  <w:style w:type="character" w:styleId="Hyperlink">
    <w:name w:val="Hyperlink"/>
    <w:basedOn w:val="Fontepargpadro"/>
    <w:uiPriority w:val="99"/>
    <w:unhideWhenUsed/>
    <w:rsid w:val="0046558D"/>
    <w:rPr>
      <w:color w:val="0563C1" w:themeColor="hyperlink"/>
      <w:u w:val="single"/>
    </w:rPr>
  </w:style>
  <w:style w:type="character" w:styleId="MenoPendente">
    <w:name w:val="Unresolved Mention"/>
    <w:basedOn w:val="Fontepargpadro"/>
    <w:uiPriority w:val="99"/>
    <w:semiHidden/>
    <w:unhideWhenUsed/>
    <w:rsid w:val="0046558D"/>
    <w:rPr>
      <w:color w:val="605E5C"/>
      <w:shd w:val="clear" w:color="auto" w:fill="E1DFDD"/>
    </w:rPr>
  </w:style>
  <w:style w:type="character" w:customStyle="1" w:styleId="LinkdaInternet">
    <w:name w:val="Link da Internet"/>
    <w:basedOn w:val="Fontepargpadro"/>
    <w:uiPriority w:val="99"/>
    <w:unhideWhenUsed/>
    <w:rsid w:val="00BD5A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723722">
      <w:bodyDiv w:val="1"/>
      <w:marLeft w:val="0"/>
      <w:marRight w:val="0"/>
      <w:marTop w:val="0"/>
      <w:marBottom w:val="0"/>
      <w:divBdr>
        <w:top w:val="none" w:sz="0" w:space="0" w:color="auto"/>
        <w:left w:val="none" w:sz="0" w:space="0" w:color="auto"/>
        <w:bottom w:val="none" w:sz="0" w:space="0" w:color="auto"/>
        <w:right w:val="none" w:sz="0" w:space="0" w:color="auto"/>
      </w:divBdr>
    </w:div>
    <w:div w:id="190533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geshoje.com.br/agentes-locais-de-inovacao-alis-avaliam-acoes-na-serra-catarinense/" TargetMode="External"/><Relationship Id="rId13" Type="http://schemas.openxmlformats.org/officeDocument/2006/relationships/hyperlink" Target="https://www.sc.gov.br/noticias/temas/desenvolvimento-economico/numero-de-empresas-abertas-em-sc-cresceu-39-no-primeiro-bimestre-de-202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vistas.usp.br/rai/article/view/101898" TargetMode="External"/><Relationship Id="rId12" Type="http://schemas.openxmlformats.org/officeDocument/2006/relationships/hyperlink" Target="https://www.sc.gov.br/noticias/temas/desenvolvimento-economico/numero-de-empresas-abertas-em-sc-cresceu-39-no-primeiro-bimestre-de-2021" TargetMode="External"/><Relationship Id="rId17" Type="http://schemas.openxmlformats.org/officeDocument/2006/relationships/hyperlink" Target="https://www.sebrae.com.br/sites/PortalSebrae/ufs/sc/noticias/sebraesc-celebra-o-dia-da-micro-e-pequena-empresa,1ba08252aeb87510VgnVCM1000004c00210aRCRD" TargetMode="External"/><Relationship Id="rId2" Type="http://schemas.openxmlformats.org/officeDocument/2006/relationships/styles" Target="styles.xml"/><Relationship Id="rId16" Type="http://schemas.openxmlformats.org/officeDocument/2006/relationships/hyperlink" Target="https://agenciabrasil.ebc.com.br/economia/noticia/2021-08/pequenos%20negocios-respondem-por-72-dos-empregos-gerados-no-pais" TargetMode="External"/><Relationship Id="rId1" Type="http://schemas.openxmlformats.org/officeDocument/2006/relationships/customXml" Target="../customXml/item1.xml"/><Relationship Id="rId6" Type="http://schemas.openxmlformats.org/officeDocument/2006/relationships/chart" Target="charts/chart2.xml"/><Relationship Id="rId11" Type="http://schemas.openxmlformats.org/officeDocument/2006/relationships/hyperlink" Target="https://www.sebrae.com.br/sites/PortalSebrae/ufs/df/noticias/8-licoes-de-marketing-de-philip-kotler,f67f4e76227f0510VgnVCM1000004c00210aRCRD" TargetMode="External"/><Relationship Id="rId5" Type="http://schemas.openxmlformats.org/officeDocument/2006/relationships/chart" Target="charts/chart1.xml"/><Relationship Id="rId15" Type="http://schemas.openxmlformats.org/officeDocument/2006/relationships/hyperlink" Target="https://www.sc.gov.br/noticias/temas/desenvolvimento-economico/setor-de-servicos-em-santa-catarina-cresce-15-6-em-2021" TargetMode="External"/><Relationship Id="rId10" Type="http://schemas.openxmlformats.org/officeDocument/2006/relationships/hyperlink" Target="https://www.fgp.edu.br/wp-content/uploads/2017/03/TCC-2016-Intelig&#234;ncia-no-Marketing-Digital.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emoria.cnpq.br/apresentacao15" TargetMode="External"/><Relationship Id="rId14" Type="http://schemas.openxmlformats.org/officeDocument/2006/relationships/hyperlink" Target="https://www.sc.gov.br/noticias/temas/desenvolvimento-economico/setor-de-servicos-em-santa-catarina-cresce-15-6-em-20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6622296173044926E-2"/>
          <c:y val="6.6193853427895979E-2"/>
          <c:w val="0.95119245701608435"/>
          <c:h val="0.39988905642113892"/>
        </c:manualLayout>
      </c:layout>
      <c:barChart>
        <c:barDir val="col"/>
        <c:grouping val="clustered"/>
        <c:varyColors val="1"/>
        <c:ser>
          <c:idx val="0"/>
          <c:order val="0"/>
          <c:tx>
            <c:strRef>
              <c:f>label 0</c:f>
              <c:strCache>
                <c:ptCount val="1"/>
                <c:pt idx="0">
                  <c:v>Atividade Principal</c:v>
                </c:pt>
              </c:strCache>
            </c:strRef>
          </c:tx>
          <c:spPr>
            <a:solidFill>
              <a:srgbClr val="4F81BD"/>
            </a:solidFill>
            <a:ln>
              <a:noFill/>
            </a:ln>
          </c:spPr>
          <c:invertIfNegative val="1"/>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categories</c:f>
              <c:strCache>
                <c:ptCount val="5"/>
                <c:pt idx="0">
                  <c:v>Restaurante e similares</c:v>
                </c:pt>
                <c:pt idx="1">
                  <c:v>Lanchonetes, casas de chás, de sucos e similares</c:v>
                </c:pt>
                <c:pt idx="2">
                  <c:v>Serviço de arquitetura</c:v>
                </c:pt>
                <c:pt idx="3">
                  <c:v>Hoteis</c:v>
                </c:pt>
                <c:pt idx="4">
                  <c:v>Laboratório análises clínicas</c:v>
                </c:pt>
              </c:strCache>
            </c:strRef>
          </c:cat>
          <c:val>
            <c:numRef>
              <c:f>0</c:f>
              <c:numCache>
                <c:formatCode>General</c:formatCode>
                <c:ptCount val="5"/>
                <c:pt idx="0">
                  <c:v>4</c:v>
                </c:pt>
                <c:pt idx="1">
                  <c:v>1</c:v>
                </c:pt>
                <c:pt idx="2">
                  <c:v>1</c:v>
                </c:pt>
                <c:pt idx="3">
                  <c:v>2</c:v>
                </c:pt>
                <c:pt idx="4">
                  <c:v>1</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 xmlns:c16="http://schemas.microsoft.com/office/drawing/2014/chart" uri="{C3380CC4-5D6E-409C-BE32-E72D297353CC}">
              <c16:uniqueId val="{00000000-DBC4-4E21-A329-BE09A1AD562D}"/>
            </c:ext>
          </c:extLst>
        </c:ser>
        <c:dLbls>
          <c:showLegendKey val="0"/>
          <c:showVal val="0"/>
          <c:showCatName val="0"/>
          <c:showSerName val="0"/>
          <c:showPercent val="0"/>
          <c:showBubbleSize val="0"/>
        </c:dLbls>
        <c:gapWidth val="150"/>
        <c:axId val="69667840"/>
        <c:axId val="76092160"/>
      </c:barChart>
      <c:catAx>
        <c:axId val="69667840"/>
        <c:scaling>
          <c:orientation val="minMax"/>
        </c:scaling>
        <c:delete val="0"/>
        <c:axPos val="b"/>
        <c:numFmt formatCode="General" sourceLinked="0"/>
        <c:majorTickMark val="out"/>
        <c:minorTickMark val="none"/>
        <c:tickLblPos val="nextTo"/>
        <c:spPr>
          <a:ln w="9360">
            <a:solidFill>
              <a:srgbClr val="878787"/>
            </a:solidFill>
            <a:round/>
          </a:ln>
        </c:spPr>
        <c:crossAx val="76092160"/>
        <c:crossesAt val="0"/>
        <c:auto val="1"/>
        <c:lblAlgn val="ctr"/>
        <c:lblOffset val="100"/>
        <c:noMultiLvlLbl val="1"/>
      </c:catAx>
      <c:valAx>
        <c:axId val="76092160"/>
        <c:scaling>
          <c:orientation val="minMax"/>
        </c:scaling>
        <c:delete val="1"/>
        <c:axPos val="l"/>
        <c:numFmt formatCode="General" sourceLinked="1"/>
        <c:majorTickMark val="out"/>
        <c:minorTickMark val="none"/>
        <c:tickLblPos val="nextTo"/>
        <c:crossAx val="69667840"/>
        <c:crossesAt val="0"/>
        <c:crossBetween val="between"/>
      </c:valAx>
      <c:spPr>
        <a:solidFill>
          <a:srgbClr val="FFFFFF"/>
        </a:solidFill>
        <a:ln>
          <a:noFill/>
        </a:ln>
      </c:spPr>
    </c:plotArea>
    <c:plotVisOnly val="1"/>
    <c:dispBlanksAs val="zero"/>
    <c:showDLblsOverMax val="1"/>
  </c:chart>
  <c:spPr>
    <a:noFill/>
    <a:ln>
      <a:noFill/>
    </a:ln>
  </c:spPr>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0.99779977997799785"/>
          <c:h val="1"/>
        </c:manualLayout>
      </c:layout>
      <c:barChart>
        <c:barDir val="col"/>
        <c:grouping val="clustered"/>
        <c:varyColors val="1"/>
        <c:ser>
          <c:idx val="0"/>
          <c:order val="0"/>
          <c:tx>
            <c:strRef>
              <c:f>label 0</c:f>
              <c:strCache>
                <c:ptCount val="1"/>
                <c:pt idx="0">
                  <c:v>Porcentagem Produtividade</c:v>
                </c:pt>
              </c:strCache>
            </c:strRef>
          </c:tx>
          <c:spPr>
            <a:solidFill>
              <a:srgbClr val="4F81BD"/>
            </a:solidFill>
            <a:ln>
              <a:noFill/>
            </a:ln>
          </c:spPr>
          <c:invertIfNegative val="1"/>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categories</c:f>
              <c:strCache>
                <c:ptCount val="9"/>
                <c:pt idx="0">
                  <c:v>A</c:v>
                </c:pt>
                <c:pt idx="1">
                  <c:v>B</c:v>
                </c:pt>
                <c:pt idx="2">
                  <c:v>C</c:v>
                </c:pt>
                <c:pt idx="3">
                  <c:v>D</c:v>
                </c:pt>
                <c:pt idx="4">
                  <c:v>E</c:v>
                </c:pt>
                <c:pt idx="5">
                  <c:v>F</c:v>
                </c:pt>
                <c:pt idx="6">
                  <c:v>G</c:v>
                </c:pt>
                <c:pt idx="7">
                  <c:v>H</c:v>
                </c:pt>
                <c:pt idx="8">
                  <c:v>I</c:v>
                </c:pt>
              </c:strCache>
            </c:strRef>
          </c:cat>
          <c:val>
            <c:numRef>
              <c:f>0</c:f>
              <c:numCache>
                <c:formatCode>General</c:formatCode>
                <c:ptCount val="9"/>
                <c:pt idx="0">
                  <c:v>19.22</c:v>
                </c:pt>
                <c:pt idx="1">
                  <c:v>125</c:v>
                </c:pt>
                <c:pt idx="2">
                  <c:v>-17.760000000000002</c:v>
                </c:pt>
                <c:pt idx="3">
                  <c:v>7.22</c:v>
                </c:pt>
                <c:pt idx="4">
                  <c:v>18.96</c:v>
                </c:pt>
                <c:pt idx="5">
                  <c:v>-92.01</c:v>
                </c:pt>
                <c:pt idx="6">
                  <c:v>55.73</c:v>
                </c:pt>
                <c:pt idx="7">
                  <c:v>-54.61</c:v>
                </c:pt>
                <c:pt idx="8">
                  <c:v>-80.92</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 xmlns:c16="http://schemas.microsoft.com/office/drawing/2014/chart" uri="{C3380CC4-5D6E-409C-BE32-E72D297353CC}">
              <c16:uniqueId val="{00000000-D585-4DD4-BE43-1CEE10CCA50C}"/>
            </c:ext>
          </c:extLst>
        </c:ser>
        <c:dLbls>
          <c:showLegendKey val="0"/>
          <c:showVal val="0"/>
          <c:showCatName val="0"/>
          <c:showSerName val="0"/>
          <c:showPercent val="0"/>
          <c:showBubbleSize val="0"/>
        </c:dLbls>
        <c:gapWidth val="150"/>
        <c:axId val="76137216"/>
        <c:axId val="76138752"/>
      </c:barChart>
      <c:catAx>
        <c:axId val="76137216"/>
        <c:scaling>
          <c:orientation val="minMax"/>
        </c:scaling>
        <c:delete val="0"/>
        <c:axPos val="b"/>
        <c:numFmt formatCode="General" sourceLinked="0"/>
        <c:majorTickMark val="out"/>
        <c:minorTickMark val="none"/>
        <c:tickLblPos val="nextTo"/>
        <c:spPr>
          <a:ln w="9360">
            <a:solidFill>
              <a:srgbClr val="878787"/>
            </a:solidFill>
            <a:round/>
          </a:ln>
        </c:spPr>
        <c:crossAx val="76138752"/>
        <c:crossesAt val="0"/>
        <c:auto val="1"/>
        <c:lblAlgn val="ctr"/>
        <c:lblOffset val="100"/>
        <c:noMultiLvlLbl val="1"/>
      </c:catAx>
      <c:valAx>
        <c:axId val="76138752"/>
        <c:scaling>
          <c:orientation val="minMax"/>
        </c:scaling>
        <c:delete val="1"/>
        <c:axPos val="l"/>
        <c:numFmt formatCode="General" sourceLinked="1"/>
        <c:majorTickMark val="out"/>
        <c:minorTickMark val="none"/>
        <c:tickLblPos val="nextTo"/>
        <c:crossAx val="76137216"/>
        <c:crossesAt val="0"/>
        <c:crossBetween val="between"/>
      </c:valAx>
      <c:spPr>
        <a:solidFill>
          <a:srgbClr val="FFFFFF"/>
        </a:solidFill>
        <a:ln>
          <a:noFill/>
        </a:ln>
      </c:spPr>
    </c:plotArea>
    <c:plotVisOnly val="1"/>
    <c:dispBlanksAs val="zero"/>
    <c:showDLblsOverMax val="1"/>
  </c:chart>
  <c:spPr>
    <a:noFill/>
    <a:ln>
      <a:noFill/>
    </a:ln>
  </c:spPr>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7358D-A5C6-4BFB-878C-A26D59F4F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17</Pages>
  <Words>5597</Words>
  <Characters>30230</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moser</dc:creator>
  <cp:keywords/>
  <dc:description/>
  <cp:lastModifiedBy>Leandro Hupalo</cp:lastModifiedBy>
  <cp:revision>61</cp:revision>
  <dcterms:created xsi:type="dcterms:W3CDTF">2022-03-14T18:39:00Z</dcterms:created>
  <dcterms:modified xsi:type="dcterms:W3CDTF">2022-03-21T11:31:00Z</dcterms:modified>
</cp:coreProperties>
</file>