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DB23F" w14:textId="331D72E4" w:rsidR="00DC053F" w:rsidRPr="008A1F7D" w:rsidRDefault="007D65B6" w:rsidP="003068A6">
      <w:pPr>
        <w:shd w:val="clear" w:color="auto" w:fill="FFFFFF" w:themeFill="background1"/>
        <w:spacing w:before="0"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auto"/>
        </w:rPr>
      </w:pPr>
      <w:r w:rsidRPr="007D65B6">
        <w:rPr>
          <w:rStyle w:val="normaltextrun"/>
          <w:rFonts w:ascii="Times New Roman" w:hAnsi="Times New Roman" w:cs="Times New Roman"/>
          <w:b/>
          <w:bCs/>
          <w:color w:val="auto"/>
        </w:rPr>
        <w:t>RELA</w:t>
      </w:r>
      <w:r w:rsidRPr="007D65B6">
        <w:rPr>
          <w:rFonts w:ascii="Times New Roman" w:hAnsi="Times New Roman" w:cs="Times New Roman"/>
          <w:b/>
          <w:bCs/>
          <w:color w:val="auto"/>
          <w:shd w:val="clear" w:color="auto" w:fill="FFFFFF"/>
        </w:rPr>
        <w:t>ÇÃO</w:t>
      </w:r>
      <w:r>
        <w:rPr>
          <w:rStyle w:val="normaltextrun"/>
          <w:rFonts w:ascii="Times New Roman" w:hAnsi="Times New Roman" w:cs="Times New Roman"/>
          <w:b/>
          <w:bCs/>
          <w:color w:val="auto"/>
        </w:rPr>
        <w:t xml:space="preserve"> </w:t>
      </w:r>
      <w:r w:rsidR="00766ECD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>FAM</w:t>
      </w:r>
      <w:r w:rsidR="00482F8D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>Í</w:t>
      </w:r>
      <w:r w:rsidR="00766ECD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>LIA</w:t>
      </w:r>
      <w:r w:rsidR="00C94C9F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>-</w:t>
      </w:r>
      <w:r w:rsidR="00582599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>JARDI</w:t>
      </w:r>
      <w:r w:rsidR="00C94C9F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>M</w:t>
      </w:r>
      <w:r w:rsidR="00766ECD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>:</w:t>
      </w:r>
      <w:r w:rsidR="00162173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 xml:space="preserve"> </w:t>
      </w:r>
      <w:r w:rsidR="00036362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 xml:space="preserve">implicações para a formação </w:t>
      </w:r>
      <w:r w:rsidR="00D83972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 xml:space="preserve">inicial </w:t>
      </w:r>
      <w:r w:rsidR="00036362" w:rsidRPr="008A1F7D">
        <w:rPr>
          <w:rStyle w:val="normaltextrun"/>
          <w:rFonts w:ascii="Times New Roman" w:hAnsi="Times New Roman" w:cs="Times New Roman"/>
          <w:b/>
          <w:bCs/>
          <w:color w:val="auto"/>
        </w:rPr>
        <w:t xml:space="preserve">de professores </w:t>
      </w:r>
    </w:p>
    <w:p w14:paraId="04D0C23F" w14:textId="6EF5BCFF" w:rsidR="00162173" w:rsidRDefault="00162173" w:rsidP="003068A6">
      <w:pPr>
        <w:shd w:val="clear" w:color="auto" w:fill="FFFFFF" w:themeFill="background1"/>
        <w:spacing w:before="0" w:after="0" w:line="240" w:lineRule="auto"/>
        <w:jc w:val="right"/>
        <w:rPr>
          <w:rStyle w:val="normaltextrun"/>
          <w:rFonts w:ascii="Times New Roman" w:hAnsi="Times New Roman" w:cs="Times New Roman"/>
          <w:b/>
          <w:bCs/>
          <w:color w:val="auto"/>
        </w:rPr>
      </w:pPr>
    </w:p>
    <w:p w14:paraId="5284E84F" w14:textId="77777777" w:rsidR="00E65755" w:rsidRDefault="00E65755" w:rsidP="00E65755">
      <w:pPr>
        <w:shd w:val="clear" w:color="auto" w:fill="FFFFFF" w:themeFill="background1"/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>Roberta Flaborea Favaro</w:t>
      </w:r>
      <w:r>
        <w:rPr>
          <w:rFonts w:ascii="Times New Roman" w:eastAsia="Times New Roman" w:hAnsi="Times New Roman" w:cs="Times New Roman"/>
          <w:i/>
          <w:color w:val="auto"/>
          <w:vertAlign w:val="superscript"/>
        </w:rPr>
        <w:footnoteReference w:id="1"/>
      </w:r>
    </w:p>
    <w:p w14:paraId="4FD0F8EA" w14:textId="77777777" w:rsidR="00E65755" w:rsidRDefault="00E65755" w:rsidP="00E65755">
      <w:pPr>
        <w:shd w:val="clear" w:color="auto" w:fill="FFFFFF" w:themeFill="background1"/>
        <w:spacing w:before="0" w:after="0" w:line="240" w:lineRule="auto"/>
        <w:jc w:val="right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  <w:color w:val="auto"/>
        </w:rPr>
        <w:t xml:space="preserve">Gina </w:t>
      </w:r>
      <w:proofErr w:type="spellStart"/>
      <w:r>
        <w:rPr>
          <w:rFonts w:ascii="Times New Roman" w:eastAsia="Times New Roman" w:hAnsi="Times New Roman" w:cs="Times New Roman"/>
          <w:i/>
          <w:color w:val="auto"/>
        </w:rPr>
        <w:t>Caicedo</w:t>
      </w:r>
      <w:proofErr w:type="spellEnd"/>
      <w:r>
        <w:rPr>
          <w:rStyle w:val="Refdenotaalpie"/>
          <w:rFonts w:ascii="Times New Roman" w:eastAsia="Times New Roman" w:hAnsi="Times New Roman" w:cs="Times New Roman"/>
          <w:i/>
          <w:color w:val="auto"/>
        </w:rPr>
        <w:footnoteReference w:id="2"/>
      </w:r>
    </w:p>
    <w:p w14:paraId="302584EF" w14:textId="10BBCC73" w:rsidR="00594633" w:rsidRPr="008A1F7D" w:rsidRDefault="00E65755" w:rsidP="003068A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auto"/>
        </w:rPr>
      </w:pPr>
      <w:r>
        <w:rPr>
          <w:rStyle w:val="normaltextrun"/>
          <w:rFonts w:ascii="Times New Roman" w:hAnsi="Times New Roman" w:cs="Times New Roman"/>
          <w:b/>
          <w:bCs/>
          <w:color w:val="auto"/>
        </w:rPr>
        <w:t>E</w:t>
      </w:r>
      <w:r w:rsidR="005C1AFB" w:rsidRPr="008A1F7D">
        <w:rPr>
          <w:rFonts w:ascii="Times New Roman" w:eastAsia="Times New Roman" w:hAnsi="Times New Roman" w:cs="Times New Roman"/>
          <w:b/>
          <w:color w:val="auto"/>
        </w:rPr>
        <w:t>IXO TEMÁTICO:</w:t>
      </w:r>
      <w:r w:rsidR="005C1AFB" w:rsidRPr="008A1F7D">
        <w:rPr>
          <w:rFonts w:ascii="Times New Roman" w:eastAsia="Times New Roman" w:hAnsi="Times New Roman" w:cs="Times New Roman"/>
          <w:color w:val="auto"/>
        </w:rPr>
        <w:t xml:space="preserve"> </w:t>
      </w:r>
      <w:r w:rsidR="00766ECD" w:rsidRPr="008A1F7D">
        <w:rPr>
          <w:rFonts w:ascii="Times New Roman" w:hAnsi="Times New Roman" w:cs="Times New Roman"/>
          <w:color w:val="auto"/>
          <w:shd w:val="clear" w:color="auto" w:fill="FFFFFF"/>
        </w:rPr>
        <w:t>Formação de professores e educa</w:t>
      </w:r>
      <w:bookmarkStart w:id="0" w:name="_GoBack"/>
      <w:bookmarkEnd w:id="0"/>
      <w:r w:rsidR="00766ECD" w:rsidRPr="008A1F7D">
        <w:rPr>
          <w:rFonts w:ascii="Times New Roman" w:hAnsi="Times New Roman" w:cs="Times New Roman"/>
          <w:color w:val="auto"/>
          <w:shd w:val="clear" w:color="auto" w:fill="FFFFFF"/>
        </w:rPr>
        <w:t>dores de infância</w:t>
      </w:r>
    </w:p>
    <w:p w14:paraId="78297AC0" w14:textId="399FBB5E" w:rsidR="005407CB" w:rsidRPr="008A1F7D" w:rsidRDefault="005C1AFB" w:rsidP="003068A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8A1F7D">
        <w:rPr>
          <w:rFonts w:ascii="Times New Roman" w:eastAsia="Times New Roman" w:hAnsi="Times New Roman" w:cs="Times New Roman"/>
          <w:b/>
          <w:color w:val="auto"/>
        </w:rPr>
        <w:t>RESUMO</w:t>
      </w:r>
      <w:r w:rsidR="0031701B" w:rsidRPr="008A1F7D">
        <w:rPr>
          <w:rFonts w:ascii="Times New Roman" w:eastAsia="Times New Roman" w:hAnsi="Times New Roman" w:cs="Times New Roman"/>
          <w:b/>
          <w:color w:val="auto"/>
        </w:rPr>
        <w:t>:</w:t>
      </w:r>
      <w:r w:rsidR="00036362" w:rsidRPr="008A1F7D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31701B" w:rsidRPr="008A1F7D">
        <w:rPr>
          <w:rFonts w:ascii="Times New Roman" w:eastAsia="Times New Roman" w:hAnsi="Times New Roman" w:cs="Times New Roman"/>
          <w:bCs/>
          <w:color w:val="auto"/>
        </w:rPr>
        <w:t>Devido a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os</w:t>
      </w:r>
      <w:r w:rsidR="0031701B" w:rsidRPr="008A1F7D">
        <w:rPr>
          <w:rFonts w:ascii="Times New Roman" w:eastAsia="Times New Roman" w:hAnsi="Times New Roman" w:cs="Times New Roman"/>
          <w:bCs/>
          <w:color w:val="auto"/>
        </w:rPr>
        <w:t xml:space="preserve"> poucos </w:t>
      </w:r>
      <w:r w:rsidR="00A0455F" w:rsidRPr="008A1F7D">
        <w:rPr>
          <w:rFonts w:ascii="Times New Roman" w:eastAsia="Times New Roman" w:hAnsi="Times New Roman" w:cs="Times New Roman"/>
          <w:bCs/>
          <w:color w:val="auto"/>
        </w:rPr>
        <w:t>estudos desde a perspectiva da gestão escolar</w:t>
      </w:r>
      <w:r w:rsidR="00762379" w:rsidRPr="008A1F7D">
        <w:rPr>
          <w:rFonts w:ascii="Times New Roman" w:eastAsia="Times New Roman" w:hAnsi="Times New Roman" w:cs="Times New Roman"/>
          <w:bCs/>
          <w:color w:val="auto"/>
        </w:rPr>
        <w:t xml:space="preserve"> e as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 xml:space="preserve"> grandes tensões identificadas</w:t>
      </w:r>
      <w:r w:rsidR="00A0455F" w:rsidRPr="008A1F7D">
        <w:rPr>
          <w:rFonts w:ascii="Times New Roman" w:eastAsia="Times New Roman" w:hAnsi="Times New Roman" w:cs="Times New Roman"/>
          <w:bCs/>
          <w:color w:val="auto"/>
        </w:rPr>
        <w:t xml:space="preserve">, o objetivo deste estudo é 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>identificar as</w:t>
      </w:r>
      <w:r w:rsidR="00A0455F" w:rsidRPr="008A1F7D">
        <w:rPr>
          <w:rFonts w:ascii="Times New Roman" w:eastAsia="Times New Roman" w:hAnsi="Times New Roman" w:cs="Times New Roman"/>
          <w:bCs/>
          <w:color w:val="auto"/>
        </w:rPr>
        <w:t xml:space="preserve"> relações entre famílias e 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jardins</w:t>
      </w:r>
      <w:r w:rsidR="00A0455F" w:rsidRPr="008A1F7D">
        <w:rPr>
          <w:rFonts w:ascii="Times New Roman" w:eastAsia="Times New Roman" w:hAnsi="Times New Roman" w:cs="Times New Roman"/>
          <w:bCs/>
          <w:color w:val="auto"/>
        </w:rPr>
        <w:t xml:space="preserve">, assim como as implicações 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desta para a</w:t>
      </w:r>
      <w:r w:rsidR="00A0455F" w:rsidRPr="008A1F7D">
        <w:rPr>
          <w:rFonts w:ascii="Times New Roman" w:eastAsia="Times New Roman" w:hAnsi="Times New Roman" w:cs="Times New Roman"/>
          <w:bCs/>
          <w:color w:val="auto"/>
        </w:rPr>
        <w:t xml:space="preserve"> formação d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>e</w:t>
      </w:r>
      <w:r w:rsidR="00A0455F" w:rsidRPr="008A1F7D">
        <w:rPr>
          <w:rFonts w:ascii="Times New Roman" w:eastAsia="Times New Roman" w:hAnsi="Times New Roman" w:cs="Times New Roman"/>
          <w:bCs/>
          <w:color w:val="auto"/>
        </w:rPr>
        <w:t xml:space="preserve"> professor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es</w:t>
      </w:r>
      <w:r w:rsidR="00A0455F" w:rsidRPr="008A1F7D">
        <w:rPr>
          <w:rFonts w:ascii="Times New Roman" w:eastAsia="Times New Roman" w:hAnsi="Times New Roman" w:cs="Times New Roman"/>
          <w:bCs/>
          <w:color w:val="auto"/>
        </w:rPr>
        <w:t>.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 xml:space="preserve"> P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ode-se concluir</w:t>
      </w:r>
      <w:r w:rsidR="00762379" w:rsidRPr="008A1F7D">
        <w:rPr>
          <w:rFonts w:ascii="Times New Roman" w:eastAsia="Times New Roman" w:hAnsi="Times New Roman" w:cs="Times New Roman"/>
          <w:bCs/>
          <w:color w:val="auto"/>
        </w:rPr>
        <w:t xml:space="preserve"> que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396E47" w:rsidRPr="008A1F7D">
        <w:rPr>
          <w:rFonts w:ascii="Times New Roman" w:eastAsia="Times New Roman" w:hAnsi="Times New Roman" w:cs="Times New Roman"/>
          <w:bCs/>
          <w:color w:val="auto"/>
        </w:rPr>
        <w:t>os professores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 xml:space="preserve"> têm</w:t>
      </w:r>
      <w:r w:rsidR="00396E47" w:rsidRPr="008A1F7D">
        <w:rPr>
          <w:rFonts w:ascii="Times New Roman" w:eastAsia="Times New Roman" w:hAnsi="Times New Roman" w:cs="Times New Roman"/>
          <w:bCs/>
          <w:color w:val="auto"/>
        </w:rPr>
        <w:t xml:space="preserve"> poucas estratégias 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>para fomentar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 xml:space="preserve"> vínculos;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espaços distintos são encontrados para o fomento da voz das famílias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>, apesar de existir receio de oferecer espaços de interação junto às famílias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 xml:space="preserve">. </w:t>
      </w:r>
      <w:r w:rsidR="007B7552" w:rsidRPr="008A1F7D">
        <w:rPr>
          <w:rFonts w:ascii="Times New Roman" w:eastAsia="Times New Roman" w:hAnsi="Times New Roman" w:cs="Times New Roman"/>
          <w:bCs/>
          <w:color w:val="auto"/>
        </w:rPr>
        <w:t xml:space="preserve">O 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fome</w:t>
      </w:r>
      <w:r w:rsidR="007B7552" w:rsidRPr="008A1F7D">
        <w:rPr>
          <w:rFonts w:ascii="Times New Roman" w:eastAsia="Times New Roman" w:hAnsi="Times New Roman" w:cs="Times New Roman"/>
          <w:bCs/>
          <w:color w:val="auto"/>
        </w:rPr>
        <w:t>nto</w:t>
      </w:r>
      <w:r w:rsidR="00A6744B" w:rsidRPr="008A1F7D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7B7552" w:rsidRPr="008A1F7D">
        <w:rPr>
          <w:rFonts w:ascii="Times New Roman" w:eastAsia="Times New Roman" w:hAnsi="Times New Roman" w:cs="Times New Roman"/>
          <w:bCs/>
          <w:color w:val="auto"/>
        </w:rPr>
        <w:t>de dis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 xml:space="preserve">cussão </w:t>
      </w:r>
      <w:r w:rsidR="00762379" w:rsidRPr="008A1F7D">
        <w:rPr>
          <w:rFonts w:ascii="Times New Roman" w:eastAsia="Times New Roman" w:hAnsi="Times New Roman" w:cs="Times New Roman"/>
          <w:bCs/>
          <w:color w:val="auto"/>
        </w:rPr>
        <w:t xml:space="preserve">sobre esta </w:t>
      </w:r>
      <w:r w:rsidR="000A1C7D" w:rsidRPr="008A1F7D">
        <w:rPr>
          <w:rFonts w:ascii="Times New Roman" w:eastAsia="Times New Roman" w:hAnsi="Times New Roman" w:cs="Times New Roman"/>
          <w:bCs/>
          <w:color w:val="auto"/>
        </w:rPr>
        <w:t xml:space="preserve">tensa </w:t>
      </w:r>
      <w:r w:rsidR="00762379" w:rsidRPr="008A1F7D">
        <w:rPr>
          <w:rFonts w:ascii="Times New Roman" w:eastAsia="Times New Roman" w:hAnsi="Times New Roman" w:cs="Times New Roman"/>
          <w:bCs/>
          <w:color w:val="auto"/>
        </w:rPr>
        <w:t xml:space="preserve">relação 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>nos estágios na</w:t>
      </w:r>
      <w:r w:rsidR="000A1C7D" w:rsidRPr="008A1F7D">
        <w:rPr>
          <w:rFonts w:ascii="Times New Roman" w:eastAsia="Times New Roman" w:hAnsi="Times New Roman" w:cs="Times New Roman"/>
          <w:bCs/>
          <w:color w:val="auto"/>
        </w:rPr>
        <w:t>s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 xml:space="preserve"> licenciatura</w:t>
      </w:r>
      <w:r w:rsidR="000A1C7D" w:rsidRPr="008A1F7D">
        <w:rPr>
          <w:rFonts w:ascii="Times New Roman" w:eastAsia="Times New Roman" w:hAnsi="Times New Roman" w:cs="Times New Roman"/>
          <w:bCs/>
          <w:color w:val="auto"/>
        </w:rPr>
        <w:t>s</w:t>
      </w:r>
      <w:r w:rsidR="00762379" w:rsidRPr="008A1F7D">
        <w:rPr>
          <w:rFonts w:ascii="Times New Roman" w:eastAsia="Times New Roman" w:hAnsi="Times New Roman" w:cs="Times New Roman"/>
          <w:bCs/>
          <w:color w:val="auto"/>
        </w:rPr>
        <w:t xml:space="preserve"> é a recomendação proposta</w:t>
      </w:r>
      <w:r w:rsidR="00036362" w:rsidRPr="008A1F7D">
        <w:rPr>
          <w:rFonts w:ascii="Times New Roman" w:eastAsia="Times New Roman" w:hAnsi="Times New Roman" w:cs="Times New Roman"/>
          <w:bCs/>
          <w:color w:val="auto"/>
        </w:rPr>
        <w:t xml:space="preserve">. </w:t>
      </w:r>
    </w:p>
    <w:p w14:paraId="1F6F5CCA" w14:textId="73B22D57" w:rsidR="00D83972" w:rsidRPr="008A1F7D" w:rsidRDefault="005407CB" w:rsidP="003068A6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bCs/>
          <w:color w:val="auto"/>
        </w:rPr>
      </w:pPr>
      <w:r w:rsidRPr="008A1F7D">
        <w:rPr>
          <w:rFonts w:ascii="Times New Roman" w:eastAsia="Times New Roman" w:hAnsi="Times New Roman" w:cs="Times New Roman"/>
          <w:b/>
          <w:bCs/>
          <w:color w:val="auto"/>
        </w:rPr>
        <w:t>Palavras-Chave:</w:t>
      </w:r>
      <w:r w:rsidRPr="008A1F7D">
        <w:rPr>
          <w:rFonts w:ascii="Times New Roman" w:eastAsia="Times New Roman" w:hAnsi="Times New Roman" w:cs="Times New Roman"/>
          <w:color w:val="auto"/>
        </w:rPr>
        <w:t xml:space="preserve"> famílias, instituições educativas, formação </w:t>
      </w:r>
      <w:r w:rsidR="00804F2D" w:rsidRPr="008A1F7D">
        <w:rPr>
          <w:rFonts w:ascii="Times New Roman" w:eastAsia="Times New Roman" w:hAnsi="Times New Roman" w:cs="Times New Roman"/>
          <w:color w:val="auto"/>
        </w:rPr>
        <w:t xml:space="preserve">inicial </w:t>
      </w:r>
      <w:r w:rsidRPr="008A1F7D">
        <w:rPr>
          <w:rFonts w:ascii="Times New Roman" w:eastAsia="Times New Roman" w:hAnsi="Times New Roman" w:cs="Times New Roman"/>
          <w:color w:val="auto"/>
        </w:rPr>
        <w:t>de professores, implicações</w:t>
      </w:r>
      <w:r w:rsidR="00804F2D" w:rsidRPr="008A1F7D">
        <w:rPr>
          <w:rFonts w:ascii="Times New Roman" w:eastAsia="Times New Roman" w:hAnsi="Times New Roman" w:cs="Times New Roman"/>
          <w:color w:val="auto"/>
        </w:rPr>
        <w:t>.</w:t>
      </w:r>
    </w:p>
    <w:p w14:paraId="2D9B85E1" w14:textId="76F13AF2" w:rsidR="0031701B" w:rsidRPr="008A1F7D" w:rsidRDefault="00804F2D" w:rsidP="003068A6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color w:val="auto"/>
        </w:rPr>
      </w:pPr>
      <w:r w:rsidRPr="008A1F7D">
        <w:rPr>
          <w:rFonts w:ascii="Times New Roman" w:eastAsia="Times New Roman" w:hAnsi="Times New Roman" w:cs="Times New Roman"/>
          <w:b/>
          <w:color w:val="auto"/>
        </w:rPr>
        <w:t xml:space="preserve">INTRODUÇÃO </w:t>
      </w:r>
    </w:p>
    <w:p w14:paraId="6F46986C" w14:textId="33A113B9" w:rsidR="00A50998" w:rsidRPr="008A1F7D" w:rsidRDefault="00804F2D" w:rsidP="003068A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auto"/>
        </w:rPr>
      </w:pPr>
      <w:r w:rsidRPr="008A1F7D">
        <w:rPr>
          <w:rFonts w:ascii="Times New Roman" w:hAnsi="Times New Roman" w:cs="Times New Roman"/>
          <w:color w:val="auto"/>
        </w:rPr>
        <w:t xml:space="preserve">Ao longo do desenvolvimento infantil e da escolaridade, a comunicação entre </w:t>
      </w:r>
      <w:r w:rsidR="00E15879" w:rsidRPr="008A1F7D">
        <w:rPr>
          <w:rFonts w:ascii="Times New Roman" w:hAnsi="Times New Roman" w:cs="Times New Roman"/>
          <w:color w:val="auto"/>
        </w:rPr>
        <w:t>famílias</w:t>
      </w:r>
      <w:r w:rsidRPr="008A1F7D">
        <w:rPr>
          <w:rFonts w:ascii="Times New Roman" w:hAnsi="Times New Roman" w:cs="Times New Roman"/>
          <w:color w:val="auto"/>
        </w:rPr>
        <w:t xml:space="preserve"> e instituição educativa é fundamental, principalmente nos estágios iniciais de desenvolvimento, no estabelecimento de acordos entre os contextos familiar</w:t>
      </w:r>
      <w:r w:rsidR="00762379" w:rsidRPr="008A1F7D">
        <w:rPr>
          <w:rFonts w:ascii="Times New Roman" w:hAnsi="Times New Roman" w:cs="Times New Roman"/>
          <w:color w:val="auto"/>
        </w:rPr>
        <w:t>es</w:t>
      </w:r>
      <w:r w:rsidRPr="008A1F7D">
        <w:rPr>
          <w:rFonts w:ascii="Times New Roman" w:hAnsi="Times New Roman" w:cs="Times New Roman"/>
          <w:color w:val="auto"/>
        </w:rPr>
        <w:t xml:space="preserve"> e escolar</w:t>
      </w:r>
      <w:r w:rsidR="00762379" w:rsidRPr="008A1F7D">
        <w:rPr>
          <w:rFonts w:ascii="Times New Roman" w:hAnsi="Times New Roman" w:cs="Times New Roman"/>
          <w:color w:val="auto"/>
        </w:rPr>
        <w:t>es</w:t>
      </w:r>
      <w:r w:rsidRPr="008A1F7D">
        <w:rPr>
          <w:rFonts w:ascii="Times New Roman" w:hAnsi="Times New Roman" w:cs="Times New Roman"/>
          <w:color w:val="auto"/>
        </w:rPr>
        <w:t>, no processo de promover o desenvolvimento das crianças</w:t>
      </w:r>
      <w:r w:rsidR="00E2341E" w:rsidRPr="008A1F7D">
        <w:rPr>
          <w:rFonts w:ascii="Times New Roman" w:hAnsi="Times New Roman" w:cs="Times New Roman"/>
          <w:color w:val="auto"/>
        </w:rPr>
        <w:t>, entre outros aspectos</w:t>
      </w:r>
      <w:r w:rsidRPr="008A1F7D">
        <w:rPr>
          <w:rFonts w:ascii="Times New Roman" w:hAnsi="Times New Roman" w:cs="Times New Roman"/>
          <w:color w:val="auto"/>
        </w:rPr>
        <w:t xml:space="preserve">. </w:t>
      </w:r>
      <w:r w:rsidR="00E2341E" w:rsidRPr="008A1F7D">
        <w:rPr>
          <w:rFonts w:ascii="Times New Roman" w:hAnsi="Times New Roman" w:cs="Times New Roman"/>
          <w:color w:val="auto"/>
        </w:rPr>
        <w:t>Considera-se que e</w:t>
      </w:r>
      <w:r w:rsidRPr="008A1F7D">
        <w:rPr>
          <w:rFonts w:ascii="Times New Roman" w:hAnsi="Times New Roman" w:cs="Times New Roman"/>
          <w:color w:val="auto"/>
        </w:rPr>
        <w:t xml:space="preserve">sse bom relacionamento </w:t>
      </w:r>
      <w:r w:rsidR="00762379" w:rsidRPr="008A1F7D">
        <w:rPr>
          <w:rFonts w:ascii="Times New Roman" w:hAnsi="Times New Roman" w:cs="Times New Roman"/>
          <w:color w:val="auto"/>
        </w:rPr>
        <w:t xml:space="preserve">e vínculo são </w:t>
      </w:r>
      <w:r w:rsidRPr="008A1F7D">
        <w:rPr>
          <w:rFonts w:ascii="Times New Roman" w:hAnsi="Times New Roman" w:cs="Times New Roman"/>
          <w:color w:val="auto"/>
        </w:rPr>
        <w:t xml:space="preserve">fatores </w:t>
      </w:r>
      <w:r w:rsidR="0080444E" w:rsidRPr="008A1F7D">
        <w:rPr>
          <w:rFonts w:ascii="Times New Roman" w:hAnsi="Times New Roman" w:cs="Times New Roman"/>
          <w:color w:val="auto"/>
        </w:rPr>
        <w:t xml:space="preserve">que promovem a </w:t>
      </w:r>
      <w:r w:rsidRPr="008A1F7D">
        <w:rPr>
          <w:rFonts w:ascii="Times New Roman" w:hAnsi="Times New Roman" w:cs="Times New Roman"/>
          <w:color w:val="auto"/>
        </w:rPr>
        <w:t>qualidade da educação</w:t>
      </w:r>
      <w:r w:rsidR="00762379" w:rsidRPr="008A1F7D">
        <w:rPr>
          <w:rFonts w:ascii="Times New Roman" w:hAnsi="Times New Roman" w:cs="Times New Roman"/>
          <w:color w:val="auto"/>
        </w:rPr>
        <w:t>, principalmente na primeira infância</w:t>
      </w:r>
      <w:r w:rsidRPr="008A1F7D">
        <w:rPr>
          <w:rFonts w:ascii="Times New Roman" w:hAnsi="Times New Roman" w:cs="Times New Roman"/>
          <w:color w:val="auto"/>
        </w:rPr>
        <w:t xml:space="preserve">. </w:t>
      </w:r>
    </w:p>
    <w:p w14:paraId="1A929CCF" w14:textId="77777777" w:rsidR="0080444E" w:rsidRPr="008A1F7D" w:rsidRDefault="00804F2D" w:rsidP="003068A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color w:val="auto"/>
        </w:rPr>
      </w:pPr>
      <w:r w:rsidRPr="008A1F7D">
        <w:rPr>
          <w:rFonts w:ascii="Times New Roman" w:hAnsi="Times New Roman" w:cs="Times New Roman"/>
          <w:color w:val="auto"/>
        </w:rPr>
        <w:t xml:space="preserve">Frente </w:t>
      </w:r>
      <w:r w:rsidR="007E701A" w:rsidRPr="008A1F7D">
        <w:rPr>
          <w:rFonts w:ascii="Times New Roman" w:hAnsi="Times New Roman" w:cs="Times New Roman"/>
          <w:color w:val="auto"/>
        </w:rPr>
        <w:t xml:space="preserve">à </w:t>
      </w:r>
      <w:r w:rsidRPr="008A1F7D">
        <w:rPr>
          <w:rFonts w:ascii="Times New Roman" w:hAnsi="Times New Roman" w:cs="Times New Roman"/>
          <w:color w:val="auto"/>
        </w:rPr>
        <w:t>ideia anterior, esta pesquisa teve como objetivo principal analisar as características das relações entre família</w:t>
      </w:r>
      <w:r w:rsidR="0006586F" w:rsidRPr="008A1F7D">
        <w:rPr>
          <w:rFonts w:ascii="Times New Roman" w:hAnsi="Times New Roman" w:cs="Times New Roman"/>
          <w:color w:val="auto"/>
        </w:rPr>
        <w:t>s</w:t>
      </w:r>
      <w:r w:rsidRPr="008A1F7D">
        <w:rPr>
          <w:rFonts w:ascii="Times New Roman" w:hAnsi="Times New Roman" w:cs="Times New Roman"/>
          <w:color w:val="auto"/>
        </w:rPr>
        <w:t xml:space="preserve"> e </w:t>
      </w:r>
      <w:r w:rsidR="007E701A" w:rsidRPr="008A1F7D">
        <w:rPr>
          <w:rFonts w:ascii="Times New Roman" w:hAnsi="Times New Roman" w:cs="Times New Roman"/>
          <w:color w:val="auto"/>
        </w:rPr>
        <w:t>jardins infantis</w:t>
      </w:r>
      <w:r w:rsidR="0080444E" w:rsidRPr="008A1F7D">
        <w:rPr>
          <w:rFonts w:ascii="Times New Roman" w:hAnsi="Times New Roman" w:cs="Times New Roman"/>
          <w:color w:val="auto"/>
        </w:rPr>
        <w:t xml:space="preserve"> </w:t>
      </w:r>
      <w:r w:rsidR="007E701A" w:rsidRPr="008A1F7D">
        <w:rPr>
          <w:rFonts w:ascii="Times New Roman" w:hAnsi="Times New Roman" w:cs="Times New Roman"/>
          <w:color w:val="auto"/>
        </w:rPr>
        <w:t xml:space="preserve">em </w:t>
      </w:r>
      <w:r w:rsidR="0006586F" w:rsidRPr="008A1F7D">
        <w:rPr>
          <w:rFonts w:ascii="Times New Roman" w:hAnsi="Times New Roman" w:cs="Times New Roman"/>
          <w:color w:val="auto"/>
        </w:rPr>
        <w:t xml:space="preserve">cinco </w:t>
      </w:r>
      <w:r w:rsidR="007E701A" w:rsidRPr="008A1F7D">
        <w:rPr>
          <w:rFonts w:ascii="Times New Roman" w:hAnsi="Times New Roman" w:cs="Times New Roman"/>
          <w:color w:val="auto"/>
        </w:rPr>
        <w:t>micro estudos de caso em Bogotá, Colômbia</w:t>
      </w:r>
      <w:r w:rsidR="0080444E" w:rsidRPr="008A1F7D">
        <w:rPr>
          <w:rFonts w:ascii="Times New Roman" w:hAnsi="Times New Roman" w:cs="Times New Roman"/>
          <w:color w:val="auto"/>
        </w:rPr>
        <w:t xml:space="preserve">, e desta maneira entender como os docentes podem ser melhor formados para afrontar esta relação, fundamental em vários aspectos. </w:t>
      </w:r>
    </w:p>
    <w:p w14:paraId="00F5A0C7" w14:textId="1C394C22" w:rsidR="00CE037D" w:rsidRPr="008A1F7D" w:rsidRDefault="007E701A" w:rsidP="003068A6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Supõem-se que a</w:t>
      </w:r>
      <w:r w:rsidR="00193D7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família, a escola </w:t>
      </w:r>
      <w:r w:rsidR="0080444E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e</w:t>
      </w:r>
      <w:r w:rsidR="00193D7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o Estado conformam 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uma</w:t>
      </w:r>
      <w:r w:rsidR="00193D7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rede natural para criar cenários de promoção, prevenção e atenção às crianças, e para articular suas capacidades e estratégias tanto desde um caráter individual como nos entornos familiares e socioculturais (</w:t>
      </w:r>
      <w:proofErr w:type="spellStart"/>
      <w:r w:rsidR="00193D7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Niño</w:t>
      </w:r>
      <w:proofErr w:type="spellEnd"/>
      <w:r w:rsidR="00193D7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, 2018). </w:t>
      </w:r>
      <w:r w:rsidR="0080444E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Esta ideia </w:t>
      </w:r>
      <w:r w:rsidR="00193D7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é fundamental nesta pesquisa, uma vez considera</w:t>
      </w:r>
      <w:r w:rsidR="004F1DB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-se</w:t>
      </w:r>
      <w:r w:rsidR="00193D76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a relação entre os três agentes como principais na construção das aprendizagens das crianças. </w:t>
      </w:r>
    </w:p>
    <w:p w14:paraId="0185AAA3" w14:textId="3C4D45FD" w:rsidR="00CE037D" w:rsidRPr="008A1F7D" w:rsidRDefault="009D674E" w:rsidP="003068A6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hAnsi="Times New Roman" w:cs="Times New Roman"/>
          <w:color w:val="aut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lastRenderedPageBreak/>
        <w:t>S</w:t>
      </w:r>
      <w:r w:rsidR="005712E3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upõe-se que o papel das famílias é de cooperar, colaborar, participar e de ajudar com as instituições educativas para conseguir com sucesso o projeto </w:t>
      </w:r>
      <w:r w:rsidR="00315E4B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em </w:t>
      </w:r>
      <w:r w:rsidR="005712E3" w:rsidRPr="008A1F7D">
        <w:rPr>
          <w:rFonts w:ascii="Times New Roman" w:eastAsia="Times New Roman" w:hAnsi="Times New Roman" w:cs="Times New Roman"/>
          <w:color w:val="auto"/>
          <w:lang w:eastAsia="es-CO"/>
        </w:rPr>
        <w:t>comum: educar as crianças</w:t>
      </w:r>
      <w:r w:rsidR="00315E4B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desde as suas diferentes necessidades</w:t>
      </w:r>
      <w:r w:rsidR="005712E3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. </w:t>
      </w:r>
      <w:r w:rsidR="00315E4B" w:rsidRPr="008A1F7D">
        <w:rPr>
          <w:rFonts w:ascii="Times New Roman" w:eastAsia="Times New Roman" w:hAnsi="Times New Roman" w:cs="Times New Roman"/>
          <w:color w:val="auto"/>
          <w:lang w:eastAsia="es-CO"/>
        </w:rPr>
        <w:t>Esta ideia</w:t>
      </w:r>
      <w:r w:rsidR="00DF57CC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</w:t>
      </w:r>
      <w:r w:rsidR="005712E3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é insumo para a pesquisa, sobre o que significa esta tensa relação entre </w:t>
      </w:r>
      <w:r w:rsidR="00DF57CC" w:rsidRPr="008A1F7D">
        <w:rPr>
          <w:rFonts w:ascii="Times New Roman" w:eastAsia="Times New Roman" w:hAnsi="Times New Roman" w:cs="Times New Roman"/>
          <w:color w:val="auto"/>
          <w:lang w:eastAsia="es-CO"/>
        </w:rPr>
        <w:t>os que cuidam das crianças fora da escola, os que educam e cuidam dentro da escola e os que são cuidados.</w:t>
      </w:r>
      <w:r w:rsidR="00315E4B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Desta maneira, pode-se entender como formar os profissionais da educação para assumir esta relação da melhor maneira possível. </w:t>
      </w:r>
      <w:r w:rsidR="00DF57CC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</w:t>
      </w:r>
      <w:r w:rsidR="00DF57CC" w:rsidRPr="008A1F7D">
        <w:rPr>
          <w:rFonts w:ascii="Times New Roman" w:hAnsi="Times New Roman" w:cs="Times New Roman"/>
          <w:color w:val="auto"/>
        </w:rPr>
        <w:t>Portanto, o o</w:t>
      </w:r>
      <w:r w:rsidR="003C2B25" w:rsidRPr="008A1F7D">
        <w:rPr>
          <w:rFonts w:ascii="Times New Roman" w:hAnsi="Times New Roman" w:cs="Times New Roman"/>
          <w:color w:val="auto"/>
        </w:rPr>
        <w:t xml:space="preserve">bjetivo principal da pesquisa é caracterizar as relações entre jardins e famílias, desde a perspectiva da gestão escolar, principais </w:t>
      </w:r>
      <w:r w:rsidR="00315E4B" w:rsidRPr="008A1F7D">
        <w:rPr>
          <w:rFonts w:ascii="Times New Roman" w:hAnsi="Times New Roman" w:cs="Times New Roman"/>
          <w:color w:val="auto"/>
        </w:rPr>
        <w:t>sujeitos orientadores</w:t>
      </w:r>
      <w:r w:rsidR="003C2B25" w:rsidRPr="008A1F7D">
        <w:rPr>
          <w:rFonts w:ascii="Times New Roman" w:hAnsi="Times New Roman" w:cs="Times New Roman"/>
          <w:color w:val="auto"/>
        </w:rPr>
        <w:t xml:space="preserve"> das práticas dos docentes</w:t>
      </w:r>
      <w:r w:rsidR="00EF68D6" w:rsidRPr="008A1F7D">
        <w:rPr>
          <w:rFonts w:ascii="Times New Roman" w:hAnsi="Times New Roman" w:cs="Times New Roman"/>
          <w:color w:val="auto"/>
        </w:rPr>
        <w:t>, para oferecer elementos para a formação inicial de professores</w:t>
      </w:r>
      <w:r w:rsidR="00315E4B" w:rsidRPr="008A1F7D">
        <w:rPr>
          <w:rFonts w:ascii="Times New Roman" w:hAnsi="Times New Roman" w:cs="Times New Roman"/>
          <w:color w:val="auto"/>
        </w:rPr>
        <w:t xml:space="preserve">. </w:t>
      </w:r>
    </w:p>
    <w:p w14:paraId="228C7C5E" w14:textId="5E920952" w:rsidR="00E96E76" w:rsidRPr="008A1F7D" w:rsidRDefault="00E96E76" w:rsidP="003068A6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hAnsi="Times New Roman" w:cs="Times New Roman"/>
          <w:color w:val="auto"/>
        </w:rPr>
      </w:pPr>
      <w:r w:rsidRPr="008A1F7D">
        <w:rPr>
          <w:rFonts w:ascii="Times New Roman" w:hAnsi="Times New Roman" w:cs="Times New Roman"/>
          <w:color w:val="auto"/>
        </w:rPr>
        <w:t xml:space="preserve">A pesar da pesquisa ter sido realizada na cidade de Bogotá, Colômbia, é importante levar em consideração que estas tensões, dada a literatura </w:t>
      </w:r>
      <w:r w:rsidR="00315E4B" w:rsidRPr="008A1F7D">
        <w:rPr>
          <w:rFonts w:ascii="Times New Roman" w:hAnsi="Times New Roman" w:cs="Times New Roman"/>
          <w:color w:val="auto"/>
        </w:rPr>
        <w:t>consultada</w:t>
      </w:r>
      <w:r w:rsidRPr="008A1F7D">
        <w:rPr>
          <w:rFonts w:ascii="Times New Roman" w:hAnsi="Times New Roman" w:cs="Times New Roman"/>
          <w:color w:val="auto"/>
        </w:rPr>
        <w:t xml:space="preserve">, são identificadas em vários e distintos países do mundo, o que se pode considerar um fenômeno </w:t>
      </w:r>
      <w:r w:rsidR="00315E4B" w:rsidRPr="008A1F7D">
        <w:rPr>
          <w:rFonts w:ascii="Times New Roman" w:hAnsi="Times New Roman" w:cs="Times New Roman"/>
          <w:color w:val="auto"/>
        </w:rPr>
        <w:t>generalizado</w:t>
      </w:r>
      <w:r w:rsidRPr="008A1F7D">
        <w:rPr>
          <w:rFonts w:ascii="Times New Roman" w:hAnsi="Times New Roman" w:cs="Times New Roman"/>
          <w:color w:val="auto"/>
        </w:rPr>
        <w:t xml:space="preserve"> </w:t>
      </w:r>
      <w:r w:rsidR="00315E4B" w:rsidRPr="008A1F7D">
        <w:rPr>
          <w:rFonts w:ascii="Times New Roman" w:hAnsi="Times New Roman" w:cs="Times New Roman"/>
          <w:color w:val="auto"/>
        </w:rPr>
        <w:t xml:space="preserve">dadas </w:t>
      </w:r>
      <w:r w:rsidRPr="008A1F7D">
        <w:rPr>
          <w:rFonts w:ascii="Times New Roman" w:hAnsi="Times New Roman" w:cs="Times New Roman"/>
          <w:color w:val="auto"/>
        </w:rPr>
        <w:t>as características específicas do mundo atual</w:t>
      </w:r>
      <w:r w:rsidR="003068A6">
        <w:rPr>
          <w:rFonts w:ascii="Times New Roman" w:hAnsi="Times New Roman" w:cs="Times New Roman"/>
          <w:color w:val="auto"/>
        </w:rPr>
        <w:t>.</w:t>
      </w:r>
    </w:p>
    <w:p w14:paraId="35460217" w14:textId="431310F1" w:rsidR="00CE037D" w:rsidRPr="008A1F7D" w:rsidRDefault="00DB1DC6" w:rsidP="003068A6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b/>
          <w:color w:val="auto"/>
          <w:lang w:eastAsia="es-CO"/>
        </w:rPr>
        <w:t xml:space="preserve">MARCO TEÓRICO </w:t>
      </w:r>
    </w:p>
    <w:p w14:paraId="427B5D3A" w14:textId="77777777" w:rsidR="00F81247" w:rsidRPr="008A1F7D" w:rsidRDefault="008E4BA0" w:rsidP="003068A6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Vila (1998), adotando a proposta de </w:t>
      </w:r>
      <w:proofErr w:type="spellStart"/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Bronferbrenner</w:t>
      </w:r>
      <w:proofErr w:type="spellEnd"/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(1987), argumenta que as possibilidades de desenvolvimento humano de um sujeito podem ser expandidas ou diminuídas dependendo da fluidez e continuidade existentes entre os microssistemas aos quais o indivíduo pertence. Na primeira infância, a relação entre os microssistemas da família e da escola constitui um cenário fundamental para a criança, pois é nessa fase da vida que as crianças apreendem o mundo e seus significados. </w:t>
      </w:r>
    </w:p>
    <w:p w14:paraId="16F25C7F" w14:textId="75F149B4" w:rsidR="00CE2D09" w:rsidRPr="008A1F7D" w:rsidRDefault="00F81247" w:rsidP="003068A6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Nesse contexto, as instituições que promovem os cuidados familiares e da primeira infância tornam-se muito importantes, uma vez que a primeira estabelece o contexto em que o sujeito apreende os elementos de sua cultura associados ao ambiente familiar, e a segunda atribui “a função socializar, não apenas como um espaço para aprender e analisar a vida em um grupo de iguais, mas também como um lugar onde a criança busca o significado e a validação coletiva de seus significados pessoais e familiares” (</w:t>
      </w:r>
      <w:proofErr w:type="spellStart"/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Arnaiz</w:t>
      </w:r>
      <w:proofErr w:type="spellEnd"/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, 1999, p. 39). </w:t>
      </w:r>
    </w:p>
    <w:p w14:paraId="625DB304" w14:textId="5A89D43B" w:rsidR="00ED4090" w:rsidRPr="008A1F7D" w:rsidRDefault="00ED4090" w:rsidP="003068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A esse respeito, </w:t>
      </w:r>
      <w:proofErr w:type="spellStart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Siedi</w:t>
      </w:r>
      <w:proofErr w:type="spellEnd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(2014)</w:t>
      </w:r>
      <w:r w:rsidR="002B6AAE" w:rsidRPr="008A1F7D">
        <w:rPr>
          <w:rFonts w:ascii="Times New Roman" w:eastAsia="Times New Roman" w:hAnsi="Times New Roman" w:cs="Times New Roman"/>
          <w:color w:val="auto"/>
          <w:lang w:eastAsia="es-CO"/>
        </w:rPr>
        <w:t>, autor argentino,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afirma que, no atual relacionamento entre família e jardim de infância, “foi construída uma expectativa de </w:t>
      </w:r>
      <w:r w:rsidR="00900906" w:rsidRPr="008A1F7D">
        <w:rPr>
          <w:rFonts w:ascii="Times New Roman" w:eastAsia="Times New Roman" w:hAnsi="Times New Roman" w:cs="Times New Roman"/>
          <w:color w:val="auto"/>
          <w:lang w:eastAsia="es-CO"/>
        </w:rPr>
        <w:t>controle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total, na qual famílias e escolas quebram seus laços de confiança e os substituem por instrumentos de perseguição” (</w:t>
      </w:r>
      <w:r w:rsidR="0090090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p.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109). Esse panorama cria cinco tensões</w:t>
      </w:r>
      <w:r w:rsidR="002B6AAE" w:rsidRPr="008A1F7D">
        <w:rPr>
          <w:rFonts w:ascii="Times New Roman" w:eastAsia="Times New Roman" w:hAnsi="Times New Roman" w:cs="Times New Roman"/>
          <w:color w:val="auto"/>
          <w:lang w:eastAsia="es-CO"/>
        </w:rPr>
        <w:t>, de acordo ao autor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: a tensão em torno da confiança, </w:t>
      </w:r>
      <w:r w:rsidR="003068A6">
        <w:rPr>
          <w:rFonts w:ascii="Times New Roman" w:eastAsia="Times New Roman" w:hAnsi="Times New Roman" w:cs="Times New Roman"/>
          <w:color w:val="auto"/>
          <w:lang w:eastAsia="es-CO"/>
        </w:rPr>
        <w:t>da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autoridade, </w:t>
      </w:r>
      <w:r w:rsidR="003068A6">
        <w:rPr>
          <w:rFonts w:ascii="Times New Roman" w:eastAsia="Times New Roman" w:hAnsi="Times New Roman" w:cs="Times New Roman"/>
          <w:color w:val="auto"/>
          <w:lang w:eastAsia="es-CO"/>
        </w:rPr>
        <w:t xml:space="preserve">da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legitimidade</w:t>
      </w:r>
      <w:r w:rsidR="003068A6">
        <w:rPr>
          <w:rFonts w:ascii="Times New Roman" w:eastAsia="Times New Roman" w:hAnsi="Times New Roman" w:cs="Times New Roman"/>
          <w:color w:val="auto"/>
          <w:lang w:eastAsia="es-CO"/>
        </w:rPr>
        <w:t>, da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comunicação e da cooperação.</w:t>
      </w:r>
    </w:p>
    <w:p w14:paraId="6031C306" w14:textId="5789D3BF" w:rsidR="00ED4090" w:rsidRPr="008A1F7D" w:rsidRDefault="00ED4090" w:rsidP="003068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lastRenderedPageBreak/>
        <w:t xml:space="preserve">Em torno </w:t>
      </w:r>
      <w:r w:rsidR="0090090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à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confiança, </w:t>
      </w:r>
      <w:proofErr w:type="spellStart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Siedi</w:t>
      </w:r>
      <w:proofErr w:type="spellEnd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(2014) argumenta que ocorre "na visão dos pais </w:t>
      </w:r>
      <w:r w:rsidR="00900906" w:rsidRPr="008A1F7D">
        <w:rPr>
          <w:rFonts w:ascii="Times New Roman" w:eastAsia="Times New Roman" w:hAnsi="Times New Roman" w:cs="Times New Roman"/>
          <w:color w:val="auto"/>
          <w:lang w:eastAsia="es-CO"/>
        </w:rPr>
        <w:t>e d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os professores, devido à impossibilidade de controlar o que eles fazem ou parar de fazer quando os filhos estão sob seus cuidados" (p.109-110)</w:t>
      </w:r>
      <w:r w:rsidR="00900906" w:rsidRPr="008A1F7D">
        <w:rPr>
          <w:rFonts w:ascii="Times New Roman" w:eastAsia="Times New Roman" w:hAnsi="Times New Roman" w:cs="Times New Roman"/>
          <w:color w:val="auto"/>
          <w:lang w:eastAsia="es-CO"/>
        </w:rPr>
        <w:t>. P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ortanto, a tensão em torno da autoridade também é aparente, porque enquanto </w:t>
      </w:r>
      <w:r w:rsidR="00900906" w:rsidRPr="008A1F7D">
        <w:rPr>
          <w:rFonts w:ascii="Times New Roman" w:eastAsia="Times New Roman" w:hAnsi="Times New Roman" w:cs="Times New Roman"/>
          <w:color w:val="auto"/>
          <w:lang w:eastAsia="es-CO"/>
        </w:rPr>
        <w:t>a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o primeiro (confiança) se refere a aspectos éticos e morais, o segundo se refere ao conhecimento técnico dos professores.</w:t>
      </w:r>
    </w:p>
    <w:p w14:paraId="0A4DB8B1" w14:textId="545800E8" w:rsidR="00842FCA" w:rsidRPr="008A1F7D" w:rsidRDefault="00ED4090" w:rsidP="003068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Por outro lado, outros autores como </w:t>
      </w:r>
      <w:proofErr w:type="spellStart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Arnaiz</w:t>
      </w:r>
      <w:proofErr w:type="spellEnd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(1999), Vila (199</w:t>
      </w:r>
      <w:r w:rsidR="00921F0E">
        <w:rPr>
          <w:rFonts w:ascii="Times New Roman" w:eastAsia="Times New Roman" w:hAnsi="Times New Roman" w:cs="Times New Roman"/>
          <w:color w:val="auto"/>
          <w:lang w:eastAsia="es-CO"/>
        </w:rPr>
        <w:t>8, em Poso,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</w:t>
      </w:r>
      <w:proofErr w:type="spellStart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Batle</w:t>
      </w:r>
      <w:proofErr w:type="spellEnd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 Hernandez</w:t>
      </w:r>
      <w:r w:rsidR="00921F0E">
        <w:rPr>
          <w:rFonts w:ascii="Times New Roman" w:eastAsia="Times New Roman" w:hAnsi="Times New Roman" w:cs="Times New Roman"/>
          <w:color w:val="auto"/>
          <w:lang w:eastAsia="es-CO"/>
        </w:rPr>
        <w:t xml:space="preserve">,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2009), aludem que as instituições </w:t>
      </w:r>
      <w:r w:rsidR="002B6A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que prestam o seu serviço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à infância são cenários nos quais os pais encontram refúgio e buscam respostas às suas preocupações, "sendo em muitos casos a escola maternal a única referência clara e estável que os pais precisam para contrastar e moldar seu modelo parental" (Vila</w:t>
      </w:r>
      <w:r w:rsidR="00921F0E">
        <w:rPr>
          <w:rFonts w:ascii="Times New Roman" w:eastAsia="Times New Roman" w:hAnsi="Times New Roman" w:cs="Times New Roman"/>
          <w:color w:val="auto"/>
          <w:lang w:eastAsia="es-CO"/>
        </w:rPr>
        <w:t>, 1998, em Poso,</w:t>
      </w:r>
      <w:r w:rsidR="00921F0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</w:t>
      </w:r>
      <w:proofErr w:type="spellStart"/>
      <w:r w:rsidR="00921F0E" w:rsidRPr="008A1F7D">
        <w:rPr>
          <w:rFonts w:ascii="Times New Roman" w:eastAsia="Times New Roman" w:hAnsi="Times New Roman" w:cs="Times New Roman"/>
          <w:color w:val="auto"/>
          <w:lang w:eastAsia="es-CO"/>
        </w:rPr>
        <w:t>Batle</w:t>
      </w:r>
      <w:proofErr w:type="spellEnd"/>
      <w:r w:rsidR="00921F0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 Hernandez</w:t>
      </w:r>
      <w:r w:rsidR="00921F0E">
        <w:rPr>
          <w:rFonts w:ascii="Times New Roman" w:eastAsia="Times New Roman" w:hAnsi="Times New Roman" w:cs="Times New Roman"/>
          <w:color w:val="auto"/>
          <w:lang w:eastAsia="es-CO"/>
        </w:rPr>
        <w:t xml:space="preserve">,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p. 49). </w:t>
      </w:r>
    </w:p>
    <w:p w14:paraId="1D3A3FCD" w14:textId="0866DDB2" w:rsidR="002B6AAE" w:rsidRPr="008A1F7D" w:rsidRDefault="002B6AAE" w:rsidP="003068A6">
      <w:pPr>
        <w:shd w:val="clear" w:color="auto" w:fill="FFFFFF" w:themeFill="background1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O professor de educação infantil é o profissional que atende a essa grande diversidade de famílias, de contextos diferentes e distintos, o que cabe enfatizar a necessidade de ser formado para atender a estas novas necessidades sociais. Portanto, considera-se que o educador infantil deve ter algumas características especificas</w:t>
      </w:r>
      <w:r w:rsidR="00B2385F" w:rsidRPr="008A1F7D">
        <w:rPr>
          <w:rFonts w:ascii="Times New Roman" w:eastAsia="Times New Roman" w:hAnsi="Times New Roman" w:cs="Times New Roman"/>
          <w:color w:val="auto"/>
          <w:lang w:eastAsia="es-CO"/>
        </w:rPr>
        <w:t>: entender o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ensino como um processo de melhoria contínua a partir do reconhecimento </w:t>
      </w:r>
      <w:r w:rsidR="00B2385F" w:rsidRPr="008A1F7D">
        <w:rPr>
          <w:rFonts w:ascii="Times New Roman" w:eastAsia="Times New Roman" w:hAnsi="Times New Roman" w:cs="Times New Roman"/>
          <w:color w:val="auto"/>
          <w:lang w:eastAsia="es-CO"/>
        </w:rPr>
        <w:t>do educador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como profissional da educação</w:t>
      </w:r>
      <w:r w:rsidR="00B2385F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, considerando o trabalho colaborativo entre outros docentes como um dos pontos </w:t>
      </w:r>
      <w:r w:rsidR="00A601E6" w:rsidRPr="008A1F7D">
        <w:rPr>
          <w:rFonts w:ascii="Times New Roman" w:eastAsia="Times New Roman" w:hAnsi="Times New Roman" w:cs="Times New Roman"/>
          <w:color w:val="auto"/>
          <w:lang w:eastAsia="es-CO"/>
        </w:rPr>
        <w:t>centrais</w:t>
      </w:r>
      <w:r w:rsidR="00B2385F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de aprendizagem, e construir constantemente a sua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identidade do ensino estabelecendo uma relação pedagógica com os alunos, o conhecimento e o mei</w:t>
      </w:r>
      <w:r w:rsidR="00B2385F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o, tendo os familiares ou cuidadores como sujeitos também importantes para o seu </w:t>
      </w:r>
      <w:r w:rsidR="00A601E6" w:rsidRPr="008A1F7D">
        <w:rPr>
          <w:rFonts w:ascii="Times New Roman" w:eastAsia="Times New Roman" w:hAnsi="Times New Roman" w:cs="Times New Roman"/>
          <w:color w:val="auto"/>
          <w:lang w:eastAsia="es-CO"/>
        </w:rPr>
        <w:t>diário</w:t>
      </w:r>
      <w:r w:rsidR="00B2385F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trabalho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.</w:t>
      </w:r>
    </w:p>
    <w:p w14:paraId="08864BDC" w14:textId="2AA93068" w:rsidR="00F628EF" w:rsidRPr="008A1F7D" w:rsidRDefault="00F628EF" w:rsidP="003068A6">
      <w:pPr>
        <w:shd w:val="clear" w:color="auto" w:fill="FFFFFF" w:themeFill="background1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b/>
          <w:bCs/>
          <w:color w:val="auto"/>
          <w:lang w:eastAsia="es-CO"/>
        </w:rPr>
        <w:t xml:space="preserve">METODOLOGIA </w:t>
      </w:r>
    </w:p>
    <w:p w14:paraId="37B2D4AE" w14:textId="1E81D5B3" w:rsidR="003574BD" w:rsidRPr="008A1F7D" w:rsidRDefault="003574BD" w:rsidP="003068A6">
      <w:pPr>
        <w:shd w:val="clear" w:color="auto" w:fill="FFFFFF" w:themeFill="background1"/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Cs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A metodologia proposta neste estudo é qualitativa</w:t>
      </w:r>
      <w:r w:rsidR="00B2385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, sendo analisados 5 micro estudos de caso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.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Realizou-se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entrevista em profundidade a</w:t>
      </w:r>
      <w:r w:rsidR="00C802B7">
        <w:rPr>
          <w:rFonts w:ascii="Times New Roman" w:eastAsia="Times New Roman" w:hAnsi="Times New Roman" w:cs="Times New Roman"/>
          <w:bCs/>
          <w:color w:val="auto"/>
          <w:lang w:eastAsia="es-CO"/>
        </w:rPr>
        <w:t>os 5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diretores de jardins</w:t>
      </w:r>
      <w:r w:rsidR="00C802B7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infantis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,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levando 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em consideração as características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específicas de cada instituição 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com relação aos pais, familiares ou responsáveis pela educação da</w:t>
      </w:r>
      <w:r w:rsidR="00C802B7">
        <w:rPr>
          <w:rFonts w:ascii="Times New Roman" w:eastAsia="Times New Roman" w:hAnsi="Times New Roman" w:cs="Times New Roman"/>
          <w:bCs/>
          <w:color w:val="auto"/>
          <w:lang w:eastAsia="es-CO"/>
        </w:rPr>
        <w:t>s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criança</w:t>
      </w:r>
      <w:r w:rsidR="00C802B7">
        <w:rPr>
          <w:rFonts w:ascii="Times New Roman" w:eastAsia="Times New Roman" w:hAnsi="Times New Roman" w:cs="Times New Roman"/>
          <w:bCs/>
          <w:color w:val="auto"/>
          <w:lang w:eastAsia="es-CO"/>
        </w:rPr>
        <w:t>s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. </w:t>
      </w:r>
    </w:p>
    <w:p w14:paraId="4DAF32B0" w14:textId="552C85CF" w:rsidR="00252E25" w:rsidRPr="008A1F7D" w:rsidRDefault="00252E25" w:rsidP="003068A6">
      <w:pPr>
        <w:shd w:val="clear" w:color="auto" w:fill="FFFFFF" w:themeFill="background1"/>
        <w:tabs>
          <w:tab w:val="left" w:pos="142"/>
        </w:tabs>
        <w:spacing w:after="0" w:line="360" w:lineRule="auto"/>
        <w:rPr>
          <w:rFonts w:ascii="Times New Roman" w:hAnsi="Times New Roman" w:cs="Times New Roman"/>
          <w:color w:val="auto"/>
        </w:rPr>
      </w:pP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A importância de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escolher os diretores como sujeitos da pesquisa 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tem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relação 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com o papel que este cumpre na relação entre jardins e famílias. De igual maneira, apesar de não ser o principal sujeito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n</w:t>
      </w:r>
      <w:r w:rsidR="00C802B7">
        <w:rPr>
          <w:rFonts w:ascii="Times New Roman" w:eastAsia="Times New Roman" w:hAnsi="Times New Roman" w:cs="Times New Roman"/>
          <w:bCs/>
          <w:color w:val="auto"/>
          <w:lang w:eastAsia="es-CO"/>
        </w:rPr>
        <w:t>o exercício d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a comunicação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, é o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sujeito 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que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oferece os elementos para o estabelecimento de vínculos entre os sujeitos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. Como espaço a ser pesquisado, escolheu-se a cidade de Bogotá, Colômbia, sendo a capital do país, e a </w:t>
      </w:r>
      <w:r w:rsidR="0072064F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cidade 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que recebe crianças de diferentes regiões, com uma organização </w:t>
      </w:r>
      <w:r w:rsidR="00463148"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>socioeconômica</w:t>
      </w:r>
      <w:r w:rsidRPr="008A1F7D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e cultural diversa. </w:t>
      </w:r>
    </w:p>
    <w:p w14:paraId="2B8890B6" w14:textId="0A93E2C5" w:rsidR="00CE037D" w:rsidRPr="008A1F7D" w:rsidRDefault="00CE037D" w:rsidP="003068A6">
      <w:pPr>
        <w:pStyle w:val="paragraph"/>
        <w:shd w:val="clear" w:color="auto" w:fill="FFFFFF" w:themeFill="background1"/>
        <w:tabs>
          <w:tab w:val="left" w:pos="142"/>
        </w:tabs>
        <w:spacing w:before="120" w:beforeAutospacing="0" w:after="0" w:afterAutospacing="0" w:line="360" w:lineRule="auto"/>
        <w:jc w:val="both"/>
        <w:textAlignment w:val="baseline"/>
        <w:rPr>
          <w:rStyle w:val="normaltextrun"/>
          <w:bCs/>
          <w:lang w:val="pt-BR"/>
        </w:rPr>
      </w:pPr>
      <w:r w:rsidRPr="008A1F7D">
        <w:rPr>
          <w:rStyle w:val="normaltextrun"/>
          <w:bCs/>
          <w:lang w:val="pt-BR"/>
        </w:rPr>
        <w:t xml:space="preserve">De </w:t>
      </w:r>
      <w:proofErr w:type="spellStart"/>
      <w:r w:rsidRPr="008A1F7D">
        <w:rPr>
          <w:rStyle w:val="normaltextrun"/>
          <w:bCs/>
          <w:lang w:val="pt-BR"/>
        </w:rPr>
        <w:t>la</w:t>
      </w:r>
      <w:proofErr w:type="spellEnd"/>
      <w:r w:rsidRPr="008A1F7D">
        <w:rPr>
          <w:rStyle w:val="normaltextrun"/>
          <w:bCs/>
          <w:lang w:val="pt-BR"/>
        </w:rPr>
        <w:t xml:space="preserve"> </w:t>
      </w:r>
      <w:proofErr w:type="spellStart"/>
      <w:r w:rsidRPr="008A1F7D">
        <w:rPr>
          <w:rStyle w:val="normaltextrun"/>
          <w:bCs/>
          <w:lang w:val="pt-BR"/>
        </w:rPr>
        <w:t>Guardia</w:t>
      </w:r>
      <w:proofErr w:type="spellEnd"/>
      <w:r w:rsidRPr="008A1F7D">
        <w:rPr>
          <w:rStyle w:val="normaltextrun"/>
          <w:bCs/>
          <w:lang w:val="pt-BR"/>
        </w:rPr>
        <w:t xml:space="preserve"> (1994</w:t>
      </w:r>
      <w:r w:rsidR="00012837">
        <w:rPr>
          <w:rStyle w:val="normaltextrun"/>
          <w:bCs/>
          <w:lang w:val="pt-BR"/>
        </w:rPr>
        <w:t>,</w:t>
      </w:r>
      <w:r w:rsidRPr="008A1F7D">
        <w:rPr>
          <w:rStyle w:val="normaltextrun"/>
          <w:bCs/>
          <w:lang w:val="pt-BR"/>
        </w:rPr>
        <w:t xml:space="preserve"> </w:t>
      </w:r>
      <w:r w:rsidR="00012837">
        <w:rPr>
          <w:rStyle w:val="normaltextrun"/>
          <w:bCs/>
          <w:lang w:val="pt-BR"/>
        </w:rPr>
        <w:t>em</w:t>
      </w:r>
      <w:r w:rsidRPr="008A1F7D">
        <w:rPr>
          <w:rStyle w:val="normaltextrun"/>
          <w:bCs/>
          <w:lang w:val="pt-BR"/>
        </w:rPr>
        <w:t xml:space="preserve"> </w:t>
      </w:r>
      <w:proofErr w:type="spellStart"/>
      <w:r w:rsidRPr="008A1F7D">
        <w:rPr>
          <w:rStyle w:val="normaltextrun"/>
          <w:bCs/>
          <w:lang w:val="pt-BR"/>
        </w:rPr>
        <w:t>Kñallinsky</w:t>
      </w:r>
      <w:proofErr w:type="spellEnd"/>
      <w:r w:rsidRPr="008A1F7D">
        <w:rPr>
          <w:rStyle w:val="normaltextrun"/>
          <w:bCs/>
          <w:lang w:val="pt-BR"/>
        </w:rPr>
        <w:t xml:space="preserve">, 2003) </w:t>
      </w:r>
      <w:r w:rsidR="00E664AE" w:rsidRPr="008A1F7D">
        <w:rPr>
          <w:rStyle w:val="normaltextrun"/>
          <w:bCs/>
          <w:lang w:val="pt-BR"/>
        </w:rPr>
        <w:t>pesquisaram</w:t>
      </w:r>
      <w:r w:rsidR="00252E25" w:rsidRPr="008A1F7D">
        <w:rPr>
          <w:rStyle w:val="normaltextrun"/>
          <w:bCs/>
          <w:lang w:val="pt-BR"/>
        </w:rPr>
        <w:t xml:space="preserve"> </w:t>
      </w:r>
      <w:r w:rsidR="00CB4D1A" w:rsidRPr="008A1F7D">
        <w:rPr>
          <w:rStyle w:val="normaltextrun"/>
          <w:bCs/>
          <w:lang w:val="pt-BR"/>
        </w:rPr>
        <w:t>algumas</w:t>
      </w:r>
      <w:r w:rsidR="00252E25" w:rsidRPr="008A1F7D">
        <w:rPr>
          <w:rStyle w:val="normaltextrun"/>
          <w:bCs/>
          <w:lang w:val="pt-BR"/>
        </w:rPr>
        <w:t xml:space="preserve"> variáveis que interferem na relação entre escola e </w:t>
      </w:r>
      <w:r w:rsidR="00CB4D1A" w:rsidRPr="008A1F7D">
        <w:rPr>
          <w:rStyle w:val="normaltextrun"/>
          <w:bCs/>
          <w:lang w:val="pt-BR"/>
        </w:rPr>
        <w:t>família</w:t>
      </w:r>
      <w:r w:rsidR="00252E25" w:rsidRPr="008A1F7D">
        <w:rPr>
          <w:rStyle w:val="normaltextrun"/>
          <w:bCs/>
          <w:lang w:val="pt-BR"/>
        </w:rPr>
        <w:t xml:space="preserve"> e chega a algumas variáveis</w:t>
      </w:r>
      <w:r w:rsidR="0072064F" w:rsidRPr="008A1F7D">
        <w:rPr>
          <w:rStyle w:val="normaltextrun"/>
          <w:bCs/>
          <w:lang w:val="pt-BR"/>
        </w:rPr>
        <w:t xml:space="preserve">: </w:t>
      </w:r>
      <w:r w:rsidR="0072064F" w:rsidRPr="008A1F7D">
        <w:rPr>
          <w:rStyle w:val="normaltextrun"/>
          <w:bCs/>
          <w:u w:val="single"/>
          <w:lang w:val="pt-BR"/>
        </w:rPr>
        <w:t>o</w:t>
      </w:r>
      <w:r w:rsidR="00252E25" w:rsidRPr="008A1F7D">
        <w:rPr>
          <w:rStyle w:val="normaltextrun"/>
          <w:bCs/>
          <w:u w:val="single"/>
          <w:lang w:val="pt-BR"/>
        </w:rPr>
        <w:t xml:space="preserve"> âmbito social</w:t>
      </w:r>
      <w:r w:rsidR="0072064F" w:rsidRPr="008A1F7D">
        <w:rPr>
          <w:rStyle w:val="normaltextrun"/>
          <w:bCs/>
          <w:lang w:val="pt-BR"/>
        </w:rPr>
        <w:t>,</w:t>
      </w:r>
      <w:r w:rsidR="00252E25" w:rsidRPr="008A1F7D">
        <w:rPr>
          <w:rStyle w:val="normaltextrun"/>
          <w:bCs/>
          <w:lang w:val="pt-BR"/>
        </w:rPr>
        <w:t xml:space="preserve"> </w:t>
      </w:r>
      <w:r w:rsidR="001B772A" w:rsidRPr="008A1F7D">
        <w:rPr>
          <w:rStyle w:val="normaltextrun"/>
          <w:bCs/>
          <w:lang w:val="pt-BR"/>
        </w:rPr>
        <w:t xml:space="preserve">tradição de cultura participativa, </w:t>
      </w:r>
      <w:r w:rsidR="001B772A" w:rsidRPr="008A1F7D">
        <w:rPr>
          <w:rStyle w:val="normaltextrun"/>
          <w:bCs/>
          <w:lang w:val="pt-BR"/>
        </w:rPr>
        <w:lastRenderedPageBreak/>
        <w:t>importância social da educação, relação educação-sociedade e nível socioeconômico e cultural dos participantes</w:t>
      </w:r>
      <w:r w:rsidR="0072064F" w:rsidRPr="008A1F7D">
        <w:rPr>
          <w:rStyle w:val="normaltextrun"/>
          <w:bCs/>
          <w:lang w:val="pt-BR"/>
        </w:rPr>
        <w:t xml:space="preserve">; </w:t>
      </w:r>
      <w:r w:rsidR="0072064F" w:rsidRPr="008A1F7D">
        <w:rPr>
          <w:rStyle w:val="normaltextrun"/>
          <w:bCs/>
          <w:u w:val="single"/>
          <w:lang w:val="pt-BR"/>
        </w:rPr>
        <w:t>o</w:t>
      </w:r>
      <w:r w:rsidR="001B772A" w:rsidRPr="008A1F7D">
        <w:rPr>
          <w:rStyle w:val="normaltextrun"/>
          <w:bCs/>
          <w:u w:val="single"/>
          <w:lang w:val="pt-BR"/>
        </w:rPr>
        <w:t xml:space="preserve"> âmbito educativo-pedagógico:</w:t>
      </w:r>
      <w:r w:rsidR="001B772A" w:rsidRPr="008A1F7D">
        <w:rPr>
          <w:rStyle w:val="normaltextrun"/>
          <w:bCs/>
          <w:lang w:val="pt-BR"/>
        </w:rPr>
        <w:t xml:space="preserve"> nível de </w:t>
      </w:r>
      <w:r w:rsidR="00421EE3" w:rsidRPr="008A1F7D">
        <w:rPr>
          <w:rStyle w:val="normaltextrun"/>
          <w:bCs/>
          <w:lang w:val="pt-BR"/>
        </w:rPr>
        <w:t>formação</w:t>
      </w:r>
      <w:r w:rsidR="001B772A" w:rsidRPr="008A1F7D">
        <w:rPr>
          <w:rStyle w:val="normaltextrun"/>
          <w:bCs/>
          <w:lang w:val="pt-BR"/>
        </w:rPr>
        <w:t xml:space="preserve"> para a participação; as perspectivas que tem os sujeitos sobre educação: o funcionamento da participação; o estilo de direção e a predisposição para o trabalho em equipe</w:t>
      </w:r>
      <w:r w:rsidR="0072064F" w:rsidRPr="008A1F7D">
        <w:rPr>
          <w:rStyle w:val="normaltextrun"/>
          <w:bCs/>
          <w:lang w:val="pt-BR"/>
        </w:rPr>
        <w:t xml:space="preserve">; </w:t>
      </w:r>
      <w:r w:rsidR="0072064F" w:rsidRPr="008A1F7D">
        <w:rPr>
          <w:rStyle w:val="normaltextrun"/>
          <w:bCs/>
          <w:u w:val="single"/>
          <w:lang w:val="pt-BR"/>
        </w:rPr>
        <w:t xml:space="preserve">o </w:t>
      </w:r>
      <w:r w:rsidR="001B772A" w:rsidRPr="008A1F7D">
        <w:rPr>
          <w:rStyle w:val="normaltextrun"/>
          <w:bCs/>
          <w:u w:val="single"/>
          <w:lang w:val="pt-BR"/>
        </w:rPr>
        <w:t>âmbito pessoal e interpessoal</w:t>
      </w:r>
      <w:r w:rsidR="001B772A" w:rsidRPr="008A1F7D">
        <w:rPr>
          <w:rStyle w:val="normaltextrun"/>
          <w:bCs/>
          <w:lang w:val="pt-BR"/>
        </w:rPr>
        <w:t>: sentimento de pertencimento à escola; papel assumido na relação professor-familiar; atitude em relação professor-familiar; resistência â mudança; percepção que tem cada setor de como os outros assumem a função educativa</w:t>
      </w:r>
      <w:r w:rsidR="00463148">
        <w:rPr>
          <w:rStyle w:val="normaltextrun"/>
          <w:bCs/>
          <w:lang w:val="pt-BR"/>
        </w:rPr>
        <w:t>, entre outros aspectos</w:t>
      </w:r>
      <w:r w:rsidR="00805816" w:rsidRPr="008A1F7D">
        <w:rPr>
          <w:rStyle w:val="normaltextrun"/>
          <w:bCs/>
          <w:lang w:val="pt-BR"/>
        </w:rPr>
        <w:t xml:space="preserve">. </w:t>
      </w:r>
      <w:r w:rsidR="00463148">
        <w:rPr>
          <w:rStyle w:val="normaltextrun"/>
          <w:bCs/>
          <w:lang w:val="pt-BR"/>
        </w:rPr>
        <w:t xml:space="preserve">Esta </w:t>
      </w:r>
      <w:r w:rsidR="0072064F" w:rsidRPr="008A1F7D">
        <w:rPr>
          <w:rStyle w:val="normaltextrun"/>
          <w:bCs/>
          <w:lang w:val="pt-BR"/>
        </w:rPr>
        <w:t xml:space="preserve">pesquisa teve como variáveis </w:t>
      </w:r>
      <w:r w:rsidR="00805816" w:rsidRPr="008A1F7D">
        <w:rPr>
          <w:rStyle w:val="normaltextrun"/>
          <w:bCs/>
          <w:lang w:val="pt-BR"/>
        </w:rPr>
        <w:t>estes três</w:t>
      </w:r>
      <w:r w:rsidR="0072064F" w:rsidRPr="008A1F7D">
        <w:rPr>
          <w:rStyle w:val="normaltextrun"/>
          <w:bCs/>
          <w:lang w:val="pt-BR"/>
        </w:rPr>
        <w:t xml:space="preserve"> elementos de análise</w:t>
      </w:r>
      <w:r w:rsidR="00EF012E" w:rsidRPr="008A1F7D">
        <w:rPr>
          <w:rStyle w:val="normaltextrun"/>
          <w:bCs/>
          <w:lang w:val="pt-BR"/>
        </w:rPr>
        <w:t>, m</w:t>
      </w:r>
      <w:r w:rsidR="00E664AE" w:rsidRPr="008A1F7D">
        <w:rPr>
          <w:rStyle w:val="normaltextrun"/>
          <w:bCs/>
          <w:lang w:val="pt-BR"/>
        </w:rPr>
        <w:t>as</w:t>
      </w:r>
      <w:r w:rsidR="00463148">
        <w:rPr>
          <w:rStyle w:val="normaltextrun"/>
          <w:bCs/>
          <w:lang w:val="pt-BR"/>
        </w:rPr>
        <w:t>,</w:t>
      </w:r>
      <w:r w:rsidR="00E664AE" w:rsidRPr="008A1F7D">
        <w:rPr>
          <w:rStyle w:val="normaltextrun"/>
          <w:bCs/>
          <w:lang w:val="pt-BR"/>
        </w:rPr>
        <w:t xml:space="preserve"> esta apresentação se enfocará apenas no segundo âmbito: educativo-pedagógico. </w:t>
      </w:r>
    </w:p>
    <w:p w14:paraId="30343620" w14:textId="68203DC0" w:rsidR="00E664AE" w:rsidRPr="008A1F7D" w:rsidRDefault="00E664AE" w:rsidP="003068A6">
      <w:pPr>
        <w:pStyle w:val="paragraph"/>
        <w:shd w:val="clear" w:color="auto" w:fill="FFFFFF" w:themeFill="background1"/>
        <w:tabs>
          <w:tab w:val="left" w:pos="142"/>
        </w:tabs>
        <w:spacing w:before="120" w:beforeAutospacing="0" w:after="0" w:afterAutospacing="0" w:line="360" w:lineRule="auto"/>
        <w:jc w:val="both"/>
        <w:textAlignment w:val="baseline"/>
        <w:rPr>
          <w:rStyle w:val="normaltextrun"/>
          <w:bCs/>
          <w:lang w:val="pt-BR"/>
        </w:rPr>
      </w:pPr>
      <w:r w:rsidRPr="008A1F7D">
        <w:rPr>
          <w:rStyle w:val="normaltextrun"/>
          <w:bCs/>
          <w:lang w:val="pt-BR"/>
        </w:rPr>
        <w:t xml:space="preserve">As intuições são caracterizadas da seguinte maneira: </w:t>
      </w:r>
    </w:p>
    <w:p w14:paraId="20FA37D9" w14:textId="44215D85" w:rsidR="00805816" w:rsidRPr="008A1F7D" w:rsidRDefault="00805816" w:rsidP="003068A6">
      <w:pPr>
        <w:pStyle w:val="paragraph"/>
        <w:shd w:val="clear" w:color="auto" w:fill="FFFFFF" w:themeFill="background1"/>
        <w:tabs>
          <w:tab w:val="left" w:pos="142"/>
        </w:tabs>
        <w:spacing w:before="120" w:beforeAutospacing="0" w:after="0" w:afterAutospacing="0" w:line="360" w:lineRule="auto"/>
        <w:jc w:val="both"/>
        <w:textAlignment w:val="baseline"/>
        <w:rPr>
          <w:rStyle w:val="normaltextrun"/>
          <w:bCs/>
          <w:lang w:val="pt-BR"/>
        </w:rPr>
      </w:pPr>
      <w:r w:rsidRPr="008A1F7D">
        <w:rPr>
          <w:rStyle w:val="normaltextrun"/>
          <w:b/>
          <w:lang w:val="pt-BR"/>
        </w:rPr>
        <w:t>A</w:t>
      </w:r>
      <w:r w:rsidR="00225CE8">
        <w:rPr>
          <w:rStyle w:val="normaltextrun"/>
          <w:bCs/>
          <w:lang w:val="pt-BR"/>
        </w:rPr>
        <w:t xml:space="preserve">: </w:t>
      </w:r>
      <w:r w:rsidRPr="008A1F7D">
        <w:rPr>
          <w:rStyle w:val="normaltextrun"/>
          <w:bCs/>
          <w:lang w:val="pt-BR"/>
        </w:rPr>
        <w:t>localizada em um bairro nobre da capital, atende a famílias de classe média alta</w:t>
      </w:r>
      <w:r w:rsidR="005A6B39" w:rsidRPr="008A1F7D">
        <w:rPr>
          <w:rStyle w:val="normaltextrun"/>
          <w:bCs/>
          <w:lang w:val="pt-BR"/>
        </w:rPr>
        <w:t xml:space="preserve">, </w:t>
      </w:r>
      <w:r w:rsidRPr="008A1F7D">
        <w:rPr>
          <w:rStyle w:val="normaltextrun"/>
          <w:bCs/>
          <w:lang w:val="pt-BR"/>
        </w:rPr>
        <w:t>funcionários de distintas embaixadas</w:t>
      </w:r>
      <w:r w:rsidR="005A6B39" w:rsidRPr="008A1F7D">
        <w:rPr>
          <w:rStyle w:val="normaltextrun"/>
          <w:bCs/>
          <w:lang w:val="pt-BR"/>
        </w:rPr>
        <w:t xml:space="preserve"> e empresários</w:t>
      </w:r>
      <w:r w:rsidRPr="008A1F7D">
        <w:rPr>
          <w:rStyle w:val="normaltextrun"/>
          <w:bCs/>
          <w:lang w:val="pt-BR"/>
        </w:rPr>
        <w:t>. A planta professoral é estável, as professoras contam com nível de mestrado e realizam constantes pós-graduações. Observa-se a constância na comunicação com os pais</w:t>
      </w:r>
      <w:r w:rsidR="00463148">
        <w:rPr>
          <w:rStyle w:val="normaltextrun"/>
          <w:bCs/>
          <w:lang w:val="pt-BR"/>
        </w:rPr>
        <w:t>.</w:t>
      </w:r>
      <w:r w:rsidRPr="008A1F7D">
        <w:rPr>
          <w:rStyle w:val="normaltextrun"/>
          <w:bCs/>
          <w:lang w:val="pt-BR"/>
        </w:rPr>
        <w:t xml:space="preserve">  </w:t>
      </w:r>
    </w:p>
    <w:p w14:paraId="44E6D412" w14:textId="4F0D7DF9" w:rsidR="00805816" w:rsidRPr="008A1F7D" w:rsidRDefault="00805816" w:rsidP="003068A6">
      <w:pPr>
        <w:pStyle w:val="paragraph"/>
        <w:shd w:val="clear" w:color="auto" w:fill="FFFFFF" w:themeFill="background1"/>
        <w:tabs>
          <w:tab w:val="left" w:pos="142"/>
        </w:tabs>
        <w:spacing w:before="120" w:beforeAutospacing="0" w:after="0" w:afterAutospacing="0" w:line="360" w:lineRule="auto"/>
        <w:jc w:val="both"/>
        <w:textAlignment w:val="baseline"/>
        <w:rPr>
          <w:rStyle w:val="normaltextrun"/>
          <w:bCs/>
          <w:lang w:val="pt-BR"/>
        </w:rPr>
      </w:pPr>
      <w:r w:rsidRPr="008A1F7D">
        <w:rPr>
          <w:rStyle w:val="normaltextrun"/>
          <w:b/>
          <w:lang w:val="pt-BR"/>
        </w:rPr>
        <w:t>B</w:t>
      </w:r>
      <w:r w:rsidR="00225CE8">
        <w:rPr>
          <w:rStyle w:val="normaltextrun"/>
          <w:b/>
          <w:lang w:val="pt-BR"/>
        </w:rPr>
        <w:t>:</w:t>
      </w:r>
      <w:r w:rsidRPr="008A1F7D">
        <w:rPr>
          <w:rStyle w:val="normaltextrun"/>
          <w:b/>
          <w:lang w:val="pt-BR"/>
        </w:rPr>
        <w:t xml:space="preserve"> </w:t>
      </w:r>
      <w:r w:rsidRPr="008A1F7D">
        <w:rPr>
          <w:rStyle w:val="normaltextrun"/>
          <w:bCs/>
          <w:lang w:val="pt-BR"/>
        </w:rPr>
        <w:t xml:space="preserve">também localizada em um bairro nobre da capital, atende </w:t>
      </w:r>
      <w:r w:rsidR="00463148">
        <w:rPr>
          <w:rStyle w:val="normaltextrun"/>
          <w:bCs/>
          <w:lang w:val="pt-BR"/>
        </w:rPr>
        <w:t>a</w:t>
      </w:r>
      <w:r w:rsidRPr="008A1F7D">
        <w:rPr>
          <w:rStyle w:val="normaltextrun"/>
          <w:bCs/>
          <w:lang w:val="pt-BR"/>
        </w:rPr>
        <w:t xml:space="preserve"> famílias de classe média. A planta professoral não é estável e constantemente entram e saem da instituição crianças para frequentar o jardim. </w:t>
      </w:r>
    </w:p>
    <w:p w14:paraId="26E91BEB" w14:textId="53A69E4F" w:rsidR="00C72F45" w:rsidRPr="008A1F7D" w:rsidRDefault="00805816" w:rsidP="003068A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Cs/>
          <w:color w:val="auto"/>
        </w:rPr>
      </w:pPr>
      <w:r w:rsidRPr="008A1F7D">
        <w:rPr>
          <w:rStyle w:val="normaltextrun"/>
          <w:rFonts w:ascii="Times New Roman" w:hAnsi="Times New Roman" w:cs="Times New Roman"/>
          <w:b/>
          <w:color w:val="auto"/>
        </w:rPr>
        <w:t>C</w:t>
      </w:r>
      <w:r w:rsidR="00225CE8">
        <w:rPr>
          <w:rStyle w:val="normaltextrun"/>
          <w:rFonts w:ascii="Times New Roman" w:hAnsi="Times New Roman" w:cs="Times New Roman"/>
          <w:b/>
          <w:color w:val="auto"/>
        </w:rPr>
        <w:t>:</w:t>
      </w:r>
      <w:r w:rsidR="00772BA2" w:rsidRPr="008A1F7D">
        <w:rPr>
          <w:rStyle w:val="normaltextrun"/>
          <w:rFonts w:ascii="Times New Roman" w:hAnsi="Times New Roman" w:cs="Times New Roman"/>
          <w:b/>
          <w:color w:val="auto"/>
        </w:rPr>
        <w:t xml:space="preserve"> </w:t>
      </w:r>
      <w:r w:rsidR="00772BA2" w:rsidRPr="008A1F7D">
        <w:rPr>
          <w:rStyle w:val="normaltextrun"/>
          <w:rFonts w:ascii="Times New Roman" w:hAnsi="Times New Roman" w:cs="Times New Roman"/>
          <w:bCs/>
          <w:color w:val="auto"/>
        </w:rPr>
        <w:t xml:space="preserve">jardim privado, atende a famílias estrato médio baixo, em 75% atende a filhos de profissionais, posterior a jornadas escolares as crianças ficam sob os cuidados dos seus avós, vizinhos ou pessoas que </w:t>
      </w:r>
      <w:r w:rsidR="00463148">
        <w:rPr>
          <w:rStyle w:val="normaltextrun"/>
          <w:rFonts w:ascii="Times New Roman" w:hAnsi="Times New Roman" w:cs="Times New Roman"/>
          <w:bCs/>
          <w:color w:val="auto"/>
        </w:rPr>
        <w:t>as</w:t>
      </w:r>
      <w:r w:rsidR="00772BA2" w:rsidRPr="008A1F7D">
        <w:rPr>
          <w:rStyle w:val="normaltextrun"/>
          <w:rFonts w:ascii="Times New Roman" w:hAnsi="Times New Roman" w:cs="Times New Roman"/>
          <w:bCs/>
          <w:color w:val="auto"/>
        </w:rPr>
        <w:t xml:space="preserve"> cuidam. A maioria das famílias atendidas tem em média dois filhos e são famílias nucleares. As professoras são licenciadas em educação infantil ou técnicas em educação pré-escolar. </w:t>
      </w:r>
    </w:p>
    <w:p w14:paraId="50A0BD1A" w14:textId="3A142945" w:rsidR="00805816" w:rsidRPr="008A1F7D" w:rsidRDefault="00805816" w:rsidP="003068A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Cs/>
          <w:color w:val="auto"/>
        </w:rPr>
      </w:pPr>
      <w:r w:rsidRPr="008A1F7D">
        <w:rPr>
          <w:rStyle w:val="normaltextrun"/>
          <w:rFonts w:ascii="Times New Roman" w:hAnsi="Times New Roman" w:cs="Times New Roman"/>
          <w:b/>
          <w:color w:val="auto"/>
        </w:rPr>
        <w:t>D</w:t>
      </w:r>
      <w:r w:rsidR="00225CE8">
        <w:rPr>
          <w:rStyle w:val="normaltextrun"/>
          <w:rFonts w:ascii="Times New Roman" w:hAnsi="Times New Roman" w:cs="Times New Roman"/>
          <w:b/>
          <w:color w:val="auto"/>
        </w:rPr>
        <w:t>:</w:t>
      </w:r>
      <w:r w:rsidR="00C72F45" w:rsidRPr="008A1F7D">
        <w:rPr>
          <w:rStyle w:val="normaltextrun"/>
          <w:rFonts w:ascii="Times New Roman" w:hAnsi="Times New Roman" w:cs="Times New Roman"/>
          <w:b/>
          <w:color w:val="auto"/>
        </w:rPr>
        <w:t xml:space="preserve"> </w:t>
      </w:r>
      <w:r w:rsidR="00E42CA7" w:rsidRPr="008A1F7D">
        <w:rPr>
          <w:rStyle w:val="normaltextrun"/>
          <w:rFonts w:ascii="Times New Roman" w:hAnsi="Times New Roman" w:cs="Times New Roman"/>
          <w:bCs/>
          <w:color w:val="auto"/>
        </w:rPr>
        <w:t xml:space="preserve">De natureza privada, o jardim atende a filhos de pais da classe média, profissionais </w:t>
      </w:r>
      <w:r w:rsidR="003B46F7">
        <w:rPr>
          <w:rStyle w:val="normaltextrun"/>
          <w:rFonts w:ascii="Times New Roman" w:hAnsi="Times New Roman" w:cs="Times New Roman"/>
          <w:bCs/>
          <w:color w:val="auto"/>
        </w:rPr>
        <w:t>que</w:t>
      </w:r>
      <w:r w:rsidR="00E42CA7" w:rsidRPr="008A1F7D">
        <w:rPr>
          <w:rStyle w:val="normaltextrun"/>
          <w:rFonts w:ascii="Times New Roman" w:hAnsi="Times New Roman" w:cs="Times New Roman"/>
          <w:bCs/>
          <w:color w:val="auto"/>
        </w:rPr>
        <w:t xml:space="preserve"> trabalham durante o dia</w:t>
      </w:r>
      <w:r w:rsidR="003B46F7">
        <w:rPr>
          <w:rStyle w:val="normaltextrun"/>
          <w:rFonts w:ascii="Times New Roman" w:hAnsi="Times New Roman" w:cs="Times New Roman"/>
          <w:bCs/>
          <w:color w:val="auto"/>
        </w:rPr>
        <w:t>,</w:t>
      </w:r>
      <w:r w:rsidR="00E42CA7" w:rsidRPr="008A1F7D">
        <w:rPr>
          <w:rStyle w:val="normaltextrun"/>
          <w:rFonts w:ascii="Times New Roman" w:hAnsi="Times New Roman" w:cs="Times New Roman"/>
          <w:bCs/>
          <w:color w:val="auto"/>
        </w:rPr>
        <w:t xml:space="preserve"> na jornada escolar. As crianças ficam </w:t>
      </w:r>
      <w:r w:rsidR="003B46F7">
        <w:rPr>
          <w:rStyle w:val="normaltextrun"/>
          <w:rFonts w:ascii="Times New Roman" w:hAnsi="Times New Roman" w:cs="Times New Roman"/>
          <w:bCs/>
          <w:color w:val="auto"/>
        </w:rPr>
        <w:t>sob os</w:t>
      </w:r>
      <w:r w:rsidR="00E42CA7" w:rsidRPr="008A1F7D">
        <w:rPr>
          <w:rStyle w:val="normaltextrun"/>
          <w:rFonts w:ascii="Times New Roman" w:hAnsi="Times New Roman" w:cs="Times New Roman"/>
          <w:bCs/>
          <w:color w:val="auto"/>
        </w:rPr>
        <w:t xml:space="preserve"> cuidados de vizinhos, avós e cuidadores. As professoras são licenciadas em educação pré-escolar ou educação infantil.</w:t>
      </w:r>
    </w:p>
    <w:p w14:paraId="09ABCEB2" w14:textId="32801D79" w:rsidR="00C72F45" w:rsidRPr="008A1F7D" w:rsidRDefault="00C72F45" w:rsidP="003068A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Cs/>
          <w:color w:val="auto"/>
        </w:rPr>
      </w:pPr>
      <w:r w:rsidRPr="008A1F7D">
        <w:rPr>
          <w:rStyle w:val="normaltextrun"/>
          <w:rFonts w:ascii="Times New Roman" w:hAnsi="Times New Roman" w:cs="Times New Roman"/>
          <w:b/>
          <w:color w:val="auto"/>
        </w:rPr>
        <w:t>E</w:t>
      </w:r>
      <w:r w:rsidR="00225CE8">
        <w:rPr>
          <w:rStyle w:val="normaltextrun"/>
          <w:rFonts w:ascii="Times New Roman" w:hAnsi="Times New Roman" w:cs="Times New Roman"/>
          <w:b/>
          <w:color w:val="auto"/>
        </w:rPr>
        <w:t>:</w:t>
      </w:r>
      <w:r w:rsidR="00E42CA7" w:rsidRPr="008A1F7D">
        <w:rPr>
          <w:rFonts w:ascii="Times New Roman" w:hAnsi="Times New Roman" w:cs="Times New Roman"/>
          <w:bCs/>
          <w:color w:val="auto"/>
        </w:rPr>
        <w:t xml:space="preserve"> É um jardim concessionário do governo do nacional e uma ONG. Localizada em um bairro de classe média baixa. Pela localização do jardim, em zona comercial, atende filhos de comerciantes e vendedores locais</w:t>
      </w:r>
      <w:r w:rsidR="003B46F7">
        <w:rPr>
          <w:rFonts w:ascii="Times New Roman" w:hAnsi="Times New Roman" w:cs="Times New Roman"/>
          <w:bCs/>
          <w:color w:val="auto"/>
        </w:rPr>
        <w:t xml:space="preserve">, </w:t>
      </w:r>
      <w:r w:rsidR="00E42CA7" w:rsidRPr="008A1F7D">
        <w:rPr>
          <w:rFonts w:ascii="Times New Roman" w:hAnsi="Times New Roman" w:cs="Times New Roman"/>
          <w:bCs/>
          <w:color w:val="auto"/>
        </w:rPr>
        <w:t xml:space="preserve">filhos de habitantes da zona, em geral os pais também estudaram no jardim quando pequenos, a maioria são profissionais. </w:t>
      </w:r>
      <w:r w:rsidR="003B46F7">
        <w:rPr>
          <w:rFonts w:ascii="Times New Roman" w:hAnsi="Times New Roman" w:cs="Times New Roman"/>
          <w:bCs/>
          <w:color w:val="auto"/>
        </w:rPr>
        <w:t xml:space="preserve">A diferença dos outros jardins, este </w:t>
      </w:r>
      <w:r w:rsidR="00E42CA7" w:rsidRPr="008A1F7D">
        <w:rPr>
          <w:rFonts w:ascii="Times New Roman" w:hAnsi="Times New Roman" w:cs="Times New Roman"/>
          <w:bCs/>
          <w:color w:val="auto"/>
        </w:rPr>
        <w:t>oferece horário de atenção continuo</w:t>
      </w:r>
      <w:r w:rsidR="003B46F7">
        <w:rPr>
          <w:rFonts w:ascii="Times New Roman" w:hAnsi="Times New Roman" w:cs="Times New Roman"/>
          <w:bCs/>
          <w:color w:val="auto"/>
        </w:rPr>
        <w:t>,</w:t>
      </w:r>
      <w:r w:rsidR="00E42CA7" w:rsidRPr="008A1F7D">
        <w:rPr>
          <w:rFonts w:ascii="Times New Roman" w:hAnsi="Times New Roman" w:cs="Times New Roman"/>
          <w:bCs/>
          <w:color w:val="auto"/>
        </w:rPr>
        <w:t xml:space="preserve"> de 7:30 a.m. a 4:30 p.m. </w:t>
      </w:r>
      <w:r w:rsidR="00E42CA7" w:rsidRPr="008A1F7D">
        <w:rPr>
          <w:rFonts w:ascii="Times New Roman" w:hAnsi="Times New Roman" w:cs="Times New Roman"/>
          <w:color w:val="auto"/>
        </w:rPr>
        <w:t>As professoras são licenciadas em educação pré-escolar ou educação infantil.</w:t>
      </w:r>
    </w:p>
    <w:p w14:paraId="29BF7C08" w14:textId="609796A5" w:rsidR="00804F2D" w:rsidRPr="008A1F7D" w:rsidRDefault="00804F2D" w:rsidP="003068A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bCs/>
          <w:color w:val="auto"/>
        </w:rPr>
      </w:pPr>
      <w:r w:rsidRPr="008A1F7D">
        <w:rPr>
          <w:rFonts w:ascii="Times New Roman" w:hAnsi="Times New Roman" w:cs="Times New Roman"/>
          <w:b/>
          <w:bCs/>
          <w:color w:val="auto"/>
        </w:rPr>
        <w:t xml:space="preserve">CONCLUSÕES </w:t>
      </w:r>
    </w:p>
    <w:p w14:paraId="2F22D19D" w14:textId="28045B60" w:rsidR="002D0314" w:rsidRPr="008A1F7D" w:rsidRDefault="00CE037D" w:rsidP="003068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lastRenderedPageBreak/>
        <w:t xml:space="preserve">A participação dos pais </w:t>
      </w:r>
      <w:r w:rsidR="002D0314" w:rsidRPr="008A1F7D">
        <w:rPr>
          <w:rFonts w:ascii="Times New Roman" w:eastAsia="Times New Roman" w:hAnsi="Times New Roman" w:cs="Times New Roman"/>
          <w:color w:val="auto"/>
          <w:lang w:eastAsia="es-CO"/>
        </w:rPr>
        <w:t>se dá</w:t>
      </w:r>
      <w:r w:rsidR="00E42CA7" w:rsidRPr="008A1F7D">
        <w:rPr>
          <w:rFonts w:ascii="Times New Roman" w:eastAsia="Times New Roman" w:hAnsi="Times New Roman" w:cs="Times New Roman"/>
          <w:color w:val="auto"/>
          <w:lang w:eastAsia="es-CO"/>
        </w:rPr>
        <w:t>, no jardim estadual</w:t>
      </w:r>
      <w:r w:rsidR="002D0314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nos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comitês e participação no planejamento, decoração da escola</w:t>
      </w:r>
      <w:r w:rsidR="002E2B16">
        <w:rPr>
          <w:rFonts w:ascii="Times New Roman" w:eastAsia="Times New Roman" w:hAnsi="Times New Roman" w:cs="Times New Roman"/>
          <w:color w:val="auto"/>
          <w:lang w:eastAsia="es-CO"/>
        </w:rPr>
        <w:t>,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etc.</w:t>
      </w:r>
      <w:r w:rsidR="002D0314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 é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formalizada. No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>s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jardi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ns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privado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>s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, a participação dos pais é determinada por aspectos 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>mais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específicos e em 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lapsos de tempo durante o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ano (dia da família, reuniões de nutrição, palestras etc.)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. </w:t>
      </w:r>
    </w:p>
    <w:p w14:paraId="2FF76CA5" w14:textId="3F515B05" w:rsidR="00E664AE" w:rsidRPr="008A1F7D" w:rsidRDefault="002D0314" w:rsidP="003068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De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maneira geral, existem dois tipos de reuniões estipulados nos regulamentos: o primeiro se refere ao processo de monitoramento e desenvolvimento das crianças e o segundo em relação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a educação realizada pelos pais no âmbito por fora do jardim. 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No entanto, as estratégias empregadas pelas instituições variam de acordo com sua </w:t>
      </w:r>
      <w:r w:rsidR="00271FA3" w:rsidRPr="008A1F7D">
        <w:rPr>
          <w:rFonts w:ascii="Times New Roman" w:eastAsia="Times New Roman" w:hAnsi="Times New Roman" w:cs="Times New Roman"/>
          <w:color w:val="auto"/>
          <w:lang w:eastAsia="es-CO"/>
        </w:rPr>
        <w:t>natureza (particular ou pública)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 a população atendida. </w:t>
      </w:r>
      <w:r w:rsidR="00271FA3" w:rsidRPr="008A1F7D">
        <w:rPr>
          <w:rFonts w:ascii="Times New Roman" w:eastAsia="Times New Roman" w:hAnsi="Times New Roman" w:cs="Times New Roman"/>
          <w:color w:val="auto"/>
          <w:lang w:eastAsia="es-CO"/>
        </w:rPr>
        <w:t>P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or exemplo, embora todos os jardins entreguem relatórios a cada dois meses, é realizada uma reunião geral com todos os pais para as instituições </w:t>
      </w:r>
      <w:r w:rsidR="00F1276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D e </w:t>
      </w:r>
      <w:proofErr w:type="spellStart"/>
      <w:r w:rsidR="00F12766" w:rsidRPr="008A1F7D">
        <w:rPr>
          <w:rFonts w:ascii="Times New Roman" w:eastAsia="Times New Roman" w:hAnsi="Times New Roman" w:cs="Times New Roman"/>
          <w:color w:val="auto"/>
          <w:lang w:eastAsia="es-CO"/>
        </w:rPr>
        <w:t>E</w:t>
      </w:r>
      <w:proofErr w:type="spellEnd"/>
      <w:r w:rsidR="008A1F7D">
        <w:rPr>
          <w:rFonts w:ascii="Times New Roman" w:eastAsia="Times New Roman" w:hAnsi="Times New Roman" w:cs="Times New Roman"/>
          <w:color w:val="auto"/>
          <w:lang w:eastAsia="es-CO"/>
        </w:rPr>
        <w:t>,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e, em seguida, uma pequena reunião com cada pai,</w:t>
      </w:r>
      <w:r w:rsidR="00F1276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nquanto nas instituições </w:t>
      </w:r>
      <w:r w:rsidR="00F1276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A, B e C </w:t>
      </w:r>
      <w:r w:rsidR="00E664AE" w:rsidRPr="008A1F7D">
        <w:rPr>
          <w:rFonts w:ascii="Times New Roman" w:eastAsia="Times New Roman" w:hAnsi="Times New Roman" w:cs="Times New Roman"/>
          <w:color w:val="auto"/>
          <w:lang w:eastAsia="es-CO"/>
        </w:rPr>
        <w:t>apenas a reunião personalizada ocorre.</w:t>
      </w:r>
      <w:r w:rsidR="00E664AE" w:rsidRPr="008A1F7D">
        <w:rPr>
          <w:rFonts w:ascii="Times New Roman" w:hAnsi="Times New Roman" w:cs="Times New Roman"/>
          <w:color w:val="auto"/>
        </w:rPr>
        <w:br/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Em relação 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aos cuidados com os filhos, 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>existem diferentes estratégias e mecanismos para promover o envolvimento dos pais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com a parentalidade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. 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>P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>or exemplo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>: pa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ra 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>as instituições A, B e C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as conferências são usadas através d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>a tecnologia por una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webinar. 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Nas instituições D e </w:t>
      </w:r>
      <w:proofErr w:type="spellStart"/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>E</w:t>
      </w:r>
      <w:proofErr w:type="spellEnd"/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são usados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encontros com os pais em aspectos de nutrição, hábitos, disciplina e outros, a partir de uma metodologia baseada na pedagogia experiencial e </w:t>
      </w:r>
      <w:r w:rsidR="00443114" w:rsidRPr="008A1F7D">
        <w:rPr>
          <w:rFonts w:ascii="Times New Roman" w:hAnsi="Times New Roman" w:cs="Times New Roman"/>
          <w:color w:val="auto"/>
          <w:shd w:val="clear" w:color="auto" w:fill="F8F9FA"/>
        </w:rPr>
        <w:t>no jardim E utiliza-se</w:t>
      </w:r>
      <w:r w:rsidR="00E664AE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conversas informativas com diferentes profissionais que apoiam e acompanham o desenvolvimento de as atividades dentro dos jardins de infância.</w:t>
      </w:r>
    </w:p>
    <w:p w14:paraId="1AA39370" w14:textId="6F0AC612" w:rsidR="00CE037D" w:rsidRPr="008A1F7D" w:rsidRDefault="00E664AE" w:rsidP="003068A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Também, e</w:t>
      </w:r>
      <w:r w:rsidR="001708E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ncontram-se </w:t>
      </w:r>
      <w:r w:rsidR="00CE037D" w:rsidRPr="008A1F7D">
        <w:rPr>
          <w:rFonts w:ascii="Times New Roman" w:eastAsia="Times New Roman" w:hAnsi="Times New Roman" w:cs="Times New Roman"/>
          <w:color w:val="auto"/>
          <w:lang w:eastAsia="es-CO"/>
        </w:rPr>
        <w:t>diferentes meca</w:t>
      </w:r>
      <w:r w:rsidR="00BB555E" w:rsidRPr="008A1F7D">
        <w:rPr>
          <w:rFonts w:ascii="Times New Roman" w:eastAsia="Times New Roman" w:hAnsi="Times New Roman" w:cs="Times New Roman"/>
          <w:color w:val="auto"/>
          <w:lang w:eastAsia="es-CO"/>
        </w:rPr>
        <w:t>nismos de comunicação</w:t>
      </w:r>
      <w:r w:rsidR="001708E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, nos jardins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D e </w:t>
      </w:r>
      <w:proofErr w:type="spellStart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E</w:t>
      </w:r>
      <w:proofErr w:type="spellEnd"/>
      <w:r w:rsidR="00443114" w:rsidRPr="008A1F7D">
        <w:rPr>
          <w:rFonts w:ascii="Times New Roman" w:eastAsia="Times New Roman" w:hAnsi="Times New Roman" w:cs="Times New Roman"/>
          <w:color w:val="auto"/>
          <w:lang w:eastAsia="es-CO"/>
        </w:rPr>
        <w:t>, pois o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s pais são contactados por</w:t>
      </w:r>
      <w:r w:rsidR="001708E6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e-mails, 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Facebook, </w:t>
      </w:r>
      <w:r w:rsidR="001708E6" w:rsidRPr="008A1F7D">
        <w:rPr>
          <w:rFonts w:ascii="Times New Roman" w:eastAsia="Times New Roman" w:hAnsi="Times New Roman" w:cs="Times New Roman"/>
          <w:color w:val="auto"/>
          <w:lang w:eastAsia="es-CO"/>
        </w:rPr>
        <w:t>assim como o uso das plataformas digitais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>. Nos jardins A, B y C os pais possuem o telefone celular da diretora do jardim</w:t>
      </w:r>
      <w:r w:rsidR="00443114" w:rsidRPr="008A1F7D">
        <w:rPr>
          <w:rFonts w:ascii="Times New Roman" w:eastAsia="Times New Roman" w:hAnsi="Times New Roman" w:cs="Times New Roman"/>
          <w:color w:val="auto"/>
          <w:lang w:eastAsia="es-CO"/>
        </w:rPr>
        <w:t>, a diferença dos outros</w:t>
      </w:r>
      <w:r w:rsidR="00E26AB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jardins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. </w:t>
      </w:r>
    </w:p>
    <w:p w14:paraId="7EA3DF50" w14:textId="012C45EE" w:rsidR="001708E6" w:rsidRPr="008A1F7D" w:rsidRDefault="00E664AE" w:rsidP="003068A6">
      <w:pPr>
        <w:shd w:val="clear" w:color="auto" w:fill="FFFFFF" w:themeFill="background1"/>
        <w:spacing w:line="360" w:lineRule="auto"/>
        <w:rPr>
          <w:rFonts w:ascii="Times New Roman" w:eastAsia="Times New Roman" w:hAnsi="Times New Roman" w:cs="Times New Roman"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Outro elemento que chama a atenção está relacionado ao acesso dos pais aos jardins de infância. Em relação a esse aspecto, constatamos que os jardins </w:t>
      </w:r>
      <w:r w:rsidR="00E26ABE" w:rsidRPr="008A1F7D">
        <w:rPr>
          <w:rFonts w:ascii="Times New Roman" w:eastAsia="Times New Roman" w:hAnsi="Times New Roman" w:cs="Times New Roman"/>
          <w:color w:val="auto"/>
          <w:lang w:eastAsia="es-CO"/>
        </w:rPr>
        <w:t>A, B e C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têm acesso livre e permanente</w:t>
      </w:r>
      <w:r w:rsidR="00E26AB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ao jardim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, mesmo às salas de aula. Enquanto para os jardins </w:t>
      </w:r>
      <w:r w:rsidR="00E26ABE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D e </w:t>
      </w:r>
      <w:proofErr w:type="spellStart"/>
      <w:r w:rsidR="00E26ABE" w:rsidRPr="008A1F7D">
        <w:rPr>
          <w:rFonts w:ascii="Times New Roman" w:eastAsia="Times New Roman" w:hAnsi="Times New Roman" w:cs="Times New Roman"/>
          <w:color w:val="auto"/>
          <w:lang w:eastAsia="es-CO"/>
        </w:rPr>
        <w:t>E</w:t>
      </w:r>
      <w:proofErr w:type="spellEnd"/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, </w:t>
      </w:r>
      <w:r w:rsidR="00E26ABE" w:rsidRPr="008A1F7D">
        <w:rPr>
          <w:rFonts w:ascii="Times New Roman" w:eastAsia="Times New Roman" w:hAnsi="Times New Roman" w:cs="Times New Roman"/>
          <w:color w:val="auto"/>
          <w:lang w:eastAsia="es-CO"/>
        </w:rPr>
        <w:t>a presença dos pais</w:t>
      </w:r>
      <w:r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é condicionada pelas diretrizes e geralmente refere-se a processos administrativos.</w:t>
      </w:r>
      <w:r w:rsidR="00950C8B" w:rsidRPr="008A1F7D">
        <w:rPr>
          <w:rFonts w:ascii="Times New Roman" w:eastAsia="Times New Roman" w:hAnsi="Times New Roman" w:cs="Times New Roman"/>
          <w:color w:val="auto"/>
          <w:lang w:eastAsia="es-CO"/>
        </w:rPr>
        <w:t xml:space="preserve"> </w:t>
      </w:r>
      <w:r w:rsidRPr="008A1F7D">
        <w:rPr>
          <w:rFonts w:ascii="Times New Roman" w:hAnsi="Times New Roman" w:cs="Times New Roman"/>
          <w:color w:val="auto"/>
          <w:shd w:val="clear" w:color="auto" w:fill="F8F9FA"/>
        </w:rPr>
        <w:t>Nesse</w:t>
      </w:r>
      <w:r w:rsidR="00950C8B" w:rsidRPr="008A1F7D">
        <w:rPr>
          <w:rFonts w:ascii="Times New Roman" w:hAnsi="Times New Roman" w:cs="Times New Roman"/>
          <w:color w:val="auto"/>
          <w:shd w:val="clear" w:color="auto" w:fill="F8F9FA"/>
        </w:rPr>
        <w:t>s</w:t>
      </w:r>
      <w:r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mesmo</w:t>
      </w:r>
      <w:r w:rsidR="00950C8B" w:rsidRPr="008A1F7D">
        <w:rPr>
          <w:rFonts w:ascii="Times New Roman" w:hAnsi="Times New Roman" w:cs="Times New Roman"/>
          <w:color w:val="auto"/>
          <w:shd w:val="clear" w:color="auto" w:fill="F8F9FA"/>
        </w:rPr>
        <w:t>s</w:t>
      </w:r>
      <w:r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</w:t>
      </w:r>
      <w:r w:rsidR="00950C8B" w:rsidRPr="008A1F7D">
        <w:rPr>
          <w:rFonts w:ascii="Times New Roman" w:hAnsi="Times New Roman" w:cs="Times New Roman"/>
          <w:color w:val="auto"/>
          <w:shd w:val="clear" w:color="auto" w:fill="F8F9FA"/>
        </w:rPr>
        <w:t>jardins</w:t>
      </w:r>
      <w:r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, </w:t>
      </w:r>
      <w:r w:rsidR="00950C8B" w:rsidRPr="008A1F7D">
        <w:rPr>
          <w:rFonts w:ascii="Times New Roman" w:hAnsi="Times New Roman" w:cs="Times New Roman"/>
          <w:color w:val="auto"/>
          <w:shd w:val="clear" w:color="auto" w:fill="F8F9FA"/>
        </w:rPr>
        <w:t>o</w:t>
      </w:r>
      <w:r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uso de câmeras é comum aos dois cenários visitados, no entanto, o uso deles varia de instituição para instituição. Pela primeira vez, as câmeras correspondem a um mecanismo através do qual os pais podem acompanhar seus filhos ao longo do dia escolar, nesse sentido, existe uma plataforma a partir da qual os pais podem acessar os diferentes espaços do jardim. Para a segunda instituição</w:t>
      </w:r>
      <w:r w:rsidR="00950C8B"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 (E)</w:t>
      </w:r>
      <w:r w:rsidRPr="008A1F7D">
        <w:rPr>
          <w:rFonts w:ascii="Times New Roman" w:hAnsi="Times New Roman" w:cs="Times New Roman"/>
          <w:color w:val="auto"/>
          <w:shd w:val="clear" w:color="auto" w:fill="F8F9FA"/>
        </w:rPr>
        <w:t xml:space="preserve">, as câmaras correspondem mais a um mecanismo de monitoramento e vigilância pelo </w:t>
      </w:r>
      <w:r w:rsidR="00950C8B" w:rsidRPr="008A1F7D">
        <w:rPr>
          <w:rFonts w:ascii="Times New Roman" w:hAnsi="Times New Roman" w:cs="Times New Roman"/>
          <w:color w:val="auto"/>
          <w:shd w:val="clear" w:color="auto" w:fill="F8F9FA"/>
        </w:rPr>
        <w:t>diretor</w:t>
      </w:r>
      <w:r w:rsidRPr="008A1F7D">
        <w:rPr>
          <w:rFonts w:ascii="Times New Roman" w:hAnsi="Times New Roman" w:cs="Times New Roman"/>
          <w:color w:val="auto"/>
          <w:shd w:val="clear" w:color="auto" w:fill="F8F9FA"/>
        </w:rPr>
        <w:t>, que a partir de seu escritório supervisiona a operação do jardim. Além disso, esse recurso é usado como evidência perante os pais, contra a perda de algum elemento.</w:t>
      </w:r>
    </w:p>
    <w:p w14:paraId="4D5F7309" w14:textId="77777777" w:rsidR="00433E6E" w:rsidRPr="008A1F7D" w:rsidRDefault="006D77EE" w:rsidP="003068A6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b/>
          <w:bCs/>
          <w:color w:val="auto"/>
        </w:rPr>
      </w:pPr>
      <w:r w:rsidRPr="008A1F7D">
        <w:rPr>
          <w:rFonts w:ascii="Times New Roman" w:hAnsi="Times New Roman" w:cs="Times New Roman"/>
          <w:b/>
          <w:bCs/>
          <w:color w:val="auto"/>
        </w:rPr>
        <w:lastRenderedPageBreak/>
        <w:t>IMPLICAÇÕES PARA A FORMAÇÃO DE PROFESSORES</w:t>
      </w:r>
    </w:p>
    <w:p w14:paraId="50A7EF6E" w14:textId="589B81F0" w:rsidR="00F93CE5" w:rsidRPr="008A1F7D" w:rsidRDefault="00433E6E" w:rsidP="00921F0E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color w:val="auto"/>
        </w:rPr>
      </w:pPr>
      <w:r w:rsidRPr="008A1F7D">
        <w:rPr>
          <w:rFonts w:ascii="Times New Roman" w:hAnsi="Times New Roman" w:cs="Times New Roman"/>
          <w:color w:val="auto"/>
        </w:rPr>
        <w:t xml:space="preserve">Desde o ponto de vista dos diretores, existe uma paulatina construção </w:t>
      </w:r>
      <w:r w:rsidR="00662DB6">
        <w:rPr>
          <w:rFonts w:ascii="Times New Roman" w:hAnsi="Times New Roman" w:cs="Times New Roman"/>
          <w:color w:val="auto"/>
        </w:rPr>
        <w:t>n</w:t>
      </w:r>
      <w:r w:rsidRPr="008A1F7D">
        <w:rPr>
          <w:rFonts w:ascii="Times New Roman" w:hAnsi="Times New Roman" w:cs="Times New Roman"/>
          <w:color w:val="auto"/>
        </w:rPr>
        <w:t xml:space="preserve">a comunicação com os pais. </w:t>
      </w:r>
      <w:r w:rsidR="00357CB4" w:rsidRPr="008A1F7D">
        <w:rPr>
          <w:rFonts w:ascii="Times New Roman" w:hAnsi="Times New Roman" w:cs="Times New Roman"/>
          <w:color w:val="auto"/>
        </w:rPr>
        <w:t xml:space="preserve">Todos os diretores </w:t>
      </w:r>
      <w:r w:rsidRPr="008A1F7D">
        <w:rPr>
          <w:rFonts w:ascii="Times New Roman" w:hAnsi="Times New Roman" w:cs="Times New Roman"/>
          <w:color w:val="auto"/>
        </w:rPr>
        <w:t>afirma</w:t>
      </w:r>
      <w:r w:rsidR="00357CB4" w:rsidRPr="008A1F7D">
        <w:rPr>
          <w:rFonts w:ascii="Times New Roman" w:hAnsi="Times New Roman" w:cs="Times New Roman"/>
          <w:color w:val="auto"/>
        </w:rPr>
        <w:t>m</w:t>
      </w:r>
      <w:r w:rsidRPr="008A1F7D">
        <w:rPr>
          <w:rFonts w:ascii="Times New Roman" w:hAnsi="Times New Roman" w:cs="Times New Roman"/>
          <w:color w:val="auto"/>
        </w:rPr>
        <w:t xml:space="preserve"> que estão de portas abertas</w:t>
      </w:r>
      <w:r w:rsidR="00357CB4" w:rsidRPr="008A1F7D">
        <w:rPr>
          <w:rFonts w:ascii="Times New Roman" w:hAnsi="Times New Roman" w:cs="Times New Roman"/>
          <w:color w:val="auto"/>
        </w:rPr>
        <w:t xml:space="preserve"> para </w:t>
      </w:r>
      <w:r w:rsidR="00141F46" w:rsidRPr="008A1F7D">
        <w:rPr>
          <w:rFonts w:ascii="Times New Roman" w:hAnsi="Times New Roman" w:cs="Times New Roman"/>
          <w:color w:val="auto"/>
        </w:rPr>
        <w:t xml:space="preserve">as dúvidas e sugestões dos </w:t>
      </w:r>
      <w:r w:rsidR="00357CB4" w:rsidRPr="008A1F7D">
        <w:rPr>
          <w:rFonts w:ascii="Times New Roman" w:hAnsi="Times New Roman" w:cs="Times New Roman"/>
          <w:color w:val="auto"/>
        </w:rPr>
        <w:t>pais</w:t>
      </w:r>
      <w:r w:rsidRPr="008A1F7D">
        <w:rPr>
          <w:rFonts w:ascii="Times New Roman" w:hAnsi="Times New Roman" w:cs="Times New Roman"/>
          <w:color w:val="auto"/>
        </w:rPr>
        <w:t>, mas de fato a participação em cada jardim é definida pelas estratégias usadas pela direção e pelos professores.</w:t>
      </w:r>
      <w:r w:rsidR="00662DB6">
        <w:rPr>
          <w:rFonts w:ascii="Times New Roman" w:hAnsi="Times New Roman" w:cs="Times New Roman"/>
          <w:color w:val="auto"/>
        </w:rPr>
        <w:t xml:space="preserve"> F</w:t>
      </w:r>
      <w:r w:rsidR="006E1047" w:rsidRPr="008A1F7D">
        <w:rPr>
          <w:rFonts w:ascii="Times New Roman" w:hAnsi="Times New Roman" w:cs="Times New Roman"/>
          <w:color w:val="auto"/>
        </w:rPr>
        <w:t xml:space="preserve">azendo um paralelo com a pesquisa realizada por Flaborea-Favaro (2016), os estagiários dos programas de educação infantil são pouco motivados a desenvolver estratégias para esta finalidade. É importante pensar que os jardins infantis não são </w:t>
      </w:r>
      <w:r w:rsidR="00141F46" w:rsidRPr="008A1F7D">
        <w:rPr>
          <w:rFonts w:ascii="Times New Roman" w:hAnsi="Times New Roman" w:cs="Times New Roman"/>
          <w:color w:val="auto"/>
        </w:rPr>
        <w:t>somente</w:t>
      </w:r>
      <w:r w:rsidR="006E1047" w:rsidRPr="008A1F7D">
        <w:rPr>
          <w:rFonts w:ascii="Times New Roman" w:hAnsi="Times New Roman" w:cs="Times New Roman"/>
          <w:color w:val="auto"/>
        </w:rPr>
        <w:t xml:space="preserve"> responsáveis pela educação das crianças, mas também com </w:t>
      </w:r>
      <w:r w:rsidR="00662DB6">
        <w:rPr>
          <w:rFonts w:ascii="Times New Roman" w:hAnsi="Times New Roman" w:cs="Times New Roman"/>
          <w:color w:val="auto"/>
        </w:rPr>
        <w:t>as alianças</w:t>
      </w:r>
      <w:r w:rsidR="006E1047" w:rsidRPr="008A1F7D">
        <w:rPr>
          <w:rFonts w:ascii="Times New Roman" w:hAnsi="Times New Roman" w:cs="Times New Roman"/>
          <w:color w:val="auto"/>
        </w:rPr>
        <w:t xml:space="preserve"> com os pais, familiares ou cuidadores. Se nos currículos de educação infantil se estudam a história e evolução das famílias e das infâncias, como foi o estudo de caso citado neste parágrafo, é importante mencionar que os futuros professores deveriam ter momentos de contato com os pais, familiares ou cuidadores, pois faz parte do </w:t>
      </w:r>
      <w:r w:rsidR="00662DB6">
        <w:rPr>
          <w:rFonts w:ascii="Times New Roman" w:hAnsi="Times New Roman" w:cs="Times New Roman"/>
          <w:color w:val="auto"/>
        </w:rPr>
        <w:t xml:space="preserve">eixo central de seu </w:t>
      </w:r>
      <w:r w:rsidR="006E1047" w:rsidRPr="008A1F7D">
        <w:rPr>
          <w:rFonts w:ascii="Times New Roman" w:hAnsi="Times New Roman" w:cs="Times New Roman"/>
          <w:color w:val="auto"/>
        </w:rPr>
        <w:t xml:space="preserve">trabalho diário. O maior </w:t>
      </w:r>
      <w:r w:rsidR="00662DB6">
        <w:rPr>
          <w:rFonts w:ascii="Times New Roman" w:hAnsi="Times New Roman" w:cs="Times New Roman"/>
          <w:color w:val="auto"/>
        </w:rPr>
        <w:t>receio</w:t>
      </w:r>
      <w:r w:rsidR="006E1047" w:rsidRPr="008A1F7D">
        <w:rPr>
          <w:rFonts w:ascii="Times New Roman" w:hAnsi="Times New Roman" w:cs="Times New Roman"/>
          <w:color w:val="auto"/>
        </w:rPr>
        <w:t xml:space="preserve"> dos futuros professores é justamente o de não saber lidar com as demandas cotidianas</w:t>
      </w:r>
      <w:r w:rsidR="00141F46" w:rsidRPr="008A1F7D">
        <w:rPr>
          <w:rFonts w:ascii="Times New Roman" w:hAnsi="Times New Roman" w:cs="Times New Roman"/>
          <w:color w:val="auto"/>
        </w:rPr>
        <w:t>,</w:t>
      </w:r>
      <w:r w:rsidR="006E1047" w:rsidRPr="008A1F7D">
        <w:rPr>
          <w:rFonts w:ascii="Times New Roman" w:hAnsi="Times New Roman" w:cs="Times New Roman"/>
          <w:color w:val="auto"/>
        </w:rPr>
        <w:t xml:space="preserve"> não por parte das escolas e jardins</w:t>
      </w:r>
      <w:r w:rsidR="00141F46" w:rsidRPr="008A1F7D">
        <w:rPr>
          <w:rFonts w:ascii="Times New Roman" w:hAnsi="Times New Roman" w:cs="Times New Roman"/>
          <w:color w:val="auto"/>
        </w:rPr>
        <w:t xml:space="preserve"> porque foram formados para o desenvolvimento infantil e atender às demandas diárias das crianças</w:t>
      </w:r>
      <w:r w:rsidR="006E1047" w:rsidRPr="008A1F7D">
        <w:rPr>
          <w:rFonts w:ascii="Times New Roman" w:hAnsi="Times New Roman" w:cs="Times New Roman"/>
          <w:color w:val="auto"/>
        </w:rPr>
        <w:t xml:space="preserve">, mas por parte dos pais. </w:t>
      </w:r>
      <w:r w:rsidR="008A1F7D" w:rsidRPr="008A1F7D">
        <w:rPr>
          <w:rFonts w:ascii="Times New Roman" w:hAnsi="Times New Roman" w:cs="Times New Roman"/>
          <w:color w:val="auto"/>
        </w:rPr>
        <w:t>Portanto, os</w:t>
      </w:r>
      <w:r w:rsidR="00CE037D" w:rsidRPr="008A1F7D">
        <w:rPr>
          <w:rFonts w:ascii="Times New Roman" w:hAnsi="Times New Roman" w:cs="Times New Roman"/>
          <w:color w:val="auto"/>
        </w:rPr>
        <w:t xml:space="preserve"> professores d</w:t>
      </w:r>
      <w:r w:rsidR="006E1047" w:rsidRPr="008A1F7D">
        <w:rPr>
          <w:rFonts w:ascii="Times New Roman" w:hAnsi="Times New Roman" w:cs="Times New Roman"/>
          <w:color w:val="auto"/>
        </w:rPr>
        <w:t xml:space="preserve">e educação infantil </w:t>
      </w:r>
      <w:r w:rsidR="00CE037D" w:rsidRPr="008A1F7D">
        <w:rPr>
          <w:rFonts w:ascii="Times New Roman" w:hAnsi="Times New Roman" w:cs="Times New Roman"/>
          <w:color w:val="auto"/>
        </w:rPr>
        <w:t>devem ter elementos para entender o contexto do</w:t>
      </w:r>
      <w:r w:rsidR="00662DB6">
        <w:rPr>
          <w:rFonts w:ascii="Times New Roman" w:hAnsi="Times New Roman" w:cs="Times New Roman"/>
          <w:color w:val="auto"/>
        </w:rPr>
        <w:t>s</w:t>
      </w:r>
      <w:r w:rsidR="00CE037D" w:rsidRPr="008A1F7D">
        <w:rPr>
          <w:rFonts w:ascii="Times New Roman" w:hAnsi="Times New Roman" w:cs="Times New Roman"/>
          <w:color w:val="auto"/>
        </w:rPr>
        <w:t xml:space="preserve"> </w:t>
      </w:r>
      <w:r w:rsidR="006E1047" w:rsidRPr="008A1F7D">
        <w:rPr>
          <w:rFonts w:ascii="Times New Roman" w:hAnsi="Times New Roman" w:cs="Times New Roman"/>
          <w:color w:val="auto"/>
        </w:rPr>
        <w:t>estudantes</w:t>
      </w:r>
      <w:r w:rsidR="00CE037D" w:rsidRPr="008A1F7D">
        <w:rPr>
          <w:rFonts w:ascii="Times New Roman" w:hAnsi="Times New Roman" w:cs="Times New Roman"/>
          <w:color w:val="auto"/>
        </w:rPr>
        <w:t>, e</w:t>
      </w:r>
      <w:r w:rsidR="00FA73A7" w:rsidRPr="008A1F7D">
        <w:rPr>
          <w:rFonts w:ascii="Times New Roman" w:hAnsi="Times New Roman" w:cs="Times New Roman"/>
          <w:color w:val="auto"/>
        </w:rPr>
        <w:t xml:space="preserve">, claramente o seu </w:t>
      </w:r>
      <w:r w:rsidR="00CE037D" w:rsidRPr="008A1F7D">
        <w:rPr>
          <w:rFonts w:ascii="Times New Roman" w:hAnsi="Times New Roman" w:cs="Times New Roman"/>
          <w:color w:val="auto"/>
        </w:rPr>
        <w:t xml:space="preserve">contexto envolve </w:t>
      </w:r>
      <w:r w:rsidR="00FA73A7" w:rsidRPr="008A1F7D">
        <w:rPr>
          <w:rFonts w:ascii="Times New Roman" w:hAnsi="Times New Roman" w:cs="Times New Roman"/>
          <w:color w:val="auto"/>
        </w:rPr>
        <w:t>as suas famílias</w:t>
      </w:r>
      <w:r w:rsidR="00CE037D" w:rsidRPr="008A1F7D">
        <w:rPr>
          <w:rFonts w:ascii="Times New Roman" w:hAnsi="Times New Roman" w:cs="Times New Roman"/>
          <w:color w:val="auto"/>
        </w:rPr>
        <w:t xml:space="preserve">. </w:t>
      </w:r>
    </w:p>
    <w:p w14:paraId="6DDDD3F4" w14:textId="7E5BEB20" w:rsidR="00DF2A42" w:rsidRPr="008A1F7D" w:rsidRDefault="005F7F07" w:rsidP="00921F0E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auto"/>
          <w:lang w:eastAsia="es-CO"/>
        </w:rPr>
      </w:pPr>
      <w:r w:rsidRPr="008A1F7D">
        <w:rPr>
          <w:rFonts w:ascii="Times New Roman" w:eastAsia="Times New Roman" w:hAnsi="Times New Roman" w:cs="Times New Roman"/>
          <w:b/>
          <w:bCs/>
          <w:color w:val="auto"/>
          <w:lang w:eastAsia="es-CO"/>
        </w:rPr>
        <w:t>REFERÊNCIAS</w:t>
      </w:r>
    </w:p>
    <w:p w14:paraId="351F0603" w14:textId="77777777" w:rsidR="00662DB6" w:rsidRPr="00E65755" w:rsidRDefault="00662DB6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  <w:rPr>
          <w:lang w:val="pt-BR"/>
        </w:rPr>
      </w:pPr>
      <w:proofErr w:type="spellStart"/>
      <w:r w:rsidRPr="00E65755">
        <w:rPr>
          <w:rStyle w:val="normaltextrun"/>
          <w:lang w:val="pt-BR"/>
        </w:rPr>
        <w:t>Arnaiz</w:t>
      </w:r>
      <w:proofErr w:type="spellEnd"/>
      <w:r w:rsidRPr="00E65755">
        <w:rPr>
          <w:rStyle w:val="normaltextrun"/>
          <w:lang w:val="pt-BR"/>
        </w:rPr>
        <w:t xml:space="preserve">, V. S. (1999). Los padres </w:t>
      </w:r>
      <w:proofErr w:type="spellStart"/>
      <w:r w:rsidRPr="00E65755">
        <w:rPr>
          <w:rStyle w:val="normaltextrun"/>
          <w:lang w:val="pt-BR"/>
        </w:rPr>
        <w:t>en</w:t>
      </w:r>
      <w:proofErr w:type="spellEnd"/>
      <w:r w:rsidRPr="00E65755">
        <w:rPr>
          <w:rStyle w:val="normaltextrun"/>
          <w:lang w:val="pt-BR"/>
        </w:rPr>
        <w:t xml:space="preserve"> </w:t>
      </w:r>
      <w:proofErr w:type="spellStart"/>
      <w:r w:rsidRPr="00E65755">
        <w:rPr>
          <w:rStyle w:val="normaltextrun"/>
          <w:lang w:val="pt-BR"/>
        </w:rPr>
        <w:t>la</w:t>
      </w:r>
      <w:proofErr w:type="spellEnd"/>
      <w:r w:rsidRPr="00E65755">
        <w:rPr>
          <w:rStyle w:val="normaltextrun"/>
          <w:lang w:val="pt-BR"/>
        </w:rPr>
        <w:t xml:space="preserve"> </w:t>
      </w:r>
      <w:proofErr w:type="spellStart"/>
      <w:r w:rsidRPr="00E65755">
        <w:rPr>
          <w:rStyle w:val="normaltextrun"/>
          <w:lang w:val="pt-BR"/>
        </w:rPr>
        <w:t>escuela</w:t>
      </w:r>
      <w:proofErr w:type="spellEnd"/>
      <w:r w:rsidRPr="00E65755">
        <w:rPr>
          <w:rStyle w:val="normaltextrun"/>
          <w:lang w:val="pt-BR"/>
        </w:rPr>
        <w:t xml:space="preserve"> infantil ¿clientes o cooperadores? </w:t>
      </w:r>
      <w:proofErr w:type="spellStart"/>
      <w:r w:rsidRPr="00E65755">
        <w:rPr>
          <w:rStyle w:val="spellingerror"/>
          <w:lang w:val="pt-BR"/>
        </w:rPr>
        <w:t>Cuadernos</w:t>
      </w:r>
      <w:proofErr w:type="spellEnd"/>
      <w:r w:rsidRPr="00E65755">
        <w:rPr>
          <w:rStyle w:val="normaltextrun"/>
          <w:lang w:val="pt-BR"/>
        </w:rPr>
        <w:t> de </w:t>
      </w:r>
      <w:r w:rsidRPr="00E65755">
        <w:rPr>
          <w:rStyle w:val="spellingerror"/>
          <w:lang w:val="pt-BR"/>
        </w:rPr>
        <w:t>pedagogía</w:t>
      </w:r>
      <w:r w:rsidRPr="00E65755">
        <w:rPr>
          <w:rStyle w:val="normaltextrun"/>
          <w:lang w:val="pt-BR"/>
        </w:rPr>
        <w:t>. Nº282. P. 35-39</w:t>
      </w:r>
      <w:r w:rsidRPr="00E65755">
        <w:rPr>
          <w:rStyle w:val="eop"/>
          <w:lang w:val="pt-BR"/>
        </w:rPr>
        <w:t> </w:t>
      </w:r>
    </w:p>
    <w:p w14:paraId="6B159D07" w14:textId="37C6BDE4" w:rsidR="00F315A9" w:rsidRPr="00E65755" w:rsidRDefault="00F315A9" w:rsidP="00921F0E">
      <w:pPr>
        <w:shd w:val="clear" w:color="auto" w:fill="FFFFFF" w:themeFill="background1"/>
        <w:tabs>
          <w:tab w:val="left" w:pos="142"/>
        </w:tabs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auto"/>
          <w:lang w:eastAsia="es-CO"/>
        </w:rPr>
      </w:pPr>
      <w:proofErr w:type="spellStart"/>
      <w:r w:rsidRPr="00E65755">
        <w:rPr>
          <w:rFonts w:ascii="Times New Roman" w:eastAsia="Times New Roman" w:hAnsi="Times New Roman" w:cs="Times New Roman"/>
          <w:bCs/>
          <w:color w:val="auto"/>
          <w:lang w:eastAsia="es-CO"/>
        </w:rPr>
        <w:t>Bronferbrenner</w:t>
      </w:r>
      <w:proofErr w:type="spellEnd"/>
      <w:r w:rsidR="008A1F7D" w:rsidRPr="00E65755">
        <w:rPr>
          <w:rFonts w:ascii="Times New Roman" w:eastAsia="Times New Roman" w:hAnsi="Times New Roman" w:cs="Times New Roman"/>
          <w:bCs/>
          <w:color w:val="auto"/>
          <w:lang w:eastAsia="es-CO"/>
        </w:rPr>
        <w:t>, U.</w:t>
      </w:r>
      <w:r w:rsidRPr="00E65755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 (1987)</w:t>
      </w:r>
      <w:r w:rsidR="00B76704" w:rsidRPr="00E65755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. </w:t>
      </w:r>
      <w:r w:rsidR="008A1F7D" w:rsidRPr="00921F0E">
        <w:rPr>
          <w:rFonts w:ascii="Times New Roman" w:eastAsia="Times New Roman" w:hAnsi="Times New Roman" w:cs="Times New Roman"/>
          <w:bCs/>
          <w:color w:val="auto"/>
          <w:lang w:val="es-CO" w:eastAsia="es-CO"/>
        </w:rPr>
        <w:t>La</w:t>
      </w:r>
      <w:r w:rsidR="003068A6" w:rsidRPr="00921F0E">
        <w:rPr>
          <w:rFonts w:ascii="Times New Roman" w:eastAsia="Times New Roman" w:hAnsi="Times New Roman" w:cs="Times New Roman"/>
          <w:bCs/>
          <w:color w:val="auto"/>
          <w:lang w:val="es-CO" w:eastAsia="es-CO"/>
        </w:rPr>
        <w:t xml:space="preserve"> </w:t>
      </w:r>
      <w:r w:rsidR="008A1F7D" w:rsidRPr="00921F0E">
        <w:rPr>
          <w:rFonts w:ascii="Times New Roman" w:eastAsia="Times New Roman" w:hAnsi="Times New Roman" w:cs="Times New Roman"/>
          <w:bCs/>
          <w:color w:val="auto"/>
          <w:lang w:val="es-CO" w:eastAsia="es-CO"/>
        </w:rPr>
        <w:t>e</w:t>
      </w:r>
      <w:r w:rsidR="00B76704" w:rsidRPr="00921F0E">
        <w:rPr>
          <w:rFonts w:ascii="Times New Roman" w:eastAsia="Times New Roman" w:hAnsi="Times New Roman" w:cs="Times New Roman"/>
          <w:bCs/>
          <w:color w:val="auto"/>
          <w:lang w:val="es-CO" w:eastAsia="es-CO"/>
        </w:rPr>
        <w:t>cología del desarrollo humano</w:t>
      </w:r>
      <w:r w:rsidR="008A1F7D" w:rsidRPr="00921F0E">
        <w:rPr>
          <w:rFonts w:ascii="Times New Roman" w:eastAsia="Times New Roman" w:hAnsi="Times New Roman" w:cs="Times New Roman"/>
          <w:bCs/>
          <w:color w:val="auto"/>
          <w:lang w:val="es-CO" w:eastAsia="es-CO"/>
        </w:rPr>
        <w:t xml:space="preserve">. Experimentos en entornos naturales y diseñados. </w:t>
      </w:r>
      <w:r w:rsidR="008A1F7D" w:rsidRPr="00E65755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Barcelona: </w:t>
      </w:r>
      <w:proofErr w:type="spellStart"/>
      <w:r w:rsidR="008A1F7D" w:rsidRPr="00E65755">
        <w:rPr>
          <w:rFonts w:ascii="Times New Roman" w:eastAsia="Times New Roman" w:hAnsi="Times New Roman" w:cs="Times New Roman"/>
          <w:bCs/>
          <w:color w:val="auto"/>
          <w:lang w:eastAsia="es-CO"/>
        </w:rPr>
        <w:t>Paidós</w:t>
      </w:r>
      <w:proofErr w:type="spellEnd"/>
      <w:r w:rsidR="00B76704" w:rsidRPr="00E65755">
        <w:rPr>
          <w:rFonts w:ascii="Times New Roman" w:eastAsia="Times New Roman" w:hAnsi="Times New Roman" w:cs="Times New Roman"/>
          <w:bCs/>
          <w:color w:val="auto"/>
          <w:lang w:eastAsia="es-CO"/>
        </w:rPr>
        <w:t xml:space="preserve">. </w:t>
      </w:r>
    </w:p>
    <w:p w14:paraId="44DCFDA2" w14:textId="77777777" w:rsidR="00F315A9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</w:pPr>
      <w:proofErr w:type="spellStart"/>
      <w:r w:rsidRPr="00E65755">
        <w:rPr>
          <w:rStyle w:val="spellingerror"/>
          <w:lang w:val="pt-BR"/>
        </w:rPr>
        <w:t>Bassedas</w:t>
      </w:r>
      <w:proofErr w:type="spellEnd"/>
      <w:r w:rsidRPr="00E65755">
        <w:rPr>
          <w:rStyle w:val="normaltextrun"/>
          <w:lang w:val="pt-BR"/>
        </w:rPr>
        <w:t>, E; </w:t>
      </w:r>
      <w:proofErr w:type="spellStart"/>
      <w:r w:rsidRPr="00E65755">
        <w:rPr>
          <w:rStyle w:val="spellingerror"/>
          <w:lang w:val="pt-BR"/>
        </w:rPr>
        <w:t>Huguet</w:t>
      </w:r>
      <w:proofErr w:type="spellEnd"/>
      <w:r w:rsidRPr="00E65755">
        <w:rPr>
          <w:rStyle w:val="normaltextrun"/>
          <w:lang w:val="pt-BR"/>
        </w:rPr>
        <w:t xml:space="preserve">, T.; Solé, I. (1999). </w:t>
      </w:r>
      <w:r w:rsidRPr="00921F0E">
        <w:rPr>
          <w:rStyle w:val="normaltextrun"/>
          <w:lang w:val="pt-BR"/>
        </w:rPr>
        <w:t>Aprender e Ensinar na Educação Infantil</w:t>
      </w:r>
      <w:r w:rsidRPr="00E65755">
        <w:rPr>
          <w:rStyle w:val="normaltextrun"/>
          <w:lang w:val="pt-BR"/>
        </w:rPr>
        <w:t>. </w:t>
      </w:r>
      <w:r w:rsidRPr="00921F0E">
        <w:rPr>
          <w:rStyle w:val="normaltextrun"/>
        </w:rPr>
        <w:t>Ed. </w:t>
      </w:r>
      <w:proofErr w:type="spellStart"/>
      <w:r w:rsidRPr="00921F0E">
        <w:rPr>
          <w:rStyle w:val="spellingerror"/>
        </w:rPr>
        <w:t>Artmed</w:t>
      </w:r>
      <w:proofErr w:type="spellEnd"/>
      <w:r w:rsidRPr="00921F0E">
        <w:rPr>
          <w:rStyle w:val="normaltextrun"/>
        </w:rPr>
        <w:t>. </w:t>
      </w:r>
      <w:r w:rsidRPr="00921F0E">
        <w:rPr>
          <w:rStyle w:val="eop"/>
        </w:rPr>
        <w:t> </w:t>
      </w:r>
    </w:p>
    <w:p w14:paraId="6CFB1959" w14:textId="7C67CD0A" w:rsidR="00F315A9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921F0E">
        <w:rPr>
          <w:rStyle w:val="normaltextrun"/>
        </w:rPr>
        <w:t>Fernández, I. (2010). La relación familia-escuela. Mirándonos con otros ojos. Revista Padres y Maestros, diciembre del 2010, no. 336</w:t>
      </w:r>
      <w:r w:rsidR="008A1F7D" w:rsidRPr="00921F0E">
        <w:rPr>
          <w:rStyle w:val="normaltextrun"/>
        </w:rPr>
        <w:t>, p. 7-11</w:t>
      </w:r>
    </w:p>
    <w:p w14:paraId="3531EBE0" w14:textId="4873FD45" w:rsidR="00662DB6" w:rsidRPr="00921F0E" w:rsidRDefault="00662DB6" w:rsidP="00921F0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921F0E">
        <w:rPr>
          <w:rStyle w:val="normaltextrun"/>
          <w:rFonts w:ascii="Times New Roman" w:hAnsi="Times New Roman" w:cs="Times New Roman"/>
        </w:rPr>
        <w:t xml:space="preserve">Flaborea-Favaro, R. (2016). </w:t>
      </w:r>
      <w:r w:rsidRPr="00921F0E">
        <w:rPr>
          <w:rFonts w:ascii="Times New Roman" w:hAnsi="Times New Roman" w:cs="Times New Roman"/>
          <w:i/>
          <w:iCs/>
        </w:rPr>
        <w:t xml:space="preserve">La formación inicial práctica del maestro de educación infantil: el caso de una universidad pública en Colombia. </w:t>
      </w:r>
      <w:r w:rsidRPr="00921F0E">
        <w:rPr>
          <w:rFonts w:ascii="Times New Roman" w:hAnsi="Times New Roman" w:cs="Times New Roman"/>
        </w:rPr>
        <w:t xml:space="preserve">Barcelona: Universidad Autónoma de Barcelona. </w:t>
      </w:r>
    </w:p>
    <w:p w14:paraId="780861F1" w14:textId="1C81B05E" w:rsidR="00F315A9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</w:pPr>
      <w:proofErr w:type="spellStart"/>
      <w:r w:rsidRPr="00921F0E">
        <w:rPr>
          <w:rStyle w:val="spellingerror"/>
        </w:rPr>
        <w:t>Kñallinsky</w:t>
      </w:r>
      <w:proofErr w:type="spellEnd"/>
      <w:r w:rsidRPr="00921F0E">
        <w:rPr>
          <w:rStyle w:val="normaltextrun"/>
        </w:rPr>
        <w:t>, E. (2003). Familia-Escuela: una relación conflictiva. Revista</w:t>
      </w:r>
      <w:r w:rsidR="00921F0E" w:rsidRPr="00921F0E">
        <w:rPr>
          <w:rStyle w:val="normaltextrun"/>
        </w:rPr>
        <w:t>:</w:t>
      </w:r>
      <w:r w:rsidRPr="00921F0E">
        <w:rPr>
          <w:rStyle w:val="normaltextrun"/>
        </w:rPr>
        <w:t xml:space="preserve"> El </w:t>
      </w:r>
      <w:proofErr w:type="spellStart"/>
      <w:r w:rsidRPr="00921F0E">
        <w:rPr>
          <w:rStyle w:val="spellingerror"/>
        </w:rPr>
        <w:t>Guiniguada</w:t>
      </w:r>
      <w:proofErr w:type="spellEnd"/>
      <w:r w:rsidRPr="00921F0E">
        <w:rPr>
          <w:rStyle w:val="normaltextrun"/>
        </w:rPr>
        <w:t>, no. 12, p.71-93. </w:t>
      </w:r>
      <w:r w:rsidRPr="00921F0E">
        <w:rPr>
          <w:rStyle w:val="eop"/>
        </w:rPr>
        <w:t> </w:t>
      </w:r>
    </w:p>
    <w:p w14:paraId="74A24911" w14:textId="77777777" w:rsidR="00F315A9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</w:pPr>
      <w:r w:rsidRPr="00921F0E">
        <w:rPr>
          <w:rStyle w:val="normaltextrun"/>
        </w:rPr>
        <w:t>Niño, J. A. (2018). La corresponsabilidad entre la familia y la escuela: una prioridad en la educación familiar. </w:t>
      </w:r>
      <w:r w:rsidRPr="00921F0E">
        <w:rPr>
          <w:rStyle w:val="normaltextrun"/>
          <w:i/>
          <w:iCs/>
        </w:rPr>
        <w:t>Revista Magisterio</w:t>
      </w:r>
      <w:r w:rsidRPr="00921F0E">
        <w:rPr>
          <w:rStyle w:val="normaltextrun"/>
        </w:rPr>
        <w:t>. (septiembre del 2018), p. 26-29.</w:t>
      </w:r>
      <w:r w:rsidRPr="00921F0E">
        <w:rPr>
          <w:rStyle w:val="eop"/>
        </w:rPr>
        <w:t> </w:t>
      </w:r>
    </w:p>
    <w:p w14:paraId="10DA0E62" w14:textId="3BCD4360" w:rsidR="00F315A9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</w:pPr>
      <w:proofErr w:type="spellStart"/>
      <w:r w:rsidRPr="00921F0E">
        <w:rPr>
          <w:rStyle w:val="spellingerror"/>
        </w:rPr>
        <w:lastRenderedPageBreak/>
        <w:t>Pozzo</w:t>
      </w:r>
      <w:proofErr w:type="spellEnd"/>
      <w:r w:rsidRPr="00921F0E">
        <w:rPr>
          <w:rStyle w:val="normaltextrun"/>
        </w:rPr>
        <w:t> Marisa, </w:t>
      </w:r>
      <w:proofErr w:type="spellStart"/>
      <w:r w:rsidRPr="00921F0E">
        <w:rPr>
          <w:rStyle w:val="spellingerror"/>
        </w:rPr>
        <w:t>Batle</w:t>
      </w:r>
      <w:proofErr w:type="spellEnd"/>
      <w:r w:rsidRPr="00921F0E">
        <w:rPr>
          <w:rStyle w:val="normaltextrun"/>
        </w:rPr>
        <w:t> Margalida, </w:t>
      </w:r>
      <w:proofErr w:type="spellStart"/>
      <w:r w:rsidRPr="00921F0E">
        <w:rPr>
          <w:rStyle w:val="spellingerror"/>
        </w:rPr>
        <w:t>Hernandez</w:t>
      </w:r>
      <w:proofErr w:type="spellEnd"/>
      <w:r w:rsidRPr="00921F0E">
        <w:rPr>
          <w:rStyle w:val="normaltextrun"/>
        </w:rPr>
        <w:t> Marta (2009). Contextos de colaboración familia-escuela durante la primera infancia. Revista </w:t>
      </w:r>
      <w:r w:rsidR="003068A6" w:rsidRPr="00921F0E">
        <w:rPr>
          <w:rStyle w:val="spellingerror"/>
        </w:rPr>
        <w:t>electrónica</w:t>
      </w:r>
      <w:r w:rsidR="003068A6" w:rsidRPr="00921F0E">
        <w:rPr>
          <w:rStyle w:val="normaltextrun"/>
        </w:rPr>
        <w:t>. En</w:t>
      </w:r>
      <w:r w:rsidRPr="00921F0E">
        <w:rPr>
          <w:rStyle w:val="normaltextrun"/>
        </w:rPr>
        <w:t>: Investigación e innovación educativa i socioeducativa. Vol. 1</w:t>
      </w:r>
      <w:r w:rsidRPr="00921F0E">
        <w:rPr>
          <w:rStyle w:val="eop"/>
        </w:rPr>
        <w:t> </w:t>
      </w:r>
    </w:p>
    <w:p w14:paraId="0B1EF8F7" w14:textId="2B1E8880" w:rsidR="00F315A9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  <w:rPr>
          <w:rStyle w:val="normaltextrun"/>
        </w:rPr>
      </w:pPr>
      <w:proofErr w:type="spellStart"/>
      <w:r w:rsidRPr="00921F0E">
        <w:rPr>
          <w:rStyle w:val="spellingerror"/>
        </w:rPr>
        <w:t>Siedi</w:t>
      </w:r>
      <w:proofErr w:type="spellEnd"/>
      <w:r w:rsidR="00921F0E">
        <w:rPr>
          <w:rStyle w:val="spellingerror"/>
        </w:rPr>
        <w:t>, I.</w:t>
      </w:r>
      <w:r w:rsidRPr="00921F0E">
        <w:rPr>
          <w:rStyle w:val="normaltextrun"/>
        </w:rPr>
        <w:t xml:space="preserve"> (2004). </w:t>
      </w:r>
      <w:r w:rsidRPr="00921F0E">
        <w:rPr>
          <w:rStyle w:val="normaltextrun"/>
          <w:i/>
          <w:iCs/>
        </w:rPr>
        <w:t>Casa y jardín: Complejas relaciones entre el Nivel Inicial y las familias.</w:t>
      </w:r>
      <w:r w:rsidRPr="00921F0E">
        <w:rPr>
          <w:rStyle w:val="normaltextrun"/>
        </w:rPr>
        <w:t xml:space="preserve"> Argentina: </w:t>
      </w:r>
      <w:proofErr w:type="spellStart"/>
      <w:r w:rsidRPr="00921F0E">
        <w:rPr>
          <w:rStyle w:val="spellingerror"/>
        </w:rPr>
        <w:t>HomoSapiens</w:t>
      </w:r>
      <w:proofErr w:type="spellEnd"/>
      <w:r w:rsidRPr="00921F0E">
        <w:rPr>
          <w:rStyle w:val="normaltextrun"/>
        </w:rPr>
        <w:t> ediciones. </w:t>
      </w:r>
      <w:r w:rsidRPr="00921F0E">
        <w:rPr>
          <w:rStyle w:val="eop"/>
        </w:rPr>
        <w:t> </w:t>
      </w:r>
    </w:p>
    <w:p w14:paraId="08A18228" w14:textId="001F5E04" w:rsidR="00F315A9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</w:pPr>
      <w:r w:rsidRPr="00921F0E">
        <w:rPr>
          <w:rStyle w:val="normaltextrun"/>
        </w:rPr>
        <w:t>Vila, I. (1998). Familia y Escuela: Dos contextos un solo niño. Sin información</w:t>
      </w:r>
      <w:r w:rsidRPr="00921F0E">
        <w:rPr>
          <w:rStyle w:val="eop"/>
        </w:rPr>
        <w:t> </w:t>
      </w:r>
    </w:p>
    <w:p w14:paraId="5E63621E" w14:textId="2930AF29" w:rsidR="00E664AE" w:rsidRPr="00921F0E" w:rsidRDefault="00F315A9" w:rsidP="00921F0E">
      <w:pPr>
        <w:pStyle w:val="paragraph"/>
        <w:shd w:val="clear" w:color="auto" w:fill="FFFFFF" w:themeFill="background1"/>
        <w:spacing w:before="120" w:beforeAutospacing="0" w:after="0" w:afterAutospacing="0" w:line="360" w:lineRule="auto"/>
        <w:jc w:val="both"/>
        <w:textAlignment w:val="baseline"/>
      </w:pPr>
      <w:r w:rsidRPr="00921F0E">
        <w:rPr>
          <w:rStyle w:val="normaltextrun"/>
        </w:rPr>
        <w:t>Vila, I. (2006). De la familia participante a molesto </w:t>
      </w:r>
      <w:proofErr w:type="spellStart"/>
      <w:r w:rsidRPr="00921F0E">
        <w:rPr>
          <w:rStyle w:val="spellingerror"/>
        </w:rPr>
        <w:t>incorcondio</w:t>
      </w:r>
      <w:proofErr w:type="spellEnd"/>
      <w:r w:rsidRPr="00921F0E">
        <w:rPr>
          <w:rStyle w:val="normaltextrun"/>
        </w:rPr>
        <w:t>, y ahora salvavidas: Viaje de ida y vuelta. Cuadernos de pedagogía </w:t>
      </w:r>
      <w:proofErr w:type="spellStart"/>
      <w:r w:rsidRPr="00921F0E">
        <w:rPr>
          <w:rStyle w:val="spellingerror"/>
        </w:rPr>
        <w:t>Nº</w:t>
      </w:r>
      <w:proofErr w:type="spellEnd"/>
      <w:r w:rsidRPr="00921F0E">
        <w:rPr>
          <w:rStyle w:val="normaltextrun"/>
        </w:rPr>
        <w:t> 361</w:t>
      </w:r>
      <w:r w:rsidR="003068A6" w:rsidRPr="00921F0E">
        <w:rPr>
          <w:rStyle w:val="eop"/>
        </w:rPr>
        <w:t>.</w:t>
      </w:r>
    </w:p>
    <w:sectPr w:rsidR="00E664AE" w:rsidRPr="00921F0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324BB" w14:textId="77777777" w:rsidR="00FB56EE" w:rsidRDefault="00FB56EE">
      <w:pPr>
        <w:spacing w:before="0" w:after="0" w:line="240" w:lineRule="auto"/>
      </w:pPr>
      <w:r>
        <w:separator/>
      </w:r>
    </w:p>
  </w:endnote>
  <w:endnote w:type="continuationSeparator" w:id="0">
    <w:p w14:paraId="36618113" w14:textId="77777777" w:rsidR="00FB56EE" w:rsidRDefault="00FB56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C32" w14:textId="77777777" w:rsidR="00E664AE" w:rsidRDefault="00E664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noProof/>
        <w:sz w:val="22"/>
        <w:szCs w:val="22"/>
      </w:rPr>
      <w:t>8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14:paraId="75BC210B" w14:textId="77777777" w:rsidR="00E664AE" w:rsidRDefault="00E664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B107C" w14:textId="77777777" w:rsidR="00FB56EE" w:rsidRDefault="00FB56EE">
      <w:pPr>
        <w:spacing w:before="0" w:after="0" w:line="240" w:lineRule="auto"/>
      </w:pPr>
      <w:r>
        <w:separator/>
      </w:r>
    </w:p>
  </w:footnote>
  <w:footnote w:type="continuationSeparator" w:id="0">
    <w:p w14:paraId="43BC37DE" w14:textId="77777777" w:rsidR="00FB56EE" w:rsidRDefault="00FB56EE">
      <w:pPr>
        <w:spacing w:before="0" w:after="0" w:line="240" w:lineRule="auto"/>
      </w:pPr>
      <w:r>
        <w:continuationSeparator/>
      </w:r>
    </w:p>
  </w:footnote>
  <w:footnote w:id="1">
    <w:p w14:paraId="1EEA0E2A" w14:textId="77777777" w:rsidR="00E65755" w:rsidRDefault="00E65755" w:rsidP="00E65755">
      <w:pPr>
        <w:spacing w:before="0" w:after="0" w:line="240" w:lineRule="auto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Licenciada em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pedagogia (Universidade de São Paulo), mestre em educação (Universidade de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los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Andes, Bogotá, Colômbia), doutorado em educação (Universidade Autônoma de Barcelona, Espanha). Atualmente é pós-doutoranda na Faculdade de Educação da Universidade de São Paulo, e professora de tempo completo na Universidade Externado da Colômbia, Bogotá. Contato: </w:t>
      </w:r>
      <w:hyperlink r:id="rId1" w:history="1">
        <w:r>
          <w:rPr>
            <w:rStyle w:val="Hipervnculo"/>
            <w:rFonts w:ascii="Times New Roman" w:eastAsia="Times New Roman" w:hAnsi="Times New Roman" w:cs="Times New Roman"/>
            <w:color w:val="auto"/>
            <w:sz w:val="22"/>
            <w:szCs w:val="22"/>
          </w:rPr>
          <w:t>robertaffbr@hotmail.com</w:t>
        </w:r>
      </w:hyperlink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; roberta.flaborea@uexternado.edu.co</w:t>
      </w:r>
    </w:p>
  </w:footnote>
  <w:footnote w:id="2">
    <w:p w14:paraId="142E1CFB" w14:textId="77777777" w:rsidR="00E65755" w:rsidRDefault="00E65755" w:rsidP="00E65755">
      <w:pPr>
        <w:pStyle w:val="Textonotapie"/>
        <w:jc w:val="both"/>
        <w:rPr>
          <w:rFonts w:ascii="Times New Roman" w:hAnsi="Times New Roman" w:cs="Times New Roman"/>
          <w:sz w:val="22"/>
          <w:szCs w:val="22"/>
          <w:lang w:val="pt-BR"/>
        </w:rPr>
      </w:pPr>
      <w:r>
        <w:rPr>
          <w:rStyle w:val="Refdenotaalpie"/>
          <w:rFonts w:ascii="Times New Roman" w:hAnsi="Times New Roman" w:cs="Times New Roman"/>
          <w:sz w:val="22"/>
          <w:szCs w:val="22"/>
          <w:lang w:val="pt-BR"/>
        </w:rPr>
        <w:footnoteRef/>
      </w:r>
      <w:r>
        <w:rPr>
          <w:rFonts w:ascii="Times New Roman" w:hAnsi="Times New Roman" w:cs="Times New Roman"/>
          <w:sz w:val="22"/>
          <w:szCs w:val="22"/>
          <w:lang w:val="pt-BR"/>
        </w:rPr>
        <w:t xml:space="preserve"> Licenciada em Educação Infantil (Universidade Pedagógica Nacional, Colômbia), mestre em educação (Universidade Externado da Colômbia). Atualmente é professora de tempo completo na Universidade Externado da Colômbia. Contato: gina.caicedo@uexternado.edu.co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E8ED" w14:textId="77777777" w:rsidR="00E664AE" w:rsidRDefault="00E664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  <w:lang w:val="es-ES_tradnl" w:eastAsia="es-ES_tradnl"/>
      </w:rPr>
      <w:drawing>
        <wp:inline distT="114300" distB="114300" distL="114300" distR="114300" wp14:anchorId="51E5A431" wp14:editId="71D8BC0C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6C92D6" w14:textId="77777777" w:rsidR="00E664AE" w:rsidRDefault="00E664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EE"/>
    <w:multiLevelType w:val="hybridMultilevel"/>
    <w:tmpl w:val="6CFEBA0E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F914439"/>
    <w:multiLevelType w:val="multilevel"/>
    <w:tmpl w:val="F13C2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0B3207"/>
    <w:multiLevelType w:val="hybridMultilevel"/>
    <w:tmpl w:val="E0281C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80757"/>
    <w:multiLevelType w:val="hybridMultilevel"/>
    <w:tmpl w:val="A40E2C1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15E2C"/>
    <w:multiLevelType w:val="hybridMultilevel"/>
    <w:tmpl w:val="E77631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933F2F"/>
    <w:multiLevelType w:val="hybridMultilevel"/>
    <w:tmpl w:val="2640F07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93651"/>
    <w:multiLevelType w:val="hybridMultilevel"/>
    <w:tmpl w:val="EDAC86B4"/>
    <w:lvl w:ilvl="0" w:tplc="2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10B13AA"/>
    <w:multiLevelType w:val="hybridMultilevel"/>
    <w:tmpl w:val="16A645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33"/>
    <w:rsid w:val="00005951"/>
    <w:rsid w:val="0001046C"/>
    <w:rsid w:val="00012837"/>
    <w:rsid w:val="00027714"/>
    <w:rsid w:val="00036362"/>
    <w:rsid w:val="0006586F"/>
    <w:rsid w:val="000A1C7D"/>
    <w:rsid w:val="000A7120"/>
    <w:rsid w:val="000B1388"/>
    <w:rsid w:val="000D0C40"/>
    <w:rsid w:val="00141F46"/>
    <w:rsid w:val="00162173"/>
    <w:rsid w:val="0016405F"/>
    <w:rsid w:val="001708E6"/>
    <w:rsid w:val="00181531"/>
    <w:rsid w:val="001824B2"/>
    <w:rsid w:val="00193D76"/>
    <w:rsid w:val="001B772A"/>
    <w:rsid w:val="001D338E"/>
    <w:rsid w:val="001D6C28"/>
    <w:rsid w:val="001E5300"/>
    <w:rsid w:val="001F6F8E"/>
    <w:rsid w:val="0021768C"/>
    <w:rsid w:val="00225CE8"/>
    <w:rsid w:val="00230B01"/>
    <w:rsid w:val="00246B69"/>
    <w:rsid w:val="00252E25"/>
    <w:rsid w:val="00253DCC"/>
    <w:rsid w:val="00255D42"/>
    <w:rsid w:val="00271FA3"/>
    <w:rsid w:val="002A7905"/>
    <w:rsid w:val="002B6AAE"/>
    <w:rsid w:val="002D0314"/>
    <w:rsid w:val="002D590C"/>
    <w:rsid w:val="002E2B16"/>
    <w:rsid w:val="003068A6"/>
    <w:rsid w:val="00315E4B"/>
    <w:rsid w:val="0031701B"/>
    <w:rsid w:val="0033130D"/>
    <w:rsid w:val="0033185F"/>
    <w:rsid w:val="0033758A"/>
    <w:rsid w:val="00342578"/>
    <w:rsid w:val="003467E5"/>
    <w:rsid w:val="00352E6E"/>
    <w:rsid w:val="003574BD"/>
    <w:rsid w:val="00357CB4"/>
    <w:rsid w:val="0038137C"/>
    <w:rsid w:val="00396E47"/>
    <w:rsid w:val="003B0E44"/>
    <w:rsid w:val="003B46F7"/>
    <w:rsid w:val="003C2B25"/>
    <w:rsid w:val="00403973"/>
    <w:rsid w:val="00421E7D"/>
    <w:rsid w:val="00421EE3"/>
    <w:rsid w:val="00433E6E"/>
    <w:rsid w:val="0043599E"/>
    <w:rsid w:val="00441CBD"/>
    <w:rsid w:val="00443114"/>
    <w:rsid w:val="00457F44"/>
    <w:rsid w:val="0046244A"/>
    <w:rsid w:val="00463148"/>
    <w:rsid w:val="00482F8D"/>
    <w:rsid w:val="004F1DB6"/>
    <w:rsid w:val="00525520"/>
    <w:rsid w:val="005407CB"/>
    <w:rsid w:val="00562161"/>
    <w:rsid w:val="0056216F"/>
    <w:rsid w:val="005712E3"/>
    <w:rsid w:val="00582599"/>
    <w:rsid w:val="00594633"/>
    <w:rsid w:val="005A6A13"/>
    <w:rsid w:val="005A6B39"/>
    <w:rsid w:val="005C1AFB"/>
    <w:rsid w:val="005F7F07"/>
    <w:rsid w:val="00640AF8"/>
    <w:rsid w:val="00662DB6"/>
    <w:rsid w:val="00692AAE"/>
    <w:rsid w:val="006D77EE"/>
    <w:rsid w:val="006E1047"/>
    <w:rsid w:val="0072064F"/>
    <w:rsid w:val="007229E2"/>
    <w:rsid w:val="0075013B"/>
    <w:rsid w:val="00762379"/>
    <w:rsid w:val="00766ECD"/>
    <w:rsid w:val="00772BA2"/>
    <w:rsid w:val="007B7552"/>
    <w:rsid w:val="007D4DB2"/>
    <w:rsid w:val="007D65B6"/>
    <w:rsid w:val="007E701A"/>
    <w:rsid w:val="007F0770"/>
    <w:rsid w:val="007F7903"/>
    <w:rsid w:val="0080444E"/>
    <w:rsid w:val="00804F2D"/>
    <w:rsid w:val="00805816"/>
    <w:rsid w:val="00816586"/>
    <w:rsid w:val="00824221"/>
    <w:rsid w:val="008333D8"/>
    <w:rsid w:val="00842FCA"/>
    <w:rsid w:val="00862865"/>
    <w:rsid w:val="00864CAD"/>
    <w:rsid w:val="008A1F7D"/>
    <w:rsid w:val="008A2F27"/>
    <w:rsid w:val="008B0E14"/>
    <w:rsid w:val="008C27A0"/>
    <w:rsid w:val="008D7811"/>
    <w:rsid w:val="008E4BA0"/>
    <w:rsid w:val="008F09DE"/>
    <w:rsid w:val="00900906"/>
    <w:rsid w:val="00917FEA"/>
    <w:rsid w:val="00921F0E"/>
    <w:rsid w:val="009445B0"/>
    <w:rsid w:val="00950C8B"/>
    <w:rsid w:val="009725C4"/>
    <w:rsid w:val="009A567F"/>
    <w:rsid w:val="009D674E"/>
    <w:rsid w:val="009E5DFA"/>
    <w:rsid w:val="00A0455F"/>
    <w:rsid w:val="00A50998"/>
    <w:rsid w:val="00A601E6"/>
    <w:rsid w:val="00A6744B"/>
    <w:rsid w:val="00B21157"/>
    <w:rsid w:val="00B2385F"/>
    <w:rsid w:val="00B25B5F"/>
    <w:rsid w:val="00B332CC"/>
    <w:rsid w:val="00B7132A"/>
    <w:rsid w:val="00B76704"/>
    <w:rsid w:val="00BA1CCA"/>
    <w:rsid w:val="00BB555E"/>
    <w:rsid w:val="00BD32BB"/>
    <w:rsid w:val="00BF4C11"/>
    <w:rsid w:val="00C54BE0"/>
    <w:rsid w:val="00C72F45"/>
    <w:rsid w:val="00C802B7"/>
    <w:rsid w:val="00C94C9F"/>
    <w:rsid w:val="00CB4D1A"/>
    <w:rsid w:val="00CE0224"/>
    <w:rsid w:val="00CE037D"/>
    <w:rsid w:val="00CE2D09"/>
    <w:rsid w:val="00D04A4C"/>
    <w:rsid w:val="00D1266D"/>
    <w:rsid w:val="00D35B14"/>
    <w:rsid w:val="00D50ABE"/>
    <w:rsid w:val="00D83972"/>
    <w:rsid w:val="00DB1DC6"/>
    <w:rsid w:val="00DB60E0"/>
    <w:rsid w:val="00DC053F"/>
    <w:rsid w:val="00DC3D22"/>
    <w:rsid w:val="00DD0AAD"/>
    <w:rsid w:val="00DE4CEF"/>
    <w:rsid w:val="00DE595C"/>
    <w:rsid w:val="00DF19FD"/>
    <w:rsid w:val="00DF2A42"/>
    <w:rsid w:val="00DF57CC"/>
    <w:rsid w:val="00DF6194"/>
    <w:rsid w:val="00E15879"/>
    <w:rsid w:val="00E2341E"/>
    <w:rsid w:val="00E23826"/>
    <w:rsid w:val="00E26ABE"/>
    <w:rsid w:val="00E42CA7"/>
    <w:rsid w:val="00E525C1"/>
    <w:rsid w:val="00E63559"/>
    <w:rsid w:val="00E65755"/>
    <w:rsid w:val="00E664AE"/>
    <w:rsid w:val="00E930BE"/>
    <w:rsid w:val="00E93E0F"/>
    <w:rsid w:val="00E96E76"/>
    <w:rsid w:val="00EB4677"/>
    <w:rsid w:val="00EC0C50"/>
    <w:rsid w:val="00ED4090"/>
    <w:rsid w:val="00EF012E"/>
    <w:rsid w:val="00EF68D6"/>
    <w:rsid w:val="00F12766"/>
    <w:rsid w:val="00F315A9"/>
    <w:rsid w:val="00F6026E"/>
    <w:rsid w:val="00F628EF"/>
    <w:rsid w:val="00F641E4"/>
    <w:rsid w:val="00F66D0B"/>
    <w:rsid w:val="00F81247"/>
    <w:rsid w:val="00F90427"/>
    <w:rsid w:val="00F93CE5"/>
    <w:rsid w:val="00F93E8D"/>
    <w:rsid w:val="00FA73A7"/>
    <w:rsid w:val="00FB56EE"/>
    <w:rsid w:val="00FF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3CA24"/>
  <w15:docId w15:val="{EA70EEF9-DFD9-40E4-8E30-6BD5441B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D4090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F8E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F2A42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F2A42"/>
    <w:rPr>
      <w:rFonts w:asciiTheme="minorHAnsi" w:eastAsiaTheme="minorHAnsi" w:hAnsiTheme="minorHAnsi" w:cstheme="minorBidi"/>
      <w:color w:val="auto"/>
      <w:lang w:val="es-CO" w:eastAsia="en-US"/>
    </w:rPr>
  </w:style>
  <w:style w:type="character" w:styleId="Refdenotaalpie">
    <w:name w:val="footnote reference"/>
    <w:basedOn w:val="Fuentedeprrafopredeter"/>
    <w:uiPriority w:val="99"/>
    <w:unhideWhenUsed/>
    <w:rsid w:val="00DF2A42"/>
    <w:rPr>
      <w:vertAlign w:val="superscript"/>
    </w:rPr>
  </w:style>
  <w:style w:type="paragraph" w:customStyle="1" w:styleId="p1">
    <w:name w:val="p1"/>
    <w:basedOn w:val="Normal"/>
    <w:rsid w:val="00DF2A42"/>
    <w:pPr>
      <w:spacing w:before="0" w:after="0" w:line="240" w:lineRule="auto"/>
      <w:jc w:val="left"/>
    </w:pPr>
    <w:rPr>
      <w:rFonts w:ascii="Helvetica" w:eastAsiaTheme="minorHAnsi" w:hAnsi="Helvetica" w:cs="Times New Roman"/>
      <w:color w:val="auto"/>
      <w:sz w:val="14"/>
      <w:szCs w:val="1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DF2A42"/>
    <w:pPr>
      <w:spacing w:before="0" w:after="0" w:line="240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lang w:val="es-CO" w:eastAsia="en-US"/>
    </w:rPr>
  </w:style>
  <w:style w:type="paragraph" w:customStyle="1" w:styleId="paragraph">
    <w:name w:val="paragraph"/>
    <w:basedOn w:val="Normal"/>
    <w:rsid w:val="00DF2A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val="es-CO" w:eastAsia="es-CO"/>
    </w:rPr>
  </w:style>
  <w:style w:type="character" w:customStyle="1" w:styleId="normaltextrun">
    <w:name w:val="normaltextrun"/>
    <w:basedOn w:val="Fuentedeprrafopredeter"/>
    <w:rsid w:val="00DF2A42"/>
  </w:style>
  <w:style w:type="character" w:customStyle="1" w:styleId="eop">
    <w:name w:val="eop"/>
    <w:basedOn w:val="Fuentedeprrafopredeter"/>
    <w:rsid w:val="00DF2A42"/>
  </w:style>
  <w:style w:type="character" w:styleId="Refdecomentario">
    <w:name w:val="annotation reference"/>
    <w:basedOn w:val="Fuentedeprrafopredeter"/>
    <w:uiPriority w:val="99"/>
    <w:semiHidden/>
    <w:unhideWhenUsed/>
    <w:rsid w:val="00DF2A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F2A42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F2A42"/>
    <w:rPr>
      <w:rFonts w:asciiTheme="minorHAnsi" w:eastAsiaTheme="minorHAnsi" w:hAnsiTheme="minorHAnsi" w:cstheme="minorBidi"/>
      <w:color w:val="auto"/>
      <w:sz w:val="20"/>
      <w:szCs w:val="20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DF2A42"/>
    <w:rPr>
      <w:color w:val="0000FF" w:themeColor="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B21157"/>
    <w:rPr>
      <w:i/>
      <w:iCs/>
      <w:color w:val="4F81BD" w:themeColor="accent1"/>
    </w:rPr>
  </w:style>
  <w:style w:type="character" w:customStyle="1" w:styleId="spellingerror">
    <w:name w:val="spellingerror"/>
    <w:basedOn w:val="Fuentedeprrafopredeter"/>
    <w:rsid w:val="00F315A9"/>
  </w:style>
  <w:style w:type="character" w:customStyle="1" w:styleId="contextualspellingandgrammarerror">
    <w:name w:val="contextualspellingandgrammarerror"/>
    <w:basedOn w:val="Fuentedeprrafopredeter"/>
    <w:rsid w:val="00F315A9"/>
  </w:style>
  <w:style w:type="table" w:styleId="Tablaconcuadrcula">
    <w:name w:val="Table Grid"/>
    <w:basedOn w:val="Tablanormal"/>
    <w:uiPriority w:val="59"/>
    <w:rsid w:val="00E664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DB6"/>
    <w:pPr>
      <w:autoSpaceDE w:val="0"/>
      <w:autoSpaceDN w:val="0"/>
      <w:adjustRightInd w:val="0"/>
      <w:spacing w:before="0" w:after="0" w:line="240" w:lineRule="auto"/>
      <w:jc w:val="left"/>
    </w:pPr>
    <w:rPr>
      <w:rFonts w:ascii="Trebuchet MS" w:hAnsi="Trebuchet MS" w:cs="Trebuchet MS"/>
      <w:color w:val="00000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755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96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245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robertaffbr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E270-5A2B-419E-AE7E-5EB454FC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2426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Flaborea Favaro</dc:creator>
  <cp:lastModifiedBy>Roberta Flaborea </cp:lastModifiedBy>
  <cp:revision>3</cp:revision>
  <dcterms:created xsi:type="dcterms:W3CDTF">2019-11-15T18:53:00Z</dcterms:created>
  <dcterms:modified xsi:type="dcterms:W3CDTF">2019-11-15T18:53:00Z</dcterms:modified>
</cp:coreProperties>
</file>