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759"/>
        <w:tblW w:w="384" w:type="dxa"/>
        <w:shd w:val="solid" w:color="FFFFFF" w:themeColor="background1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</w:tblGrid>
      <w:tr w:rsidR="00A1608B" w:rsidRPr="00F81D5F" w:rsidTr="009B149A">
        <w:trPr>
          <w:trHeight w:val="249"/>
        </w:trPr>
        <w:tc>
          <w:tcPr>
            <w:tcW w:w="384" w:type="dxa"/>
            <w:shd w:val="solid" w:color="FFFFFF" w:themeColor="background1" w:fill="FFFFFF" w:themeFill="background1"/>
          </w:tcPr>
          <w:p w:rsidR="00A1608B" w:rsidRPr="00F81D5F" w:rsidRDefault="00A1608B" w:rsidP="005176AC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4735E9" w:rsidRDefault="004735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E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114300" distR="114300" wp14:anchorId="2BDBDD21" wp14:editId="2CBF107C">
            <wp:extent cx="5755005" cy="218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5E9" w:rsidRDefault="004735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F82" w:rsidRPr="00F81D5F" w:rsidRDefault="00D24660" w:rsidP="008918B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  <w:lang w:eastAsia="en-US"/>
        </w:rPr>
        <w:t>A D</w:t>
      </w:r>
      <w:r w:rsidR="001C4438">
        <w:rPr>
          <w:rFonts w:ascii="Times New Roman" w:hAnsi="Times New Roman" w:cs="Times New Roman"/>
          <w:b/>
          <w:sz w:val="24"/>
          <w:szCs w:val="24"/>
          <w:lang w:eastAsia="en-US"/>
        </w:rPr>
        <w:t>ANÇA, RELAÇÕES ÉTNICO-</w:t>
      </w:r>
      <w:r w:rsidRPr="00D246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RACIAIS E A EDUCAÇÃO: </w:t>
      </w:r>
      <w:r w:rsidR="001C44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construindo </w:t>
      </w:r>
      <w:proofErr w:type="gramStart"/>
      <w:r w:rsidR="001C4438">
        <w:rPr>
          <w:rFonts w:ascii="Times New Roman" w:hAnsi="Times New Roman" w:cs="Times New Roman"/>
          <w:b/>
          <w:sz w:val="24"/>
          <w:szCs w:val="24"/>
          <w:lang w:eastAsia="en-US"/>
        </w:rPr>
        <w:t>possibilidades</w:t>
      </w:r>
      <w:proofErr w:type="gramEnd"/>
    </w:p>
    <w:p w:rsidR="008918B0" w:rsidRDefault="008918B0" w:rsidP="00F81D5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0E38" w:rsidRPr="00F81D5F" w:rsidRDefault="00612F82" w:rsidP="00F81D5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1D5F">
        <w:rPr>
          <w:rFonts w:ascii="Times New Roman" w:eastAsia="Times New Roman" w:hAnsi="Times New Roman" w:cs="Times New Roman"/>
          <w:sz w:val="20"/>
          <w:szCs w:val="20"/>
        </w:rPr>
        <w:t>Anderson José de Oliveira</w:t>
      </w:r>
      <w:r w:rsidR="00A02DF2" w:rsidRPr="00F81D5F">
        <w:rPr>
          <w:rStyle w:val="Refdenotaderodap"/>
          <w:rFonts w:ascii="Times New Roman" w:eastAsia="Times New Roman" w:hAnsi="Times New Roman"/>
          <w:sz w:val="20"/>
          <w:szCs w:val="20"/>
        </w:rPr>
        <w:footnoteReference w:id="1"/>
      </w:r>
    </w:p>
    <w:p w:rsidR="00C221D8" w:rsidRPr="00F81D5F" w:rsidRDefault="00C221D8" w:rsidP="00891E4F">
      <w:pPr>
        <w:suppressAutoHyphens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438" w:rsidRDefault="0088210A" w:rsidP="00EC17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81D5F">
        <w:rPr>
          <w:rFonts w:ascii="Times New Roman" w:eastAsia="Times New Roman" w:hAnsi="Times New Roman" w:cs="Times New Roman"/>
          <w:b/>
          <w:sz w:val="20"/>
          <w:szCs w:val="20"/>
        </w:rPr>
        <w:t>Resumo</w:t>
      </w:r>
      <w:r w:rsidR="00A02DF2" w:rsidRPr="00F81D5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O presente trabalho tem como preocupação fundamental analisar a prátic</w:t>
      </w:r>
      <w:r w:rsidR="00D24660">
        <w:rPr>
          <w:rFonts w:ascii="Times New Roman" w:hAnsi="Times New Roman" w:cs="Times New Roman"/>
          <w:sz w:val="20"/>
          <w:szCs w:val="20"/>
          <w:lang w:eastAsia="en-US"/>
        </w:rPr>
        <w:t>a docente de uma professora de educação f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ísica. 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>Para tal, foi utilizada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metodologia de cunho qualitativo, sendo necessária uma imersão no ambiente escolar</w:t>
      </w:r>
      <w:r w:rsidR="00D24660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O trabalho em questão se referencia em autores como </w:t>
      </w:r>
      <w:proofErr w:type="spellStart"/>
      <w:r w:rsidR="00D24660" w:rsidRPr="00D24660">
        <w:rPr>
          <w:rFonts w:ascii="Times New Roman" w:eastAsia="Times New Roman" w:hAnsi="Times New Roman" w:cs="Times New Roman"/>
          <w:sz w:val="20"/>
          <w:szCs w:val="20"/>
        </w:rPr>
        <w:t>Nilma</w:t>
      </w:r>
      <w:proofErr w:type="spellEnd"/>
      <w:r w:rsidR="00D24660" w:rsidRPr="00D24660">
        <w:rPr>
          <w:rFonts w:ascii="Times New Roman" w:eastAsia="Times New Roman" w:hAnsi="Times New Roman" w:cs="Times New Roman"/>
          <w:sz w:val="20"/>
          <w:szCs w:val="20"/>
        </w:rPr>
        <w:t xml:space="preserve"> Lino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Gomes (2008), </w:t>
      </w:r>
      <w:r w:rsidR="00D24660" w:rsidRPr="00D24660">
        <w:rPr>
          <w:rFonts w:ascii="Times New Roman" w:eastAsiaTheme="minorHAns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Milton Santos (2002),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Guacira Lopes Louro (2003)</w:t>
      </w:r>
      <w:r w:rsidR="008918B0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entre outros. A prática da professora citada foi analis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>ada sob dois prismas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: aulas de educação física escolar e aulas de dança educação. 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>Foram feitas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considerações apenas sobre esse segundo aspecto.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A docente aqui referendada coordena um grupo de dança</w:t>
      </w:r>
      <w:r w:rsidR="002B79F9">
        <w:rPr>
          <w:rFonts w:ascii="Times New Roman" w:hAnsi="Times New Roman" w:cs="Times New Roman"/>
          <w:sz w:val="20"/>
          <w:szCs w:val="20"/>
          <w:lang w:eastAsia="en-US"/>
        </w:rPr>
        <w:t xml:space="preserve"> na escola em que leciona, contando com a colaboração de uma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 xml:space="preserve"> professora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que fundamenta a organização das coreografias dentro de um contexto histórico. Sendo assim, as apresentações realizadas estão vinculadas a uma discussão de temas previamente estudados. </w:t>
      </w:r>
      <w:r w:rsidR="002B79F9">
        <w:rPr>
          <w:rFonts w:ascii="Times New Roman" w:hAnsi="Times New Roman" w:cs="Times New Roman"/>
          <w:sz w:val="20"/>
          <w:szCs w:val="20"/>
          <w:lang w:eastAsia="en-US"/>
        </w:rPr>
        <w:t>Amparadas em uma discussão sobre a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lei 10.639 (ess</w:t>
      </w:r>
      <w:r w:rsidR="00D24660" w:rsidRPr="00D24660">
        <w:rPr>
          <w:rFonts w:ascii="Times New Roman" w:eastAsiaTheme="minorHAnsi" w:hAnsi="Times New Roman" w:cstheme="minorBidi"/>
          <w:sz w:val="20"/>
          <w:szCs w:val="20"/>
          <w:lang w:eastAsia="en-US"/>
        </w:rPr>
        <w:t>a lei inclui no currículo oficial da Rede de Ensino a obrigatoriedade da temática "História e Cultura Afro-Brasileira")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>decidiram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por montar um espetáculo abordando temáticas relacionadas ao negro. Para tal, contaram com a colaboração de um coreografo para a direção do espetáculo. 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>F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oram proporcionadas para os alunos do grupo de dança, bem como para os alunos das turmas regulares da professora de educação física, oficinas</w:t>
      </w:r>
      <w:r w:rsidR="00EC1723">
        <w:rPr>
          <w:rFonts w:ascii="Times New Roman" w:hAnsi="Times New Roman" w:cs="Times New Roman"/>
          <w:sz w:val="20"/>
          <w:szCs w:val="20"/>
          <w:lang w:eastAsia="en-US"/>
        </w:rPr>
        <w:t xml:space="preserve"> como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r w:rsidR="008918B0">
        <w:rPr>
          <w:rFonts w:ascii="Times New Roman" w:hAnsi="Times New Roman" w:cs="Times New Roman"/>
          <w:sz w:val="20"/>
          <w:szCs w:val="20"/>
          <w:lang w:eastAsia="en-US"/>
        </w:rPr>
        <w:t>identidade n</w:t>
      </w:r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egra, </w:t>
      </w:r>
      <w:proofErr w:type="gramStart"/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auto maquiagem</w:t>
      </w:r>
      <w:proofErr w:type="gramEnd"/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>street</w:t>
      </w:r>
      <w:proofErr w:type="spellEnd"/>
      <w:r w:rsidR="00D24660" w:rsidRPr="00D24660">
        <w:rPr>
          <w:rFonts w:ascii="Times New Roman" w:hAnsi="Times New Roman" w:cs="Times New Roman"/>
          <w:sz w:val="20"/>
          <w:szCs w:val="20"/>
          <w:lang w:eastAsia="en-US"/>
        </w:rPr>
        <w:t xml:space="preserve"> dance. As músicas dançadas no espetáculo foram contextualizadas explicando-se para os integrantes do grupo o porquê delas fazerem parte da apresentação, mostrando sua importância e a história que contam.</w:t>
      </w:r>
      <w:r w:rsidR="009A7E9D">
        <w:rPr>
          <w:rFonts w:ascii="Times New Roman" w:hAnsi="Times New Roman" w:cs="Times New Roman"/>
          <w:sz w:val="20"/>
          <w:szCs w:val="20"/>
          <w:lang w:eastAsia="en-US"/>
        </w:rPr>
        <w:t xml:space="preserve"> Observando-se as aulas foi possível perceber a importância que o projeto assumiu na vida de seus integrantes, sendo necessárias novas iniciativas como essa</w:t>
      </w:r>
      <w:r w:rsidR="008918B0">
        <w:rPr>
          <w:rFonts w:ascii="Times New Roman" w:hAnsi="Times New Roman" w:cs="Times New Roman"/>
          <w:sz w:val="20"/>
          <w:szCs w:val="20"/>
          <w:lang w:eastAsia="en-US"/>
        </w:rPr>
        <w:t>,</w:t>
      </w:r>
      <w:bookmarkStart w:id="0" w:name="_GoBack"/>
      <w:bookmarkEnd w:id="0"/>
      <w:r w:rsidR="009A7E9D">
        <w:rPr>
          <w:rFonts w:ascii="Times New Roman" w:hAnsi="Times New Roman" w:cs="Times New Roman"/>
          <w:sz w:val="20"/>
          <w:szCs w:val="20"/>
          <w:lang w:eastAsia="en-US"/>
        </w:rPr>
        <w:t xml:space="preserve"> que propiciem discussões de temas de extrema relevância como o combate ao preconceito, ao racismo e a necessidade de valorização da cultura do negro.</w:t>
      </w:r>
    </w:p>
    <w:p w:rsidR="009A7E9D" w:rsidRPr="00D24660" w:rsidRDefault="009A7E9D" w:rsidP="00EC17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24660" w:rsidRPr="00D24660" w:rsidRDefault="00D24660" w:rsidP="00EC17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4660">
        <w:rPr>
          <w:rFonts w:ascii="Times New Roman" w:eastAsia="Times New Roman" w:hAnsi="Times New Roman" w:cs="Times New Roman"/>
          <w:b/>
          <w:sz w:val="20"/>
          <w:szCs w:val="20"/>
        </w:rPr>
        <w:t xml:space="preserve">Palavras-chave: </w:t>
      </w:r>
      <w:r w:rsidR="008918B0">
        <w:rPr>
          <w:rFonts w:ascii="Times New Roman" w:eastAsia="Times New Roman" w:hAnsi="Times New Roman" w:cs="Times New Roman"/>
          <w:sz w:val="20"/>
          <w:szCs w:val="20"/>
        </w:rPr>
        <w:t>Dança; Educação; Negro;</w:t>
      </w:r>
      <w:r w:rsidRPr="00D24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8B0">
        <w:rPr>
          <w:rFonts w:ascii="Times New Roman" w:eastAsia="Times New Roman" w:hAnsi="Times New Roman" w:cs="Times New Roman"/>
          <w:sz w:val="20"/>
          <w:szCs w:val="20"/>
        </w:rPr>
        <w:t>Prática D</w:t>
      </w:r>
      <w:r w:rsidRPr="00D24660">
        <w:rPr>
          <w:rFonts w:ascii="Times New Roman" w:eastAsia="Times New Roman" w:hAnsi="Times New Roman" w:cs="Times New Roman"/>
          <w:sz w:val="20"/>
          <w:szCs w:val="20"/>
        </w:rPr>
        <w:t>ocente.</w:t>
      </w:r>
    </w:p>
    <w:p w:rsidR="009D6A2A" w:rsidRDefault="009D6A2A" w:rsidP="00EC17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Default="009D6A2A" w:rsidP="00EC17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9D6A2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REFERÊNCIAS</w:t>
      </w:r>
    </w:p>
    <w:p w:rsidR="009D6A2A" w:rsidRPr="009D6A2A" w:rsidRDefault="009D6A2A" w:rsidP="002B79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A2A" w:rsidRDefault="009D6A2A" w:rsidP="002B79F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>BERTONI, L. M. 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>ndústria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ultural e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ducação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Cadernos Cedes</w:t>
      </w:r>
      <w:proofErr w:type="gramEnd"/>
      <w:r w:rsidRPr="009D6A2A">
        <w:rPr>
          <w:rFonts w:ascii="Times New Roman" w:eastAsia="Times New Roman" w:hAnsi="Times New Roman" w:cs="Times New Roman"/>
          <w:sz w:val="24"/>
          <w:szCs w:val="24"/>
        </w:rPr>
        <w:t>, ano XXI, nº 54, agosto/2001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BRASIL. Presidência da República. 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Lei n. 10.639, de 09 de janeiro de 2003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. Altera a Lei no 9.394, de 20 de dezembro de 1996, que estabelece as Diretrizes e Bases da Educação 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Nacional, para incluir no currículo oficial da Rede de Ensino a obrigatoriedade da temática "História e Cultura Afro-Brasileira", e dá outras providências. Disponível em: 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10" w:history="1">
        <w:r w:rsidRPr="009D6A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http://www.planalto.gov.br/ccivil_03/Leis/2003/L10.639.htm</w:t>
        </w:r>
      </w:hyperlink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&gt;. </w:t>
      </w:r>
      <w:proofErr w:type="gramStart"/>
      <w:r w:rsidRPr="009D6A2A">
        <w:rPr>
          <w:rFonts w:ascii="Times New Roman" w:eastAsia="Times New Roman" w:hAnsi="Times New Roman" w:cs="Times New Roman"/>
          <w:sz w:val="24"/>
          <w:szCs w:val="24"/>
        </w:rPr>
        <w:t>acesso</w:t>
      </w:r>
      <w:proofErr w:type="gram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em 21 set. 2014.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LOURO, Guacira Lopes. Corpos que escapam. 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Estudos Feministas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>, v.4, 2003. Disponível em &lt;</w:t>
      </w:r>
      <w:hyperlink r:id="rId11" w:history="1">
        <w:r w:rsidRPr="009D6A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http://www.pibid.ufpr.br/pibid_new/uploads/edfisica2011/arquivo/243/corpos_que_escapam.pdf</w:t>
        </w:r>
      </w:hyperlink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&gt; acesso em 19.01.2014.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GOMES, </w:t>
      </w:r>
      <w:proofErr w:type="spellStart"/>
      <w:r w:rsidRPr="009D6A2A">
        <w:rPr>
          <w:rFonts w:ascii="Times New Roman" w:eastAsia="Times New Roman" w:hAnsi="Times New Roman" w:cs="Times New Roman"/>
          <w:sz w:val="24"/>
          <w:szCs w:val="24"/>
        </w:rPr>
        <w:t>Nilma</w:t>
      </w:r>
      <w:proofErr w:type="spell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Lino.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Educação, identidade negra e formação de professores/as: um olhar sobre o corpo negro e o cabelo crespo. 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Educação e Pesquisa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>, São Paulo, v.29, n.1, p. 167-182, jan./jun. 2003. Disponível em &lt;</w:t>
      </w:r>
      <w:hyperlink r:id="rId12" w:history="1">
        <w:r w:rsidRPr="009D6A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http://www.scielo.br/pdf/ep/v29n1/a12v29n1.pdf</w:t>
        </w:r>
      </w:hyperlink>
      <w:r w:rsidRPr="009D6A2A">
        <w:rPr>
          <w:rFonts w:ascii="Times New Roman" w:eastAsia="Times New Roman" w:hAnsi="Times New Roman" w:cs="Times New Roman"/>
          <w:sz w:val="24"/>
          <w:szCs w:val="24"/>
          <w:u w:val="single"/>
        </w:rPr>
        <w:t>&gt;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acesso em 29.04.2014.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MORAES, L. A. &amp; LACERDA, J. B. Dança na mídia: a influência televisiva na formação de crianças e adolescentes.  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 xml:space="preserve">Revista Científica da </w:t>
      </w:r>
      <w:proofErr w:type="spellStart"/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Faminas</w:t>
      </w:r>
      <w:proofErr w:type="spell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– v. 2, n. 2, maio-</w:t>
      </w:r>
      <w:proofErr w:type="spellStart"/>
      <w:r w:rsidRPr="009D6A2A"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spell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de 2006. 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PAULILO, Maria </w:t>
      </w:r>
      <w:proofErr w:type="spellStart"/>
      <w:r w:rsidRPr="009D6A2A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Silveira. A pesquisa qualitativa e a história de vida. </w:t>
      </w:r>
      <w:r w:rsidRPr="009D6A2A">
        <w:rPr>
          <w:rFonts w:ascii="Times New Roman" w:eastAsia="Times New Roman" w:hAnsi="Times New Roman" w:cs="Times New Roman"/>
          <w:b/>
          <w:bCs/>
          <w:sz w:val="24"/>
          <w:szCs w:val="24"/>
        </w:rPr>
        <w:t>Serviço social em revista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>, v. 2, n. 1, p. 135-145, 1999.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STRAZZACAPPA, Márcia. </w:t>
      </w:r>
      <w:r w:rsidRPr="009D6A2A">
        <w:rPr>
          <w:rFonts w:ascii="Times New Roman" w:eastAsia="Times New Roman" w:hAnsi="Times New Roman" w:cs="Times New Roman"/>
          <w:bCs/>
          <w:sz w:val="24"/>
          <w:szCs w:val="24"/>
        </w:rPr>
        <w:t>A educação e a fábrica de corpos: a dança na escola.</w:t>
      </w:r>
      <w:r w:rsidRPr="009D6A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D6A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Cad. CEDES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. [online]. </w:t>
      </w:r>
      <w:proofErr w:type="gramStart"/>
      <w:r w:rsidRPr="009D6A2A">
        <w:rPr>
          <w:rFonts w:ascii="Times New Roman" w:eastAsia="Times New Roman" w:hAnsi="Times New Roman" w:cs="Times New Roman"/>
          <w:sz w:val="24"/>
          <w:szCs w:val="24"/>
        </w:rPr>
        <w:t>abr.</w:t>
      </w:r>
      <w:proofErr w:type="gramEnd"/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 2001, vol.21, no.53, p.69-83. Disponível em &lt;</w:t>
      </w:r>
      <w:hyperlink r:id="rId13" w:history="1">
        <w:r w:rsidRPr="009D6A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http://www.scielo.br/scielo.php?script=sci_arttext&amp;pid=S0101-32622001000100005&amp;lng=pt&amp;nrm=iso</w:t>
        </w:r>
      </w:hyperlink>
      <w:r w:rsidRPr="009D6A2A">
        <w:rPr>
          <w:rFonts w:ascii="Times New Roman" w:eastAsia="Times New Roman" w:hAnsi="Times New Roman" w:cs="Times New Roman"/>
          <w:sz w:val="24"/>
          <w:szCs w:val="24"/>
        </w:rPr>
        <w:t>&gt; acesso em 19.09.2014.</w:t>
      </w: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9D6A2A" w:rsidRDefault="009D6A2A" w:rsidP="009D6A2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SANTOS, Milton. </w:t>
      </w:r>
      <w:r w:rsidRPr="009D6A2A">
        <w:rPr>
          <w:rFonts w:ascii="Times New Roman" w:eastAsia="Times New Roman" w:hAnsi="Times New Roman" w:cs="Times New Roman"/>
          <w:b/>
          <w:sz w:val="24"/>
          <w:szCs w:val="24"/>
        </w:rPr>
        <w:t>Ser negro no Brasil hoje</w:t>
      </w:r>
      <w:r w:rsidRPr="009D6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São Paulo: </w:t>
      </w:r>
      <w:proofErr w:type="spellStart"/>
      <w:r w:rsidRPr="009D6A2A">
        <w:rPr>
          <w:rFonts w:ascii="Times New Roman" w:eastAsia="Times New Roman" w:hAnsi="Times New Roman" w:cs="Times New Roman"/>
          <w:b/>
          <w:bCs/>
          <w:sz w:val="24"/>
          <w:szCs w:val="24"/>
        </w:rPr>
        <w:t>Publifolha</w:t>
      </w:r>
      <w:proofErr w:type="spellEnd"/>
      <w:r w:rsidRPr="009D6A2A">
        <w:rPr>
          <w:rFonts w:ascii="Times New Roman" w:eastAsia="Times New Roman" w:hAnsi="Times New Roman" w:cs="Times New Roman"/>
          <w:sz w:val="24"/>
          <w:szCs w:val="24"/>
        </w:rPr>
        <w:t>, p. 157-161, 2002. Disponível em &lt;</w:t>
      </w:r>
      <w:hyperlink r:id="rId14" w:history="1">
        <w:r w:rsidRPr="009D6A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http://inculturacao.salesianos.br/wp-content/uploads/2012/08/Ser-negro-no-Brasil-hoje-Milton-Santos-materia-da-Folha-de-S-Paulo.pdf</w:t>
        </w:r>
      </w:hyperlink>
      <w:r w:rsidRPr="009D6A2A">
        <w:rPr>
          <w:rFonts w:ascii="Times New Roman" w:eastAsia="Times New Roman" w:hAnsi="Times New Roman" w:cs="Times New Roman"/>
          <w:sz w:val="24"/>
          <w:szCs w:val="24"/>
        </w:rPr>
        <w:t xml:space="preserve">&gt; acesso em 20.04.2014. </w:t>
      </w:r>
    </w:p>
    <w:p w:rsidR="009D6A2A" w:rsidRPr="009D6A2A" w:rsidRDefault="009D6A2A" w:rsidP="009D6A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A2A" w:rsidRPr="00F81D5F" w:rsidRDefault="009D6A2A" w:rsidP="00C91B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6A2A" w:rsidRPr="00F81D5F" w:rsidSect="00F81D5F">
      <w:headerReference w:type="default" r:id="rId15"/>
      <w:pgSz w:w="11906" w:h="16838"/>
      <w:pgMar w:top="1701" w:right="1134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EB" w:rsidRDefault="00C159EB">
      <w:pPr>
        <w:spacing w:after="0" w:line="240" w:lineRule="auto"/>
      </w:pPr>
      <w:r>
        <w:separator/>
      </w:r>
    </w:p>
  </w:endnote>
  <w:endnote w:type="continuationSeparator" w:id="0">
    <w:p w:rsidR="00C159EB" w:rsidRDefault="00C1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EB" w:rsidRDefault="00C159EB">
      <w:pPr>
        <w:spacing w:after="0" w:line="240" w:lineRule="auto"/>
      </w:pPr>
      <w:r>
        <w:separator/>
      </w:r>
    </w:p>
  </w:footnote>
  <w:footnote w:type="continuationSeparator" w:id="0">
    <w:p w:rsidR="00C159EB" w:rsidRDefault="00C159EB">
      <w:pPr>
        <w:spacing w:after="0" w:line="240" w:lineRule="auto"/>
      </w:pPr>
      <w:r>
        <w:continuationSeparator/>
      </w:r>
    </w:p>
  </w:footnote>
  <w:footnote w:id="1">
    <w:p w:rsidR="005C1347" w:rsidRPr="004C65FA" w:rsidRDefault="005C1347" w:rsidP="00FE193D">
      <w:pPr>
        <w:pStyle w:val="Textodenotaderodap"/>
        <w:jc w:val="both"/>
        <w:rPr>
          <w:rFonts w:ascii="Times New Roman" w:hAnsi="Times New Roman"/>
        </w:rPr>
      </w:pPr>
      <w:r w:rsidRPr="00F05A86">
        <w:rPr>
          <w:rStyle w:val="Refdenotaderodap"/>
          <w:rFonts w:ascii="Times New Roman" w:hAnsi="Times New Roman"/>
        </w:rPr>
        <w:footnoteRef/>
      </w:r>
      <w:r w:rsidRPr="00F05A86">
        <w:rPr>
          <w:rFonts w:ascii="Times New Roman" w:hAnsi="Times New Roman"/>
        </w:rPr>
        <w:t xml:space="preserve"> Mestre em Educação pela Universidade Federal de Juiz de Fora</w:t>
      </w:r>
      <w:r w:rsidR="00621622">
        <w:rPr>
          <w:rFonts w:ascii="Times New Roman" w:hAnsi="Times New Roman"/>
        </w:rPr>
        <w:t xml:space="preserve">. </w:t>
      </w:r>
      <w:r w:rsidR="00621622" w:rsidRPr="00F05A86">
        <w:rPr>
          <w:rFonts w:ascii="Times New Roman" w:hAnsi="Times New Roman"/>
        </w:rPr>
        <w:t>Professor da Rede Municipal de Ensino de Juiz de Fora</w:t>
      </w:r>
      <w:r w:rsidR="00621622">
        <w:rPr>
          <w:rFonts w:ascii="Times New Roman" w:hAnsi="Times New Roman"/>
        </w:rPr>
        <w:t>. Pesquisa sobre Educação Física Escolar, Currículo, Dança e Gênero/</w:t>
      </w:r>
      <w:r w:rsidR="00621622" w:rsidRPr="00621622">
        <w:rPr>
          <w:rFonts w:ascii="Times New Roman" w:hAnsi="Times New Roman"/>
        </w:rPr>
        <w:t>Sexualidade</w:t>
      </w:r>
      <w:r w:rsidR="00621622">
        <w:rPr>
          <w:rFonts w:ascii="Times New Roman" w:hAnsi="Times New Roman"/>
        </w:rPr>
        <w:t xml:space="preserve">. </w:t>
      </w:r>
      <w:r w:rsidR="00621622" w:rsidRPr="00621622">
        <w:rPr>
          <w:rFonts w:ascii="Times New Roman" w:hAnsi="Times New Roman"/>
        </w:rPr>
        <w:t xml:space="preserve"> </w:t>
      </w:r>
      <w:proofErr w:type="spellStart"/>
      <w:r w:rsidR="00621622">
        <w:rPr>
          <w:rFonts w:ascii="Times New Roman" w:hAnsi="Times New Roman"/>
        </w:rPr>
        <w:t>E</w:t>
      </w:r>
      <w:r w:rsidRPr="004C65FA">
        <w:rPr>
          <w:rFonts w:ascii="Times New Roman" w:hAnsi="Times New Roman"/>
        </w:rPr>
        <w:t>mail</w:t>
      </w:r>
      <w:proofErr w:type="spellEnd"/>
      <w:r w:rsidRPr="004C65FA">
        <w:rPr>
          <w:rFonts w:ascii="Times New Roman" w:hAnsi="Times New Roman"/>
        </w:rPr>
        <w:t xml:space="preserve">: </w:t>
      </w:r>
      <w:hyperlink r:id="rId1" w:history="1">
        <w:r w:rsidRPr="004C65FA">
          <w:rPr>
            <w:rStyle w:val="Hyperlink"/>
            <w:rFonts w:ascii="Times New Roman" w:hAnsi="Times New Roman"/>
          </w:rPr>
          <w:t>andersonjfmgbr@gmail.com</w:t>
        </w:r>
      </w:hyperlink>
    </w:p>
    <w:p w:rsidR="005C1347" w:rsidRPr="009B149A" w:rsidRDefault="005C1347" w:rsidP="00FE193D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69215"/>
      <w:docPartObj>
        <w:docPartGallery w:val="Page Numbers (Top of Page)"/>
        <w:docPartUnique/>
      </w:docPartObj>
    </w:sdtPr>
    <w:sdtEndPr/>
    <w:sdtContent>
      <w:p w:rsidR="005C1347" w:rsidRDefault="008A77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347" w:rsidRDefault="005C13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797"/>
    <w:multiLevelType w:val="multilevel"/>
    <w:tmpl w:val="C5AA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D530B5"/>
    <w:multiLevelType w:val="multilevel"/>
    <w:tmpl w:val="B3847694"/>
    <w:lvl w:ilvl="0">
      <w:start w:val="1"/>
      <w:numFmt w:val="decimal"/>
      <w:lvlText w:val="%1"/>
      <w:lvlJc w:val="left"/>
      <w:pPr>
        <w:ind w:left="720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6ED"/>
    <w:rsid w:val="0000260E"/>
    <w:rsid w:val="00012EC6"/>
    <w:rsid w:val="00024534"/>
    <w:rsid w:val="00030236"/>
    <w:rsid w:val="0004236C"/>
    <w:rsid w:val="0005176E"/>
    <w:rsid w:val="000617A9"/>
    <w:rsid w:val="00063C62"/>
    <w:rsid w:val="00072FD1"/>
    <w:rsid w:val="00080162"/>
    <w:rsid w:val="00083754"/>
    <w:rsid w:val="0009399B"/>
    <w:rsid w:val="00095743"/>
    <w:rsid w:val="000973ED"/>
    <w:rsid w:val="000A046E"/>
    <w:rsid w:val="000C4D3C"/>
    <w:rsid w:val="000E2FAA"/>
    <w:rsid w:val="000E60AA"/>
    <w:rsid w:val="000F0E25"/>
    <w:rsid w:val="000F1EB5"/>
    <w:rsid w:val="000F4D24"/>
    <w:rsid w:val="001047B0"/>
    <w:rsid w:val="001050B4"/>
    <w:rsid w:val="00122543"/>
    <w:rsid w:val="001409E1"/>
    <w:rsid w:val="00162088"/>
    <w:rsid w:val="00167074"/>
    <w:rsid w:val="001A15AE"/>
    <w:rsid w:val="001A68B1"/>
    <w:rsid w:val="001B2F04"/>
    <w:rsid w:val="001C4438"/>
    <w:rsid w:val="001D2E64"/>
    <w:rsid w:val="00203EDB"/>
    <w:rsid w:val="0020585E"/>
    <w:rsid w:val="00212BF6"/>
    <w:rsid w:val="0023126C"/>
    <w:rsid w:val="00250ACF"/>
    <w:rsid w:val="00257DA7"/>
    <w:rsid w:val="00260DC5"/>
    <w:rsid w:val="002825FE"/>
    <w:rsid w:val="00285B44"/>
    <w:rsid w:val="002920D0"/>
    <w:rsid w:val="00294E53"/>
    <w:rsid w:val="002A5855"/>
    <w:rsid w:val="002B79F9"/>
    <w:rsid w:val="002C2A60"/>
    <w:rsid w:val="002C70A3"/>
    <w:rsid w:val="002D4FBB"/>
    <w:rsid w:val="002D6F65"/>
    <w:rsid w:val="002F37A2"/>
    <w:rsid w:val="00300C52"/>
    <w:rsid w:val="00327AF5"/>
    <w:rsid w:val="00327E2F"/>
    <w:rsid w:val="00330D13"/>
    <w:rsid w:val="003407A8"/>
    <w:rsid w:val="0034177C"/>
    <w:rsid w:val="003444F2"/>
    <w:rsid w:val="00346FE5"/>
    <w:rsid w:val="003722BE"/>
    <w:rsid w:val="00381CB6"/>
    <w:rsid w:val="0038248D"/>
    <w:rsid w:val="00391553"/>
    <w:rsid w:val="0039176C"/>
    <w:rsid w:val="003A4B56"/>
    <w:rsid w:val="003C2D7F"/>
    <w:rsid w:val="003E02C4"/>
    <w:rsid w:val="003E151B"/>
    <w:rsid w:val="003E206C"/>
    <w:rsid w:val="003F01B7"/>
    <w:rsid w:val="003F0C79"/>
    <w:rsid w:val="004026E5"/>
    <w:rsid w:val="004175B0"/>
    <w:rsid w:val="004242A6"/>
    <w:rsid w:val="00431879"/>
    <w:rsid w:val="00447753"/>
    <w:rsid w:val="00451EF7"/>
    <w:rsid w:val="00461335"/>
    <w:rsid w:val="00465C25"/>
    <w:rsid w:val="00467B6B"/>
    <w:rsid w:val="0047012F"/>
    <w:rsid w:val="00470F1E"/>
    <w:rsid w:val="004726C6"/>
    <w:rsid w:val="004735E9"/>
    <w:rsid w:val="00474B3A"/>
    <w:rsid w:val="00485A8A"/>
    <w:rsid w:val="00490A2F"/>
    <w:rsid w:val="00494F8F"/>
    <w:rsid w:val="004A6D90"/>
    <w:rsid w:val="004B4CD5"/>
    <w:rsid w:val="004C0A2E"/>
    <w:rsid w:val="004C65FA"/>
    <w:rsid w:val="004D465E"/>
    <w:rsid w:val="004E6FE9"/>
    <w:rsid w:val="004F003F"/>
    <w:rsid w:val="005040FE"/>
    <w:rsid w:val="00504514"/>
    <w:rsid w:val="00504FBE"/>
    <w:rsid w:val="00516C59"/>
    <w:rsid w:val="005176AC"/>
    <w:rsid w:val="0054710B"/>
    <w:rsid w:val="005515F8"/>
    <w:rsid w:val="005516A3"/>
    <w:rsid w:val="005604C3"/>
    <w:rsid w:val="00564B8E"/>
    <w:rsid w:val="0057396F"/>
    <w:rsid w:val="005907A7"/>
    <w:rsid w:val="005969E0"/>
    <w:rsid w:val="005A0E38"/>
    <w:rsid w:val="005A4DE0"/>
    <w:rsid w:val="005B3B35"/>
    <w:rsid w:val="005C1347"/>
    <w:rsid w:val="005C65C0"/>
    <w:rsid w:val="005D5356"/>
    <w:rsid w:val="005D6663"/>
    <w:rsid w:val="005E5CF6"/>
    <w:rsid w:val="005F0ED5"/>
    <w:rsid w:val="00602400"/>
    <w:rsid w:val="006041CE"/>
    <w:rsid w:val="00612F82"/>
    <w:rsid w:val="006215AA"/>
    <w:rsid w:val="00621622"/>
    <w:rsid w:val="00671B37"/>
    <w:rsid w:val="006731D9"/>
    <w:rsid w:val="0069578B"/>
    <w:rsid w:val="006B5917"/>
    <w:rsid w:val="006C7FCF"/>
    <w:rsid w:val="006E6797"/>
    <w:rsid w:val="006F565D"/>
    <w:rsid w:val="006F780F"/>
    <w:rsid w:val="00703FBE"/>
    <w:rsid w:val="007157CE"/>
    <w:rsid w:val="00721089"/>
    <w:rsid w:val="0074506A"/>
    <w:rsid w:val="00745239"/>
    <w:rsid w:val="007509D6"/>
    <w:rsid w:val="007640E1"/>
    <w:rsid w:val="007A2630"/>
    <w:rsid w:val="007A2D77"/>
    <w:rsid w:val="007B23C5"/>
    <w:rsid w:val="007D3CE2"/>
    <w:rsid w:val="007D4EBA"/>
    <w:rsid w:val="007E09BB"/>
    <w:rsid w:val="00800860"/>
    <w:rsid w:val="00801D1F"/>
    <w:rsid w:val="00836FD1"/>
    <w:rsid w:val="00845C7F"/>
    <w:rsid w:val="00846C6B"/>
    <w:rsid w:val="008550C2"/>
    <w:rsid w:val="00862F98"/>
    <w:rsid w:val="00875C1E"/>
    <w:rsid w:val="0088210A"/>
    <w:rsid w:val="008909FA"/>
    <w:rsid w:val="008918B0"/>
    <w:rsid w:val="00891E4F"/>
    <w:rsid w:val="008A02C9"/>
    <w:rsid w:val="008A77B0"/>
    <w:rsid w:val="008B3CAC"/>
    <w:rsid w:val="008C05AF"/>
    <w:rsid w:val="008D61B4"/>
    <w:rsid w:val="008F4861"/>
    <w:rsid w:val="00900EA6"/>
    <w:rsid w:val="0091313F"/>
    <w:rsid w:val="00943206"/>
    <w:rsid w:val="009477EA"/>
    <w:rsid w:val="009618F3"/>
    <w:rsid w:val="00966B14"/>
    <w:rsid w:val="00985956"/>
    <w:rsid w:val="009A7E9D"/>
    <w:rsid w:val="009B149A"/>
    <w:rsid w:val="009B4857"/>
    <w:rsid w:val="009D45E0"/>
    <w:rsid w:val="009D4AF8"/>
    <w:rsid w:val="009D5C69"/>
    <w:rsid w:val="009D6A2A"/>
    <w:rsid w:val="009F791A"/>
    <w:rsid w:val="00A02DF2"/>
    <w:rsid w:val="00A05104"/>
    <w:rsid w:val="00A072E3"/>
    <w:rsid w:val="00A114BB"/>
    <w:rsid w:val="00A1277C"/>
    <w:rsid w:val="00A131F8"/>
    <w:rsid w:val="00A1608B"/>
    <w:rsid w:val="00A40328"/>
    <w:rsid w:val="00A46F93"/>
    <w:rsid w:val="00A54787"/>
    <w:rsid w:val="00A8476B"/>
    <w:rsid w:val="00AE2D34"/>
    <w:rsid w:val="00AF564F"/>
    <w:rsid w:val="00B022FB"/>
    <w:rsid w:val="00B4723A"/>
    <w:rsid w:val="00B517E4"/>
    <w:rsid w:val="00B63903"/>
    <w:rsid w:val="00B70763"/>
    <w:rsid w:val="00B74A89"/>
    <w:rsid w:val="00B7705A"/>
    <w:rsid w:val="00BA48C8"/>
    <w:rsid w:val="00BD2508"/>
    <w:rsid w:val="00BE706F"/>
    <w:rsid w:val="00BE7CDB"/>
    <w:rsid w:val="00BF51A2"/>
    <w:rsid w:val="00BF58FA"/>
    <w:rsid w:val="00C159EB"/>
    <w:rsid w:val="00C221D8"/>
    <w:rsid w:val="00C25EF5"/>
    <w:rsid w:val="00C46831"/>
    <w:rsid w:val="00C5360F"/>
    <w:rsid w:val="00C612D4"/>
    <w:rsid w:val="00C61A9C"/>
    <w:rsid w:val="00C61D1E"/>
    <w:rsid w:val="00C645C9"/>
    <w:rsid w:val="00C7762B"/>
    <w:rsid w:val="00C842BF"/>
    <w:rsid w:val="00C91BB9"/>
    <w:rsid w:val="00C9294A"/>
    <w:rsid w:val="00C93FDE"/>
    <w:rsid w:val="00C95F50"/>
    <w:rsid w:val="00CA06ED"/>
    <w:rsid w:val="00CB789C"/>
    <w:rsid w:val="00CE2A23"/>
    <w:rsid w:val="00D00A9D"/>
    <w:rsid w:val="00D03726"/>
    <w:rsid w:val="00D1454E"/>
    <w:rsid w:val="00D1553D"/>
    <w:rsid w:val="00D24660"/>
    <w:rsid w:val="00D27A4B"/>
    <w:rsid w:val="00D32AA8"/>
    <w:rsid w:val="00D45767"/>
    <w:rsid w:val="00D46E09"/>
    <w:rsid w:val="00D52CAF"/>
    <w:rsid w:val="00D565B3"/>
    <w:rsid w:val="00D70845"/>
    <w:rsid w:val="00D75EC8"/>
    <w:rsid w:val="00D7643C"/>
    <w:rsid w:val="00D82B10"/>
    <w:rsid w:val="00D85D1C"/>
    <w:rsid w:val="00D869EA"/>
    <w:rsid w:val="00D91926"/>
    <w:rsid w:val="00DC67D0"/>
    <w:rsid w:val="00DD24EE"/>
    <w:rsid w:val="00DE0537"/>
    <w:rsid w:val="00DF1400"/>
    <w:rsid w:val="00E112BE"/>
    <w:rsid w:val="00E14A51"/>
    <w:rsid w:val="00E24878"/>
    <w:rsid w:val="00E26CB7"/>
    <w:rsid w:val="00E42579"/>
    <w:rsid w:val="00E74B4E"/>
    <w:rsid w:val="00E75280"/>
    <w:rsid w:val="00E774D2"/>
    <w:rsid w:val="00E82D05"/>
    <w:rsid w:val="00E97399"/>
    <w:rsid w:val="00EA5660"/>
    <w:rsid w:val="00EA56E3"/>
    <w:rsid w:val="00EB01B8"/>
    <w:rsid w:val="00EC1723"/>
    <w:rsid w:val="00EC36A4"/>
    <w:rsid w:val="00EE7B98"/>
    <w:rsid w:val="00EF3602"/>
    <w:rsid w:val="00F05A86"/>
    <w:rsid w:val="00F11E70"/>
    <w:rsid w:val="00F20164"/>
    <w:rsid w:val="00F31092"/>
    <w:rsid w:val="00F740A3"/>
    <w:rsid w:val="00F746D9"/>
    <w:rsid w:val="00F763F3"/>
    <w:rsid w:val="00F81D5F"/>
    <w:rsid w:val="00F83E30"/>
    <w:rsid w:val="00F84832"/>
    <w:rsid w:val="00FA1DF2"/>
    <w:rsid w:val="00FD316A"/>
    <w:rsid w:val="00FE193D"/>
    <w:rsid w:val="00FE1ADA"/>
    <w:rsid w:val="00FE3031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83"/>
  </w:style>
  <w:style w:type="paragraph" w:styleId="Ttulo1">
    <w:name w:val="heading 1"/>
    <w:basedOn w:val="Normal"/>
    <w:next w:val="Normal"/>
    <w:rsid w:val="00966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66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66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66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66B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66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66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66B14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iPriority w:val="99"/>
    <w:rsid w:val="006A7C5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A7C5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6A7C5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A7C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7E83"/>
    <w:rPr>
      <w:color w:val="0000FF" w:themeColor="hyperlink"/>
      <w:u w:val="single"/>
    </w:rPr>
  </w:style>
  <w:style w:type="paragraph" w:customStyle="1" w:styleId="Default">
    <w:name w:val="Default"/>
    <w:rsid w:val="0053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66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6B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074"/>
  </w:style>
  <w:style w:type="paragraph" w:styleId="Rodap">
    <w:name w:val="footer"/>
    <w:basedOn w:val="Normal"/>
    <w:link w:val="RodapChar"/>
    <w:uiPriority w:val="99"/>
    <w:unhideWhenUsed/>
    <w:rsid w:val="0016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07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04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04C3"/>
    <w:rPr>
      <w:rFonts w:ascii="Consolas" w:hAnsi="Consolas" w:cs="Consola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31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8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879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8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iPriority w:val="99"/>
    <w:rsid w:val="006A7C5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A7C5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6A7C5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6A7C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7E83"/>
    <w:rPr>
      <w:color w:val="0000FF" w:themeColor="hyperlink"/>
      <w:u w:val="single"/>
    </w:rPr>
  </w:style>
  <w:style w:type="paragraph" w:customStyle="1" w:styleId="Default">
    <w:name w:val="Default"/>
    <w:rsid w:val="0053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074"/>
  </w:style>
  <w:style w:type="paragraph" w:styleId="Rodap">
    <w:name w:val="footer"/>
    <w:basedOn w:val="Normal"/>
    <w:link w:val="RodapChar"/>
    <w:uiPriority w:val="99"/>
    <w:unhideWhenUsed/>
    <w:rsid w:val="0016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lo.br/scielo.php?script=sci_arttext&amp;pid=S0101-32622001000100005&amp;lng=pt&amp;nrm=is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lo.br/pdf/ep/v29n1/a12v29n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bid.ufpr.br/pibid_new/uploads/edfisica2011/arquivo/243/corpos_que_escapam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2003/L10.63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inculturacao.salesianos.br/wp-content/uploads/2012/08/Ser-negro-no-Brasil-hoje-Milton-Santos-materia-da-Folha-de-S-Paulo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dersonjfmgb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B31D-1F65-454D-B556-6AD5BC7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2019-08-20T17:20:00Z</cp:lastPrinted>
  <dcterms:created xsi:type="dcterms:W3CDTF">2020-05-30T19:09:00Z</dcterms:created>
  <dcterms:modified xsi:type="dcterms:W3CDTF">2020-05-30T20:14:00Z</dcterms:modified>
</cp:coreProperties>
</file>